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8E9" w:rsidRDefault="00F348E9" w:rsidP="00F348E9">
      <w:pPr>
        <w:pStyle w:val="1"/>
        <w:tabs>
          <w:tab w:val="right" w:leader="dot" w:pos="9060"/>
        </w:tabs>
        <w:rPr>
          <w:rFonts w:ascii="Times New Roman" w:hAnsi="Times New Roman" w:cs="Times New Roman"/>
          <w:szCs w:val="36"/>
        </w:rPr>
      </w:pPr>
      <w:r w:rsidRPr="00D92925">
        <w:rPr>
          <w:rFonts w:ascii="Times New Roman" w:hAnsi="Times New Roman" w:cs="Times New Roman"/>
          <w:szCs w:val="36"/>
        </w:rPr>
        <w:t>【目次】</w:t>
      </w:r>
    </w:p>
    <w:p w:rsidR="00940B7A" w:rsidRPr="00940B7A" w:rsidRDefault="00940B7A" w:rsidP="00940B7A"/>
    <w:p w:rsidR="00F348E9" w:rsidRPr="00D92925" w:rsidRDefault="00F348E9" w:rsidP="00F348E9">
      <w:pPr>
        <w:pStyle w:val="1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  <w:szCs w:val="24"/>
        </w:rPr>
      </w:pPr>
      <w:r w:rsidRPr="00D92925">
        <w:rPr>
          <w:rFonts w:ascii="Times New Roman" w:hAnsi="Times New Roman" w:cs="Times New Roman"/>
          <w:szCs w:val="24"/>
        </w:rPr>
        <w:fldChar w:fldCharType="begin"/>
      </w:r>
      <w:r w:rsidRPr="00D92925">
        <w:rPr>
          <w:rFonts w:ascii="Times New Roman" w:hAnsi="Times New Roman" w:cs="Times New Roman"/>
          <w:szCs w:val="24"/>
        </w:rPr>
        <w:instrText xml:space="preserve"> TOC \o "1-3" \h \z \u </w:instrText>
      </w:r>
      <w:r w:rsidRPr="00D92925">
        <w:rPr>
          <w:rFonts w:ascii="Times New Roman" w:hAnsi="Times New Roman" w:cs="Times New Roman"/>
          <w:szCs w:val="24"/>
        </w:rPr>
        <w:fldChar w:fldCharType="separate"/>
      </w:r>
      <w:hyperlink w:anchor="_Toc390934288" w:history="1">
        <w:r w:rsidRPr="00D92925">
          <w:rPr>
            <w:rStyle w:val="ac"/>
            <w:rFonts w:ascii="Times New Roman" w:hAnsi="Times New Roman" w:cs="Times New Roman"/>
            <w:noProof/>
            <w:szCs w:val="24"/>
          </w:rPr>
          <w:t>第十二章、結論</w:t>
        </w:r>
        <w:r w:rsidRPr="00D92925">
          <w:rPr>
            <w:rFonts w:ascii="Times New Roman" w:hAnsi="Times New Roman" w:cs="Times New Roman"/>
            <w:noProof/>
            <w:webHidden/>
            <w:szCs w:val="24"/>
          </w:rPr>
          <w:tab/>
        </w:r>
        <w:r w:rsidRPr="00D92925">
          <w:rPr>
            <w:rFonts w:ascii="Times New Roman" w:hAnsi="Times New Roman" w:cs="Times New Roman"/>
            <w:noProof/>
            <w:webHidden/>
            <w:szCs w:val="24"/>
          </w:rPr>
          <w:fldChar w:fldCharType="begin"/>
        </w:r>
        <w:r w:rsidRPr="00D92925">
          <w:rPr>
            <w:rFonts w:ascii="Times New Roman" w:hAnsi="Times New Roman" w:cs="Times New Roman"/>
            <w:noProof/>
            <w:webHidden/>
            <w:szCs w:val="24"/>
          </w:rPr>
          <w:instrText xml:space="preserve"> PAGEREF _Toc390934288 \h </w:instrText>
        </w:r>
        <w:r w:rsidRPr="00D92925">
          <w:rPr>
            <w:rFonts w:ascii="Times New Roman" w:hAnsi="Times New Roman" w:cs="Times New Roman"/>
            <w:noProof/>
            <w:webHidden/>
            <w:szCs w:val="24"/>
          </w:rPr>
        </w:r>
        <w:r w:rsidRPr="00D92925">
          <w:rPr>
            <w:rFonts w:ascii="Times New Roman" w:hAnsi="Times New Roman" w:cs="Times New Roman"/>
            <w:noProof/>
            <w:webHidden/>
            <w:szCs w:val="24"/>
          </w:rPr>
          <w:fldChar w:fldCharType="separate"/>
        </w:r>
        <w:r w:rsidR="004D1FF2">
          <w:rPr>
            <w:rFonts w:ascii="Times New Roman" w:hAnsi="Times New Roman" w:cs="Times New Roman"/>
            <w:noProof/>
            <w:webHidden/>
            <w:szCs w:val="24"/>
          </w:rPr>
          <w:t>1</w:t>
        </w:r>
        <w:r w:rsidRPr="00D92925">
          <w:rPr>
            <w:rFonts w:ascii="Times New Roman" w:hAnsi="Times New Roman" w:cs="Times New Roman"/>
            <w:noProof/>
            <w:webHidden/>
            <w:szCs w:val="24"/>
          </w:rPr>
          <w:fldChar w:fldCharType="end"/>
        </w:r>
      </w:hyperlink>
    </w:p>
    <w:p w:rsidR="00F348E9" w:rsidRPr="00D92925" w:rsidRDefault="00E50BA5" w:rsidP="00F348E9">
      <w:pPr>
        <w:pStyle w:val="2"/>
        <w:rPr>
          <w:rFonts w:ascii="Times New Roman" w:hAnsi="Times New Roman" w:cs="Times New Roman"/>
          <w:noProof/>
        </w:rPr>
      </w:pPr>
      <w:hyperlink w:anchor="_Toc390934289" w:history="1">
        <w:r w:rsidR="00F348E9" w:rsidRPr="00D92925">
          <w:rPr>
            <w:rStyle w:val="ac"/>
            <w:rFonts w:ascii="Times New Roman" w:hAnsi="Times New Roman" w:cs="Times New Roman"/>
            <w:noProof/>
            <w:szCs w:val="24"/>
          </w:rPr>
          <w:t>第一節、經律為主的聖典結集</w:t>
        </w:r>
        <w:r w:rsidR="00F348E9" w:rsidRPr="00D92925">
          <w:rPr>
            <w:rFonts w:ascii="Times New Roman" w:hAnsi="Times New Roman" w:cs="Times New Roman"/>
            <w:noProof/>
            <w:webHidden/>
          </w:rPr>
          <w:tab/>
        </w:r>
        <w:r w:rsidR="00F348E9" w:rsidRPr="00D92925">
          <w:rPr>
            <w:rFonts w:ascii="Times New Roman" w:hAnsi="Times New Roman" w:cs="Times New Roman"/>
            <w:noProof/>
            <w:webHidden/>
          </w:rPr>
          <w:fldChar w:fldCharType="begin"/>
        </w:r>
        <w:r w:rsidR="00F348E9" w:rsidRPr="00D92925">
          <w:rPr>
            <w:rFonts w:ascii="Times New Roman" w:hAnsi="Times New Roman" w:cs="Times New Roman"/>
            <w:noProof/>
            <w:webHidden/>
          </w:rPr>
          <w:instrText xml:space="preserve"> PAGEREF _Toc390934289 \h </w:instrText>
        </w:r>
        <w:r w:rsidR="00F348E9" w:rsidRPr="00D92925">
          <w:rPr>
            <w:rFonts w:ascii="Times New Roman" w:hAnsi="Times New Roman" w:cs="Times New Roman"/>
            <w:noProof/>
            <w:webHidden/>
          </w:rPr>
        </w:r>
        <w:r w:rsidR="00F348E9" w:rsidRPr="00D92925">
          <w:rPr>
            <w:rFonts w:ascii="Times New Roman" w:hAnsi="Times New Roman" w:cs="Times New Roman"/>
            <w:noProof/>
            <w:webHidden/>
          </w:rPr>
          <w:fldChar w:fldCharType="separate"/>
        </w:r>
        <w:r w:rsidR="004D1FF2">
          <w:rPr>
            <w:rFonts w:ascii="Times New Roman" w:hAnsi="Times New Roman" w:cs="Times New Roman"/>
            <w:noProof/>
            <w:webHidden/>
          </w:rPr>
          <w:t>1</w:t>
        </w:r>
        <w:r w:rsidR="00F348E9" w:rsidRPr="00D9292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348E9" w:rsidRPr="00D92925" w:rsidRDefault="00E50BA5" w:rsidP="00F348E9">
      <w:pPr>
        <w:pStyle w:val="2"/>
        <w:rPr>
          <w:rFonts w:ascii="Times New Roman" w:hAnsi="Times New Roman" w:cs="Times New Roman"/>
          <w:noProof/>
        </w:rPr>
      </w:pPr>
      <w:hyperlink w:anchor="_Toc390934290" w:history="1">
        <w:r w:rsidR="00F348E9" w:rsidRPr="00D92925">
          <w:rPr>
            <w:rStyle w:val="ac"/>
            <w:rFonts w:ascii="Times New Roman" w:hAnsi="Times New Roman" w:cs="Times New Roman"/>
            <w:bCs/>
            <w:noProof/>
            <w:szCs w:val="24"/>
          </w:rPr>
          <w:t>第二節、不斷傳出的部派佛教聖典</w:t>
        </w:r>
        <w:r w:rsidR="00F348E9" w:rsidRPr="00D92925">
          <w:rPr>
            <w:rFonts w:ascii="Times New Roman" w:hAnsi="Times New Roman" w:cs="Times New Roman"/>
            <w:noProof/>
            <w:webHidden/>
          </w:rPr>
          <w:tab/>
        </w:r>
        <w:r w:rsidR="00F348E9" w:rsidRPr="00D92925">
          <w:rPr>
            <w:rFonts w:ascii="Times New Roman" w:hAnsi="Times New Roman" w:cs="Times New Roman"/>
            <w:noProof/>
            <w:webHidden/>
          </w:rPr>
          <w:fldChar w:fldCharType="begin"/>
        </w:r>
        <w:r w:rsidR="00F348E9" w:rsidRPr="00D92925">
          <w:rPr>
            <w:rFonts w:ascii="Times New Roman" w:hAnsi="Times New Roman" w:cs="Times New Roman"/>
            <w:noProof/>
            <w:webHidden/>
          </w:rPr>
          <w:instrText xml:space="preserve"> PAGEREF _Toc390934290 \h </w:instrText>
        </w:r>
        <w:r w:rsidR="00F348E9" w:rsidRPr="00D92925">
          <w:rPr>
            <w:rFonts w:ascii="Times New Roman" w:hAnsi="Times New Roman" w:cs="Times New Roman"/>
            <w:noProof/>
            <w:webHidden/>
          </w:rPr>
        </w:r>
        <w:r w:rsidR="00F348E9" w:rsidRPr="00D92925">
          <w:rPr>
            <w:rFonts w:ascii="Times New Roman" w:hAnsi="Times New Roman" w:cs="Times New Roman"/>
            <w:noProof/>
            <w:webHidden/>
          </w:rPr>
          <w:fldChar w:fldCharType="separate"/>
        </w:r>
        <w:r w:rsidR="004D1FF2">
          <w:rPr>
            <w:rFonts w:ascii="Times New Roman" w:hAnsi="Times New Roman" w:cs="Times New Roman"/>
            <w:noProof/>
            <w:webHidden/>
          </w:rPr>
          <w:t>5</w:t>
        </w:r>
        <w:r w:rsidR="00F348E9" w:rsidRPr="00D9292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348E9" w:rsidRPr="00D92925" w:rsidRDefault="00E50BA5" w:rsidP="00F348E9">
      <w:pPr>
        <w:pStyle w:val="2"/>
        <w:rPr>
          <w:rFonts w:ascii="Times New Roman" w:hAnsi="Times New Roman" w:cs="Times New Roman"/>
          <w:noProof/>
        </w:rPr>
      </w:pPr>
      <w:hyperlink w:anchor="_Toc390934291" w:history="1">
        <w:r w:rsidR="00F348E9" w:rsidRPr="00D92925">
          <w:rPr>
            <w:rStyle w:val="ac"/>
            <w:rFonts w:ascii="Times New Roman" w:hAnsi="Times New Roman" w:cs="Times New Roman"/>
            <w:bCs/>
            <w:noProof/>
            <w:szCs w:val="24"/>
          </w:rPr>
          <w:t>第三節、一切聖典概觀</w:t>
        </w:r>
        <w:r w:rsidR="00F348E9" w:rsidRPr="00D92925">
          <w:rPr>
            <w:rFonts w:ascii="Times New Roman" w:hAnsi="Times New Roman" w:cs="Times New Roman"/>
            <w:noProof/>
            <w:webHidden/>
          </w:rPr>
          <w:tab/>
        </w:r>
        <w:r w:rsidR="00F348E9" w:rsidRPr="00D92925">
          <w:rPr>
            <w:rFonts w:ascii="Times New Roman" w:hAnsi="Times New Roman" w:cs="Times New Roman"/>
            <w:noProof/>
            <w:webHidden/>
          </w:rPr>
          <w:fldChar w:fldCharType="begin"/>
        </w:r>
        <w:r w:rsidR="00F348E9" w:rsidRPr="00D92925">
          <w:rPr>
            <w:rFonts w:ascii="Times New Roman" w:hAnsi="Times New Roman" w:cs="Times New Roman"/>
            <w:noProof/>
            <w:webHidden/>
          </w:rPr>
          <w:instrText xml:space="preserve"> PAGEREF _Toc390934291 \h </w:instrText>
        </w:r>
        <w:r w:rsidR="00F348E9" w:rsidRPr="00D92925">
          <w:rPr>
            <w:rFonts w:ascii="Times New Roman" w:hAnsi="Times New Roman" w:cs="Times New Roman"/>
            <w:noProof/>
            <w:webHidden/>
          </w:rPr>
        </w:r>
        <w:r w:rsidR="00F348E9" w:rsidRPr="00D92925">
          <w:rPr>
            <w:rFonts w:ascii="Times New Roman" w:hAnsi="Times New Roman" w:cs="Times New Roman"/>
            <w:noProof/>
            <w:webHidden/>
          </w:rPr>
          <w:fldChar w:fldCharType="separate"/>
        </w:r>
        <w:r w:rsidR="004D1FF2">
          <w:rPr>
            <w:rFonts w:ascii="Times New Roman" w:hAnsi="Times New Roman" w:cs="Times New Roman"/>
            <w:noProof/>
            <w:webHidden/>
          </w:rPr>
          <w:t>10</w:t>
        </w:r>
        <w:r w:rsidR="00F348E9" w:rsidRPr="00D9292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D92925" w:rsidRDefault="00F348E9" w:rsidP="00F348E9">
      <w:pPr>
        <w:widowControl/>
        <w:spacing w:line="400" w:lineRule="exact"/>
        <w:rPr>
          <w:rFonts w:ascii="Times New Roman" w:eastAsia="標楷體" w:hAnsi="Times New Roman" w:cs="Times New Roman"/>
          <w:b/>
          <w:sz w:val="36"/>
          <w:szCs w:val="36"/>
        </w:rPr>
      </w:pPr>
      <w:r w:rsidRPr="00D92925">
        <w:rPr>
          <w:rFonts w:ascii="Times New Roman" w:hAnsi="Times New Roman" w:cs="Times New Roman"/>
          <w:szCs w:val="24"/>
        </w:rPr>
        <w:fldChar w:fldCharType="end"/>
      </w:r>
      <w:r>
        <w:rPr>
          <w:rFonts w:ascii="Times New Roman" w:eastAsia="標楷體" w:hAnsi="Times New Roman" w:cs="Times New Roman"/>
          <w:b/>
          <w:sz w:val="36"/>
          <w:szCs w:val="36"/>
        </w:rPr>
        <w:br w:type="page"/>
      </w:r>
    </w:p>
    <w:p w:rsidR="00D92925" w:rsidRDefault="00D92925" w:rsidP="00F348E9">
      <w:pPr>
        <w:widowControl/>
        <w:spacing w:line="400" w:lineRule="exact"/>
        <w:rPr>
          <w:rFonts w:ascii="Times New Roman" w:eastAsia="標楷體" w:hAnsi="Times New Roman" w:cs="Times New Roman"/>
          <w:b/>
          <w:sz w:val="36"/>
          <w:szCs w:val="36"/>
        </w:rPr>
      </w:pPr>
    </w:p>
    <w:p w:rsidR="00D92925" w:rsidRDefault="00D92925" w:rsidP="00F348E9">
      <w:pPr>
        <w:widowControl/>
        <w:spacing w:line="400" w:lineRule="exact"/>
        <w:rPr>
          <w:rFonts w:ascii="Times New Roman" w:eastAsia="標楷體" w:hAnsi="Times New Roman" w:cs="Times New Roman"/>
          <w:b/>
          <w:sz w:val="36"/>
          <w:szCs w:val="36"/>
        </w:rPr>
        <w:sectPr w:rsidR="00D92925" w:rsidSect="00F348E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8" w:right="1418" w:bottom="1418" w:left="1418" w:header="851" w:footer="964" w:gutter="0"/>
          <w:pgNumType w:start="0"/>
          <w:cols w:space="425"/>
          <w:titlePg/>
          <w:docGrid w:type="lines" w:linePitch="360"/>
        </w:sectPr>
      </w:pPr>
    </w:p>
    <w:p w:rsidR="0061500B" w:rsidRPr="009945F4" w:rsidRDefault="0061500B" w:rsidP="009945F4">
      <w:pPr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  <w:b/>
          <w:sz w:val="36"/>
          <w:szCs w:val="36"/>
        </w:rPr>
      </w:pPr>
      <w:bookmarkStart w:id="0" w:name="_Toc390934288"/>
      <w:r w:rsidRPr="009945F4">
        <w:rPr>
          <w:rFonts w:ascii="Times New Roman" w:eastAsia="標楷體" w:hAnsi="Times New Roman" w:cs="Times New Roman"/>
          <w:b/>
          <w:sz w:val="36"/>
          <w:szCs w:val="36"/>
        </w:rPr>
        <w:lastRenderedPageBreak/>
        <w:t>第十二章</w:t>
      </w:r>
      <w:r w:rsidR="009945F4">
        <w:rPr>
          <w:rFonts w:ascii="Times New Roman" w:eastAsia="標楷體" w:hAnsi="Times New Roman" w:cs="Times New Roman" w:hint="eastAsia"/>
          <w:b/>
          <w:sz w:val="36"/>
          <w:szCs w:val="36"/>
        </w:rPr>
        <w:t>、</w:t>
      </w:r>
      <w:r w:rsidRPr="009945F4">
        <w:rPr>
          <w:rFonts w:ascii="Times New Roman" w:eastAsia="標楷體" w:hAnsi="Times New Roman" w:cs="Times New Roman"/>
          <w:b/>
          <w:sz w:val="36"/>
          <w:szCs w:val="36"/>
        </w:rPr>
        <w:t>結論</w:t>
      </w:r>
      <w:bookmarkEnd w:id="0"/>
    </w:p>
    <w:p w:rsidR="0061500B" w:rsidRPr="009945F4" w:rsidRDefault="0061500B" w:rsidP="009945F4">
      <w:pPr>
        <w:snapToGrid w:val="0"/>
        <w:spacing w:line="400" w:lineRule="exact"/>
        <w:jc w:val="center"/>
        <w:outlineLvl w:val="1"/>
        <w:rPr>
          <w:rFonts w:ascii="Times New Roman" w:eastAsia="標楷體" w:hAnsi="Times New Roman" w:cs="Times New Roman"/>
          <w:b/>
          <w:sz w:val="32"/>
          <w:szCs w:val="32"/>
        </w:rPr>
      </w:pPr>
      <w:bookmarkStart w:id="1" w:name="_Toc390934289"/>
      <w:r w:rsidRPr="009945F4">
        <w:rPr>
          <w:rFonts w:ascii="Times New Roman" w:eastAsia="標楷體" w:hAnsi="Times New Roman" w:cs="Times New Roman"/>
          <w:b/>
          <w:sz w:val="32"/>
          <w:szCs w:val="32"/>
        </w:rPr>
        <w:t>第一節</w:t>
      </w:r>
      <w:r w:rsidR="009945F4">
        <w:rPr>
          <w:rFonts w:ascii="Times New Roman" w:eastAsia="標楷體" w:hAnsi="Times New Roman" w:cs="Times New Roman" w:hint="eastAsia"/>
          <w:b/>
          <w:sz w:val="32"/>
          <w:szCs w:val="32"/>
        </w:rPr>
        <w:t>、</w:t>
      </w:r>
      <w:proofErr w:type="gramStart"/>
      <w:r w:rsidRPr="009945F4">
        <w:rPr>
          <w:rFonts w:ascii="Times New Roman" w:eastAsia="標楷體" w:hAnsi="Times New Roman" w:cs="Times New Roman"/>
          <w:b/>
          <w:sz w:val="32"/>
          <w:szCs w:val="32"/>
        </w:rPr>
        <w:t>經律為主</w:t>
      </w:r>
      <w:proofErr w:type="gramEnd"/>
      <w:r w:rsidRPr="009945F4">
        <w:rPr>
          <w:rFonts w:ascii="Times New Roman" w:eastAsia="標楷體" w:hAnsi="Times New Roman" w:cs="Times New Roman"/>
          <w:b/>
          <w:sz w:val="32"/>
          <w:szCs w:val="32"/>
        </w:rPr>
        <w:t>的聖典結集</w:t>
      </w:r>
      <w:bookmarkEnd w:id="1"/>
    </w:p>
    <w:p w:rsidR="00006CD9" w:rsidRPr="009945F4" w:rsidRDefault="00006CD9" w:rsidP="009945F4">
      <w:pPr>
        <w:snapToGrid w:val="0"/>
        <w:spacing w:line="400" w:lineRule="exact"/>
        <w:jc w:val="center"/>
        <w:rPr>
          <w:rFonts w:ascii="Times New Roman" w:eastAsia="標楷體" w:hAnsi="Times New Roman" w:cs="Times New Roman"/>
        </w:rPr>
      </w:pPr>
      <w:proofErr w:type="gramStart"/>
      <w:r w:rsidRPr="009945F4">
        <w:rPr>
          <w:rFonts w:ascii="Times New Roman" w:eastAsia="標楷體" w:hAnsi="Times New Roman" w:cs="Times New Roman"/>
        </w:rPr>
        <w:t>（</w:t>
      </w:r>
      <w:proofErr w:type="gramEnd"/>
      <w:r w:rsidRPr="009945F4">
        <w:rPr>
          <w:rFonts w:ascii="Times New Roman" w:eastAsia="標楷體" w:hAnsi="Times New Roman" w:cs="Times New Roman"/>
        </w:rPr>
        <w:t>p.867-</w:t>
      </w:r>
      <w:r w:rsidR="00CD575D">
        <w:rPr>
          <w:rFonts w:ascii="Times New Roman" w:eastAsia="標楷體" w:hAnsi="Times New Roman" w:cs="Times New Roman" w:hint="eastAsia"/>
        </w:rPr>
        <w:t>p.</w:t>
      </w:r>
      <w:r w:rsidRPr="009945F4">
        <w:rPr>
          <w:rFonts w:ascii="Times New Roman" w:eastAsia="標楷體" w:hAnsi="Times New Roman" w:cs="Times New Roman"/>
        </w:rPr>
        <w:t>879</w:t>
      </w:r>
      <w:proofErr w:type="gramStart"/>
      <w:r w:rsidRPr="009945F4">
        <w:rPr>
          <w:rFonts w:ascii="Times New Roman" w:eastAsia="標楷體" w:hAnsi="Times New Roman" w:cs="Times New Roman"/>
        </w:rPr>
        <w:t>）</w:t>
      </w:r>
      <w:proofErr w:type="gramEnd"/>
    </w:p>
    <w:p w:rsidR="00006CD9" w:rsidRPr="009945F4" w:rsidRDefault="00006CD9" w:rsidP="009945F4">
      <w:pPr>
        <w:adjustRightInd w:val="0"/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945F4">
        <w:rPr>
          <w:rFonts w:ascii="Times New Roman" w:hAnsi="Times New Roman" w:cs="Times New Roman" w:hint="eastAsia"/>
          <w:sz w:val="20"/>
          <w:szCs w:val="20"/>
          <w:vertAlign w:val="superscript"/>
        </w:rPr>
        <w:t>上</w:t>
      </w:r>
      <w:r w:rsidRPr="009945F4">
        <w:rPr>
          <w:rFonts w:ascii="Times New Roman" w:hAnsi="Times New Roman" w:cs="Times New Roman" w:hint="eastAsia"/>
          <w:sz w:val="20"/>
          <w:szCs w:val="20"/>
        </w:rPr>
        <w:t>圓</w:t>
      </w:r>
      <w:r w:rsidRPr="009945F4">
        <w:rPr>
          <w:rFonts w:ascii="Times New Roman" w:hAnsi="Times New Roman" w:cs="Times New Roman" w:hint="eastAsia"/>
          <w:sz w:val="20"/>
          <w:szCs w:val="20"/>
          <w:vertAlign w:val="superscript"/>
        </w:rPr>
        <w:t>下</w:t>
      </w:r>
      <w:r w:rsidRPr="009945F4">
        <w:rPr>
          <w:rFonts w:ascii="Times New Roman" w:hAnsi="Times New Roman" w:cs="Times New Roman" w:hint="eastAsia"/>
          <w:sz w:val="20"/>
          <w:szCs w:val="20"/>
        </w:rPr>
        <w:t>波</w:t>
      </w:r>
      <w:proofErr w:type="gramEnd"/>
      <w:r w:rsidRPr="009945F4">
        <w:rPr>
          <w:rFonts w:ascii="Times New Roman" w:hAnsi="Times New Roman" w:cs="Times New Roman" w:hint="eastAsia"/>
          <w:sz w:val="20"/>
          <w:szCs w:val="20"/>
        </w:rPr>
        <w:t>老師</w:t>
      </w:r>
      <w:r w:rsidR="009945F4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9945F4">
        <w:rPr>
          <w:rFonts w:ascii="Times New Roman" w:hAnsi="Times New Roman" w:cs="Times New Roman" w:hint="eastAsia"/>
          <w:sz w:val="20"/>
          <w:szCs w:val="20"/>
        </w:rPr>
        <w:t>指導</w:t>
      </w:r>
    </w:p>
    <w:p w:rsidR="00006CD9" w:rsidRPr="009945F4" w:rsidRDefault="00006CD9" w:rsidP="009945F4">
      <w:pPr>
        <w:adjustRightInd w:val="0"/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945F4">
        <w:rPr>
          <w:rFonts w:ascii="Times New Roman" w:hAnsi="Times New Roman" w:cs="Times New Roman" w:hint="eastAsia"/>
          <w:sz w:val="20"/>
          <w:szCs w:val="20"/>
        </w:rPr>
        <w:t>釋覺天</w:t>
      </w:r>
      <w:proofErr w:type="gramEnd"/>
      <w:r w:rsidR="009945F4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9945F4">
        <w:rPr>
          <w:rFonts w:ascii="Times New Roman" w:hAnsi="Times New Roman" w:cs="Times New Roman" w:hint="eastAsia"/>
          <w:sz w:val="20"/>
          <w:szCs w:val="20"/>
        </w:rPr>
        <w:t>敬編</w:t>
      </w:r>
    </w:p>
    <w:p w:rsidR="00006CD9" w:rsidRPr="009945F4" w:rsidRDefault="00006CD9" w:rsidP="002169AF">
      <w:pPr>
        <w:adjustRightInd w:val="0"/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9945F4">
        <w:rPr>
          <w:rFonts w:ascii="Times New Roman" w:hAnsi="Times New Roman" w:cs="Times New Roman" w:hint="eastAsia"/>
          <w:sz w:val="20"/>
          <w:szCs w:val="20"/>
        </w:rPr>
        <w:t>2014</w:t>
      </w:r>
      <w:r w:rsidR="009945F4">
        <w:rPr>
          <w:rFonts w:ascii="Times New Roman" w:hAnsi="Times New Roman" w:cs="Times New Roman" w:hint="eastAsia"/>
          <w:sz w:val="20"/>
          <w:szCs w:val="20"/>
        </w:rPr>
        <w:t>/</w:t>
      </w:r>
      <w:r w:rsidRPr="009945F4">
        <w:rPr>
          <w:rFonts w:ascii="Times New Roman" w:hAnsi="Times New Roman" w:cs="Times New Roman" w:hint="eastAsia"/>
          <w:sz w:val="20"/>
          <w:szCs w:val="20"/>
        </w:rPr>
        <w:t>0</w:t>
      </w:r>
      <w:r w:rsidR="00343EB3" w:rsidRPr="009945F4">
        <w:rPr>
          <w:rFonts w:ascii="Times New Roman" w:hAnsi="Times New Roman" w:cs="Times New Roman" w:hint="eastAsia"/>
          <w:sz w:val="20"/>
          <w:szCs w:val="20"/>
        </w:rPr>
        <w:t>6</w:t>
      </w:r>
      <w:r w:rsidR="009945F4">
        <w:rPr>
          <w:rFonts w:ascii="Times New Roman" w:hAnsi="Times New Roman" w:cs="Times New Roman" w:hint="eastAsia"/>
          <w:sz w:val="20"/>
          <w:szCs w:val="20"/>
        </w:rPr>
        <w:t>/</w:t>
      </w:r>
      <w:r w:rsidR="00343EB3" w:rsidRPr="009945F4">
        <w:rPr>
          <w:rFonts w:ascii="Times New Roman" w:hAnsi="Times New Roman" w:cs="Times New Roman" w:hint="eastAsia"/>
          <w:sz w:val="20"/>
          <w:szCs w:val="20"/>
        </w:rPr>
        <w:t>01</w:t>
      </w:r>
    </w:p>
    <w:p w:rsidR="000C044F" w:rsidRPr="009945F4" w:rsidRDefault="009A6ECB" w:rsidP="009945F4">
      <w:pPr>
        <w:spacing w:beforeLines="50" w:before="1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一</w:t>
      </w:r>
      <w:r w:rsidR="005C63FB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proofErr w:type="gramStart"/>
      <w:r w:rsidR="008F247A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經與律的</w:t>
      </w:r>
      <w:proofErr w:type="gramEnd"/>
      <w:r w:rsidR="008F247A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次第集成</w:t>
      </w:r>
    </w:p>
    <w:p w:rsidR="0061500B" w:rsidRDefault="0061500B" w:rsidP="00091681">
      <w:pPr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原始聖典</w:t>
      </w:r>
      <w:proofErr w:type="gramStart"/>
      <w:r w:rsidRPr="009945F4">
        <w:rPr>
          <w:rFonts w:asciiTheme="minorEastAsia" w:hAnsiTheme="minorEastAsia" w:cs="Times New Roman"/>
        </w:rPr>
        <w:t>──</w:t>
      </w:r>
      <w:r w:rsidRPr="00514FCF">
        <w:rPr>
          <w:rFonts w:ascii="Times New Roman" w:hAnsi="Times New Roman" w:cs="Times New Roman"/>
        </w:rPr>
        <w:t>經與律的</w:t>
      </w:r>
      <w:proofErr w:type="gramEnd"/>
      <w:r w:rsidRPr="00514FCF">
        <w:rPr>
          <w:rFonts w:ascii="Times New Roman" w:hAnsi="Times New Roman" w:cs="Times New Roman"/>
        </w:rPr>
        <w:t>次第集成，上來已分別的加以論究。</w:t>
      </w:r>
      <w:proofErr w:type="gramStart"/>
      <w:r w:rsidRPr="00514FCF">
        <w:rPr>
          <w:rFonts w:ascii="Times New Roman" w:hAnsi="Times New Roman" w:cs="Times New Roman"/>
        </w:rPr>
        <w:t>然聖典</w:t>
      </w:r>
      <w:proofErr w:type="gramEnd"/>
      <w:r w:rsidRPr="00514FCF">
        <w:rPr>
          <w:rFonts w:ascii="Times New Roman" w:hAnsi="Times New Roman" w:cs="Times New Roman"/>
        </w:rPr>
        <w:t>的集成，並沒有終了，這只是過程中的一大段落，聖典還在延續的發展成立中。所以再對過去（原始佛教聖典）的集成過程，作一番回顧，更瞻望未來的開展，以作為結束。</w:t>
      </w:r>
    </w:p>
    <w:p w:rsidR="003258EB" w:rsidRDefault="0061500B" w:rsidP="00091681">
      <w:pPr>
        <w:spacing w:beforeLines="30" w:before="108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佛法，是以佛陀的三</w:t>
      </w:r>
      <w:proofErr w:type="gramStart"/>
      <w:r w:rsidRPr="00514FCF">
        <w:rPr>
          <w:rFonts w:ascii="Times New Roman" w:hAnsi="Times New Roman" w:cs="Times New Roman"/>
        </w:rPr>
        <w:t>業德用</w:t>
      </w:r>
      <w:proofErr w:type="gramEnd"/>
      <w:r w:rsidRPr="00514FCF">
        <w:rPr>
          <w:rFonts w:ascii="Times New Roman" w:hAnsi="Times New Roman" w:cs="Times New Roman"/>
        </w:rPr>
        <w:t>為根本；</w:t>
      </w:r>
      <w:proofErr w:type="gramStart"/>
      <w:r w:rsidRPr="00514FCF">
        <w:rPr>
          <w:rFonts w:ascii="Times New Roman" w:hAnsi="Times New Roman" w:cs="Times New Roman"/>
        </w:rPr>
        <w:t>以僧伽為</w:t>
      </w:r>
      <w:proofErr w:type="gramEnd"/>
      <w:r w:rsidRPr="00514FCF">
        <w:rPr>
          <w:rFonts w:ascii="Times New Roman" w:hAnsi="Times New Roman" w:cs="Times New Roman"/>
        </w:rPr>
        <w:t>中心，統攝七眾弟子，</w:t>
      </w:r>
      <w:proofErr w:type="gramStart"/>
      <w:r w:rsidRPr="00514FCF">
        <w:rPr>
          <w:rFonts w:ascii="Times New Roman" w:hAnsi="Times New Roman" w:cs="Times New Roman"/>
        </w:rPr>
        <w:t>推動覺化的</w:t>
      </w:r>
      <w:proofErr w:type="gramEnd"/>
      <w:r w:rsidRPr="00514FCF">
        <w:rPr>
          <w:rFonts w:ascii="Times New Roman" w:hAnsi="Times New Roman" w:cs="Times New Roman"/>
        </w:rPr>
        <w:t>救世大業。在佛法的具體開展中，有佛與弟子的教說，佛與弟子的事跡，</w:t>
      </w:r>
      <w:proofErr w:type="gramStart"/>
      <w:r w:rsidRPr="00514FCF">
        <w:rPr>
          <w:rFonts w:ascii="Times New Roman" w:hAnsi="Times New Roman" w:cs="Times New Roman"/>
        </w:rPr>
        <w:t>僧伽的集體</w:t>
      </w:r>
      <w:proofErr w:type="gramEnd"/>
      <w:r w:rsidRPr="00514FCF">
        <w:rPr>
          <w:rFonts w:ascii="Times New Roman" w:hAnsi="Times New Roman" w:cs="Times New Roman"/>
        </w:rPr>
        <w:t>生活制度。這些，通過佛弟子的領會，實行，用定形的文句表達出來；經當時的</w:t>
      </w:r>
      <w:proofErr w:type="gramStart"/>
      <w:r w:rsidRPr="00514FCF">
        <w:rPr>
          <w:rFonts w:ascii="Times New Roman" w:hAnsi="Times New Roman" w:cs="Times New Roman"/>
        </w:rPr>
        <w:t>僧伽的共同</w:t>
      </w:r>
      <w:proofErr w:type="gramEnd"/>
      <w:r w:rsidRPr="00514FCF">
        <w:rPr>
          <w:rFonts w:ascii="Times New Roman" w:hAnsi="Times New Roman" w:cs="Times New Roman"/>
        </w:rPr>
        <w:t>審定，成為佛教的聖典。</w:t>
      </w:r>
    </w:p>
    <w:p w:rsidR="000C044F" w:rsidRPr="009945F4" w:rsidRDefault="009A6ECB" w:rsidP="009945F4">
      <w:pPr>
        <w:spacing w:beforeLines="50" w:before="1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二</w:t>
      </w:r>
      <w:r w:rsidR="008F247A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="000C044F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聖典</w:t>
      </w:r>
      <w:r w:rsidR="00722CDD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大部</w:t>
      </w:r>
      <w:r w:rsidR="000C044F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的集成</w:t>
      </w:r>
      <w:r w:rsidR="00DB2515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過程</w:t>
      </w:r>
      <w:r w:rsidR="006C399F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，</w:t>
      </w:r>
      <w:r w:rsidR="00D13349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共</w:t>
      </w:r>
      <w:r w:rsidR="000C044F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分為四個階段</w:t>
      </w:r>
    </w:p>
    <w:p w:rsidR="0061500B" w:rsidRDefault="0061500B" w:rsidP="00091681">
      <w:pPr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佛教的原始聖典，綜合為大部的集成過程，可分為四個階段：</w:t>
      </w:r>
    </w:p>
    <w:p w:rsidR="003258EB" w:rsidRPr="009945F4" w:rsidRDefault="00D27A2D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542B47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原始結集的佛法</w:t>
      </w:r>
      <w:proofErr w:type="gramStart"/>
      <w:r w:rsidR="00542B47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</w:t>
      </w:r>
      <w:proofErr w:type="gramEnd"/>
      <w:r w:rsidR="00542B47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「法」與「律」</w:t>
      </w:r>
    </w:p>
    <w:p w:rsidR="002C7455" w:rsidRDefault="0061500B" w:rsidP="004328E9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一、結集的佛法，分為「法」與「律」，也就是後來所</w:t>
      </w:r>
      <w:proofErr w:type="gramStart"/>
      <w:r w:rsidRPr="00514FCF">
        <w:rPr>
          <w:rFonts w:ascii="Times New Roman" w:hAnsi="Times New Roman" w:cs="Times New Roman"/>
        </w:rPr>
        <w:t>說的「經藏</w:t>
      </w:r>
      <w:proofErr w:type="gramEnd"/>
      <w:r w:rsidRPr="00514FCF">
        <w:rPr>
          <w:rFonts w:ascii="Times New Roman" w:hAnsi="Times New Roman" w:cs="Times New Roman"/>
        </w:rPr>
        <w:t>」與「</w:t>
      </w:r>
      <w:proofErr w:type="gramStart"/>
      <w:r w:rsidRPr="00514FCF">
        <w:rPr>
          <w:rFonts w:ascii="Times New Roman" w:hAnsi="Times New Roman" w:cs="Times New Roman"/>
        </w:rPr>
        <w:t>律藏</w:t>
      </w:r>
      <w:proofErr w:type="gramEnd"/>
      <w:r w:rsidRPr="00514FCF">
        <w:rPr>
          <w:rFonts w:ascii="Times New Roman" w:hAnsi="Times New Roman" w:cs="Times New Roman"/>
        </w:rPr>
        <w:t>」。</w:t>
      </w:r>
    </w:p>
    <w:p w:rsidR="00E107DB" w:rsidRPr="009945F4" w:rsidRDefault="009A6ECB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="004F1837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E107DB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各部律典</w:t>
      </w:r>
      <w:proofErr w:type="gramEnd"/>
      <w:r w:rsidR="00E107DB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，保存原始結集的二分說</w:t>
      </w:r>
    </w:p>
    <w:p w:rsidR="00CC3C2F" w:rsidRPr="009945F4" w:rsidRDefault="0061500B" w:rsidP="004328E9">
      <w:pPr>
        <w:ind w:leftChars="100" w:left="240"/>
        <w:rPr>
          <w:rFonts w:ascii="Times New Roman" w:hAnsi="Times New Roman" w:cs="Times New Roman"/>
        </w:rPr>
      </w:pPr>
      <w:r w:rsidRPr="009945F4">
        <w:rPr>
          <w:rFonts w:ascii="Times New Roman" w:hAnsi="Times New Roman" w:cs="Times New Roman"/>
        </w:rPr>
        <w:t>大眾部</w:t>
      </w:r>
      <w:proofErr w:type="gramStart"/>
      <w:r w:rsidR="00DE23BB" w:rsidRPr="009945F4">
        <w:rPr>
          <w:rFonts w:ascii="Times New Roman" w:hAnsi="Times New Roman" w:cs="Times New Roman"/>
        </w:rPr>
        <w:t>（</w:t>
      </w:r>
      <w:proofErr w:type="spellStart"/>
      <w:proofErr w:type="gramEnd"/>
      <w:r w:rsidR="00DE23BB" w:rsidRPr="009945F4">
        <w:rPr>
          <w:rFonts w:ascii="Times New Roman" w:hAnsi="Times New Roman" w:cs="Times New Roman"/>
        </w:rPr>
        <w:t>Mahāsā</w:t>
      </w:r>
      <w:r w:rsidR="00DE23BB" w:rsidRPr="009945F4">
        <w:rPr>
          <w:rFonts w:ascii="Cambria Math" w:hAnsi="Cambria Math" w:cs="Cambria Math"/>
        </w:rPr>
        <w:t>ṃ</w:t>
      </w:r>
      <w:r w:rsidR="00DE23BB" w:rsidRPr="009945F4">
        <w:rPr>
          <w:rFonts w:ascii="Times New Roman" w:hAnsi="Times New Roman" w:cs="Times New Roman"/>
        </w:rPr>
        <w:t>ghika</w:t>
      </w:r>
      <w:proofErr w:type="spellEnd"/>
      <w:r w:rsidR="00DE23BB" w:rsidRPr="009945F4">
        <w:rPr>
          <w:rFonts w:ascii="Times New Roman" w:hAnsi="Times New Roman" w:cs="Times New Roman"/>
        </w:rPr>
        <w:t>）</w:t>
      </w:r>
      <w:r w:rsidRPr="009945F4">
        <w:rPr>
          <w:rFonts w:ascii="Times New Roman" w:hAnsi="Times New Roman" w:cs="Times New Roman"/>
        </w:rPr>
        <w:t>的</w:t>
      </w:r>
      <w:r w:rsidR="0082196A" w:rsidRPr="009945F4">
        <w:rPr>
          <w:rFonts w:ascii="Times New Roman" w:hAnsi="Times New Roman" w:cs="Times New Roman"/>
        </w:rPr>
        <w:t>《僧祇律》</w:t>
      </w:r>
      <w:r w:rsidR="003E2CDE" w:rsidRPr="009945F4">
        <w:rPr>
          <w:rStyle w:val="aa"/>
          <w:rFonts w:ascii="Times New Roman" w:hAnsi="Times New Roman" w:cs="Times New Roman"/>
        </w:rPr>
        <w:footnoteReference w:id="1"/>
      </w:r>
      <w:r w:rsidRPr="009945F4">
        <w:rPr>
          <w:rFonts w:ascii="Times New Roman" w:hAnsi="Times New Roman" w:cs="Times New Roman"/>
        </w:rPr>
        <w:t>，</w:t>
      </w:r>
    </w:p>
    <w:p w:rsidR="00CC3C2F" w:rsidRPr="009945F4" w:rsidRDefault="0061500B" w:rsidP="00D92925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9945F4">
        <w:rPr>
          <w:rFonts w:ascii="Times New Roman" w:hAnsi="Times New Roman" w:cs="Times New Roman"/>
        </w:rPr>
        <w:t>分別說部</w:t>
      </w:r>
      <w:proofErr w:type="gramStart"/>
      <w:r w:rsidR="00DE23BB" w:rsidRPr="009945F4">
        <w:rPr>
          <w:rFonts w:ascii="Times New Roman" w:hAnsi="Times New Roman" w:cs="Times New Roman"/>
        </w:rPr>
        <w:t>（</w:t>
      </w:r>
      <w:proofErr w:type="spellStart"/>
      <w:proofErr w:type="gramEnd"/>
      <w:r w:rsidR="00DE23BB" w:rsidRPr="009945F4">
        <w:rPr>
          <w:rFonts w:ascii="Times New Roman" w:hAnsi="Times New Roman" w:cs="Times New Roman"/>
        </w:rPr>
        <w:t>Vibhajyavādin</w:t>
      </w:r>
      <w:proofErr w:type="spellEnd"/>
      <w:r w:rsidR="00DE23BB" w:rsidRPr="009945F4">
        <w:rPr>
          <w:rFonts w:ascii="Times New Roman" w:hAnsi="Times New Roman" w:cs="Times New Roman"/>
        </w:rPr>
        <w:t>）</w:t>
      </w:r>
      <w:r w:rsidRPr="009945F4">
        <w:rPr>
          <w:rFonts w:ascii="Times New Roman" w:hAnsi="Times New Roman" w:cs="Times New Roman"/>
        </w:rPr>
        <w:t>中，化地部</w:t>
      </w:r>
      <w:r w:rsidR="00DE23BB" w:rsidRPr="009945F4">
        <w:rPr>
          <w:rFonts w:ascii="Times New Roman" w:hAnsi="Times New Roman" w:cs="Times New Roman"/>
        </w:rPr>
        <w:t>（</w:t>
      </w:r>
      <w:proofErr w:type="spellStart"/>
      <w:r w:rsidR="00DE23BB" w:rsidRPr="009945F4">
        <w:rPr>
          <w:rFonts w:ascii="Times New Roman" w:hAnsi="Times New Roman" w:cs="Times New Roman"/>
        </w:rPr>
        <w:t>Mahīśāsaka</w:t>
      </w:r>
      <w:proofErr w:type="spellEnd"/>
      <w:r w:rsidR="00DE23BB" w:rsidRPr="009945F4">
        <w:rPr>
          <w:rFonts w:ascii="Times New Roman" w:hAnsi="Times New Roman" w:cs="Times New Roman"/>
        </w:rPr>
        <w:t>）</w:t>
      </w:r>
      <w:r w:rsidRPr="009945F4">
        <w:rPr>
          <w:rFonts w:ascii="Times New Roman" w:hAnsi="Times New Roman" w:cs="Times New Roman"/>
        </w:rPr>
        <w:t>的</w:t>
      </w:r>
      <w:r w:rsidR="0082196A" w:rsidRPr="009945F4">
        <w:rPr>
          <w:rFonts w:ascii="Times New Roman" w:hAnsi="Times New Roman" w:cs="Times New Roman"/>
        </w:rPr>
        <w:t>《五分律》</w:t>
      </w:r>
      <w:r w:rsidR="003E2CDE" w:rsidRPr="009945F4">
        <w:rPr>
          <w:rStyle w:val="aa"/>
          <w:rFonts w:ascii="Times New Roman" w:hAnsi="Times New Roman" w:cs="Times New Roman"/>
        </w:rPr>
        <w:footnoteReference w:id="2"/>
      </w:r>
      <w:r w:rsidRPr="009945F4">
        <w:rPr>
          <w:rFonts w:ascii="Times New Roman" w:hAnsi="Times New Roman" w:cs="Times New Roman"/>
        </w:rPr>
        <w:t>，</w:t>
      </w:r>
    </w:p>
    <w:p w:rsidR="00CC3C2F" w:rsidRPr="009945F4" w:rsidRDefault="0061500B" w:rsidP="00D92925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9945F4">
        <w:rPr>
          <w:rFonts w:ascii="Times New Roman" w:hAnsi="Times New Roman" w:cs="Times New Roman"/>
        </w:rPr>
        <w:t>銅</w:t>
      </w:r>
      <w:proofErr w:type="gramStart"/>
      <w:r w:rsidRPr="009945F4">
        <w:rPr>
          <w:rFonts w:ascii="Times New Roman" w:hAnsi="Times New Roman" w:cs="Times New Roman"/>
        </w:rPr>
        <w:t>鍱</w:t>
      </w:r>
      <w:proofErr w:type="gramEnd"/>
      <w:r w:rsidRPr="009945F4">
        <w:rPr>
          <w:rFonts w:ascii="Times New Roman" w:hAnsi="Times New Roman" w:cs="Times New Roman"/>
        </w:rPr>
        <w:t>部</w:t>
      </w:r>
      <w:proofErr w:type="gramStart"/>
      <w:r w:rsidR="00DE23BB" w:rsidRPr="009945F4">
        <w:rPr>
          <w:rFonts w:ascii="Times New Roman" w:hAnsi="Times New Roman" w:cs="Times New Roman"/>
        </w:rPr>
        <w:t>（</w:t>
      </w:r>
      <w:proofErr w:type="spellStart"/>
      <w:proofErr w:type="gramEnd"/>
      <w:r w:rsidR="00DE23BB" w:rsidRPr="009945F4">
        <w:rPr>
          <w:rFonts w:ascii="Times New Roman" w:hAnsi="Times New Roman" w:cs="Times New Roman"/>
        </w:rPr>
        <w:t>Tāmraśā</w:t>
      </w:r>
      <w:r w:rsidR="00DE23BB" w:rsidRPr="009945F4">
        <w:rPr>
          <w:rFonts w:ascii="Cambria Math" w:hAnsi="Cambria Math" w:cs="Cambria Math"/>
        </w:rPr>
        <w:t>ṭ</w:t>
      </w:r>
      <w:r w:rsidR="00DE23BB" w:rsidRPr="009945F4">
        <w:rPr>
          <w:rFonts w:ascii="Times New Roman" w:hAnsi="Times New Roman" w:cs="Times New Roman"/>
        </w:rPr>
        <w:t>īya</w:t>
      </w:r>
      <w:proofErr w:type="spellEnd"/>
      <w:r w:rsidR="00DE23BB" w:rsidRPr="009945F4">
        <w:rPr>
          <w:rFonts w:ascii="Times New Roman" w:hAnsi="Times New Roman" w:cs="Times New Roman"/>
        </w:rPr>
        <w:t>）</w:t>
      </w:r>
      <w:r w:rsidRPr="009945F4">
        <w:rPr>
          <w:rFonts w:ascii="Times New Roman" w:hAnsi="Times New Roman" w:cs="Times New Roman"/>
        </w:rPr>
        <w:t>的</w:t>
      </w:r>
      <w:r w:rsidR="0082196A" w:rsidRPr="009945F4">
        <w:rPr>
          <w:rFonts w:ascii="Times New Roman" w:hAnsi="Times New Roman" w:cs="Times New Roman"/>
        </w:rPr>
        <w:t>《銅鍱律》</w:t>
      </w:r>
      <w:r w:rsidR="003E2CDE" w:rsidRPr="009945F4">
        <w:rPr>
          <w:rStyle w:val="aa"/>
          <w:rFonts w:ascii="Times New Roman" w:hAnsi="Times New Roman" w:cs="Times New Roman"/>
        </w:rPr>
        <w:footnoteReference w:id="3"/>
      </w:r>
      <w:r w:rsidRPr="009945F4">
        <w:rPr>
          <w:rFonts w:ascii="Times New Roman" w:hAnsi="Times New Roman" w:cs="Times New Roman"/>
        </w:rPr>
        <w:t>，</w:t>
      </w:r>
    </w:p>
    <w:p w:rsidR="006F3829" w:rsidRPr="009945F4" w:rsidRDefault="0061500B" w:rsidP="00D92925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9945F4">
        <w:rPr>
          <w:rFonts w:ascii="Times New Roman" w:hAnsi="Times New Roman" w:cs="Times New Roman"/>
        </w:rPr>
        <w:t>說一切有部</w:t>
      </w:r>
      <w:proofErr w:type="gramStart"/>
      <w:r w:rsidR="00DE23BB" w:rsidRPr="009945F4">
        <w:rPr>
          <w:rFonts w:ascii="Times New Roman" w:hAnsi="Times New Roman" w:cs="Times New Roman"/>
        </w:rPr>
        <w:t>（</w:t>
      </w:r>
      <w:proofErr w:type="spellStart"/>
      <w:proofErr w:type="gramEnd"/>
      <w:r w:rsidR="00DE23BB" w:rsidRPr="009945F4">
        <w:rPr>
          <w:rFonts w:ascii="Times New Roman" w:hAnsi="Times New Roman" w:cs="Times New Roman"/>
        </w:rPr>
        <w:t>Sarvāsti</w:t>
      </w:r>
      <w:proofErr w:type="spellEnd"/>
      <w:r w:rsidR="00DE23BB" w:rsidRPr="009945F4">
        <w:rPr>
          <w:rFonts w:ascii="Times New Roman" w:hAnsi="Times New Roman" w:cs="Times New Roman"/>
        </w:rPr>
        <w:t>-</w:t>
      </w:r>
      <w:r w:rsidR="00DE23BB" w:rsidRPr="009945F4">
        <w:rPr>
          <w:rFonts w:ascii="Times New Roman" w:hAnsi="Times New Roman" w:cs="Times New Roman"/>
          <w:sz w:val="22"/>
          <w:shd w:val="pct15" w:color="auto" w:fill="FFFFFF"/>
        </w:rPr>
        <w:t>（</w:t>
      </w:r>
      <w:r w:rsidR="00DE23BB" w:rsidRPr="009945F4">
        <w:rPr>
          <w:rFonts w:ascii="Times New Roman" w:hAnsi="Times New Roman" w:cs="Times New Roman"/>
          <w:sz w:val="22"/>
          <w:shd w:val="pct15" w:color="auto" w:fill="FFFFFF"/>
        </w:rPr>
        <w:t>p.868</w:t>
      </w:r>
      <w:proofErr w:type="gramStart"/>
      <w:r w:rsidR="00DE23BB" w:rsidRPr="009945F4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spellStart"/>
      <w:proofErr w:type="gramEnd"/>
      <w:r w:rsidR="00DE23BB" w:rsidRPr="009945F4">
        <w:rPr>
          <w:rFonts w:ascii="Times New Roman" w:hAnsi="Times New Roman" w:cs="Times New Roman"/>
        </w:rPr>
        <w:t>vadin</w:t>
      </w:r>
      <w:proofErr w:type="spellEnd"/>
      <w:proofErr w:type="gramStart"/>
      <w:r w:rsidR="00DE23BB" w:rsidRPr="009945F4">
        <w:rPr>
          <w:rFonts w:ascii="Times New Roman" w:hAnsi="Times New Roman" w:cs="Times New Roman"/>
        </w:rPr>
        <w:t>）</w:t>
      </w:r>
      <w:proofErr w:type="gramEnd"/>
      <w:r w:rsidRPr="009945F4">
        <w:rPr>
          <w:rFonts w:ascii="Times New Roman" w:hAnsi="Times New Roman" w:cs="Times New Roman"/>
        </w:rPr>
        <w:t>系的</w:t>
      </w:r>
      <w:proofErr w:type="gramStart"/>
      <w:r w:rsidRPr="009945F4">
        <w:rPr>
          <w:rFonts w:ascii="Times New Roman" w:hAnsi="Times New Roman" w:cs="Times New Roman"/>
        </w:rPr>
        <w:t>說經部</w:t>
      </w:r>
      <w:r w:rsidR="00DE23BB" w:rsidRPr="009945F4">
        <w:rPr>
          <w:rFonts w:ascii="Times New Roman" w:hAnsi="Times New Roman" w:cs="Times New Roman"/>
        </w:rPr>
        <w:t>（</w:t>
      </w:r>
      <w:proofErr w:type="spellStart"/>
      <w:proofErr w:type="gramEnd"/>
      <w:r w:rsidR="00DE23BB" w:rsidRPr="009945F4">
        <w:rPr>
          <w:rFonts w:ascii="Times New Roman" w:hAnsi="Times New Roman" w:cs="Times New Roman"/>
        </w:rPr>
        <w:t>Sūtravādin</w:t>
      </w:r>
      <w:proofErr w:type="spellEnd"/>
      <w:r w:rsidR="00DE23BB" w:rsidRPr="009945F4">
        <w:rPr>
          <w:rFonts w:ascii="Times New Roman" w:hAnsi="Times New Roman" w:cs="Times New Roman"/>
        </w:rPr>
        <w:t>）</w:t>
      </w:r>
      <w:r w:rsidRPr="009945F4">
        <w:rPr>
          <w:rFonts w:ascii="Times New Roman" w:hAnsi="Times New Roman" w:cs="Times New Roman"/>
        </w:rPr>
        <w:t>，對於原始結集的聖典，保存了原始的二分說</w:t>
      </w:r>
      <w:r w:rsidRPr="009945F4">
        <w:rPr>
          <w:rFonts w:asciiTheme="minorEastAsia" w:hAnsiTheme="minorEastAsia" w:cs="Times New Roman"/>
        </w:rPr>
        <w:t>──</w:t>
      </w:r>
      <w:r w:rsidRPr="009945F4">
        <w:rPr>
          <w:rFonts w:ascii="Times New Roman" w:hAnsi="Times New Roman" w:cs="Times New Roman"/>
        </w:rPr>
        <w:t>「法」與「律」（經與律）。這是二大結集所公認的，</w:t>
      </w:r>
      <w:proofErr w:type="gramStart"/>
      <w:r w:rsidRPr="009945F4">
        <w:rPr>
          <w:rFonts w:ascii="Times New Roman" w:hAnsi="Times New Roman" w:cs="Times New Roman"/>
        </w:rPr>
        <w:t>一切部派共有</w:t>
      </w:r>
      <w:proofErr w:type="gramEnd"/>
      <w:r w:rsidRPr="009945F4">
        <w:rPr>
          <w:rFonts w:ascii="Times New Roman" w:hAnsi="Times New Roman" w:cs="Times New Roman"/>
        </w:rPr>
        <w:t>的聖典。</w:t>
      </w:r>
    </w:p>
    <w:p w:rsidR="00147D8C" w:rsidRPr="009945F4" w:rsidRDefault="00D37F88" w:rsidP="009945F4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1</w:t>
      </w: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993169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「四部阿含」</w:t>
      </w:r>
      <w:r w:rsidR="00147D8C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的集成</w:t>
      </w:r>
    </w:p>
    <w:p w:rsidR="00147D8C" w:rsidRDefault="0061500B" w:rsidP="00D37F88">
      <w:pPr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「法」，集成了「四部阿含」。</w:t>
      </w:r>
    </w:p>
    <w:p w:rsidR="00147D8C" w:rsidRPr="009945F4" w:rsidRDefault="00D37F88" w:rsidP="009945F4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993169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「波</w:t>
      </w:r>
      <w:proofErr w:type="gramStart"/>
      <w:r w:rsidR="00993169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羅提木叉經</w:t>
      </w:r>
      <w:proofErr w:type="gramEnd"/>
      <w:r w:rsidR="00993169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分別」</w:t>
      </w:r>
      <w:r w:rsidR="00147D8C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的成立</w:t>
      </w:r>
    </w:p>
    <w:p w:rsidR="00147D8C" w:rsidRDefault="0061500B" w:rsidP="00D37F88">
      <w:pPr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「律」、「波</w:t>
      </w:r>
      <w:proofErr w:type="gramStart"/>
      <w:r w:rsidRPr="00514FCF">
        <w:rPr>
          <w:rFonts w:ascii="Times New Roman" w:hAnsi="Times New Roman" w:cs="Times New Roman"/>
        </w:rPr>
        <w:t>羅提木叉經</w:t>
      </w:r>
      <w:proofErr w:type="gramEnd"/>
      <w:r w:rsidRPr="00514FCF">
        <w:rPr>
          <w:rFonts w:ascii="Times New Roman" w:hAnsi="Times New Roman" w:cs="Times New Roman"/>
        </w:rPr>
        <w:t>分別」，已經成立。僧伽其他</w:t>
      </w:r>
      <w:proofErr w:type="gramStart"/>
      <w:r w:rsidRPr="00514FCF">
        <w:rPr>
          <w:rFonts w:ascii="Times New Roman" w:hAnsi="Times New Roman" w:cs="Times New Roman"/>
        </w:rPr>
        <w:t>規</w:t>
      </w:r>
      <w:proofErr w:type="gramEnd"/>
      <w:r w:rsidRPr="00514FCF">
        <w:rPr>
          <w:rFonts w:ascii="Times New Roman" w:hAnsi="Times New Roman" w:cs="Times New Roman"/>
        </w:rPr>
        <w:t>制，還是「</w:t>
      </w:r>
      <w:proofErr w:type="gramStart"/>
      <w:r w:rsidRPr="00514FCF">
        <w:rPr>
          <w:rFonts w:ascii="Times New Roman" w:hAnsi="Times New Roman" w:cs="Times New Roman"/>
        </w:rPr>
        <w:t>摩得勒</w:t>
      </w:r>
      <w:proofErr w:type="gramEnd"/>
      <w:r w:rsidRPr="00514FCF">
        <w:rPr>
          <w:rFonts w:ascii="Times New Roman" w:hAnsi="Times New Roman" w:cs="Times New Roman"/>
        </w:rPr>
        <w:t>伽」，分二部或三部</w:t>
      </w:r>
      <w:r w:rsidR="00CD27BD" w:rsidRPr="002169AF">
        <w:rPr>
          <w:rStyle w:val="aa"/>
          <w:rFonts w:ascii="Times New Roman" w:hAnsi="Times New Roman" w:cs="Times New Roman"/>
        </w:rPr>
        <w:footnoteReference w:id="4"/>
      </w:r>
      <w:r w:rsidRPr="00514FCF">
        <w:rPr>
          <w:rFonts w:ascii="Times New Roman" w:hAnsi="Times New Roman" w:cs="Times New Roman"/>
        </w:rPr>
        <w:t>，在</w:t>
      </w:r>
      <w:proofErr w:type="gramStart"/>
      <w:r w:rsidRPr="00514FCF">
        <w:rPr>
          <w:rFonts w:ascii="Times New Roman" w:hAnsi="Times New Roman" w:cs="Times New Roman"/>
        </w:rPr>
        <w:t>開始類集的</w:t>
      </w:r>
      <w:proofErr w:type="gramEnd"/>
      <w:r w:rsidRPr="00514FCF">
        <w:rPr>
          <w:rFonts w:ascii="Times New Roman" w:hAnsi="Times New Roman" w:cs="Times New Roman"/>
        </w:rPr>
        <w:t>過程中。大眾</w:t>
      </w:r>
      <w:proofErr w:type="gramStart"/>
      <w:r w:rsidRPr="00514FCF">
        <w:rPr>
          <w:rFonts w:ascii="Times New Roman" w:hAnsi="Times New Roman" w:cs="Times New Roman"/>
        </w:rPr>
        <w:t>部的「律藏</w:t>
      </w:r>
      <w:proofErr w:type="gramEnd"/>
      <w:r w:rsidRPr="00514FCF">
        <w:rPr>
          <w:rFonts w:ascii="Times New Roman" w:hAnsi="Times New Roman" w:cs="Times New Roman"/>
        </w:rPr>
        <w:t>」組織，代表了那時的形態。</w:t>
      </w:r>
    </w:p>
    <w:p w:rsidR="00147D8C" w:rsidRPr="009945F4" w:rsidRDefault="00D37F88" w:rsidP="009945F4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lastRenderedPageBreak/>
        <w:t>（</w:t>
      </w: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3</w:t>
      </w: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B74C5D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「小部」的</w:t>
      </w:r>
      <w:r w:rsidR="00A16291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共同</w:t>
      </w:r>
      <w:r w:rsidR="00B74C5D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傳誦</w:t>
      </w:r>
    </w:p>
    <w:p w:rsidR="005C63FB" w:rsidRDefault="0061500B" w:rsidP="00D37F88">
      <w:pPr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屬於「小部」的</w:t>
      </w:r>
      <w:r w:rsidR="00026121">
        <w:rPr>
          <w:rFonts w:ascii="Times New Roman" w:hAnsi="Times New Roman" w:cs="Times New Roman" w:hint="eastAsia"/>
        </w:rPr>
        <w:t>《</w:t>
      </w:r>
      <w:r w:rsidRPr="009B023C">
        <w:rPr>
          <w:rFonts w:ascii="Times New Roman" w:hAnsi="Times New Roman" w:cs="Times New Roman"/>
        </w:rPr>
        <w:t>義品</w:t>
      </w:r>
      <w:r w:rsidR="00026121">
        <w:rPr>
          <w:rFonts w:ascii="Times New Roman" w:hAnsi="Times New Roman" w:cs="Times New Roman" w:hint="eastAsia"/>
        </w:rPr>
        <w:t>》</w:t>
      </w:r>
      <w:r w:rsidRPr="009B023C">
        <w:rPr>
          <w:rFonts w:ascii="Times New Roman" w:hAnsi="Times New Roman" w:cs="Times New Roman"/>
        </w:rPr>
        <w:t>、</w:t>
      </w:r>
      <w:r w:rsidR="00026121">
        <w:rPr>
          <w:rFonts w:ascii="Times New Roman" w:hAnsi="Times New Roman" w:cs="Times New Roman" w:hint="eastAsia"/>
        </w:rPr>
        <w:t>《</w:t>
      </w:r>
      <w:r w:rsidRPr="009B023C">
        <w:rPr>
          <w:rFonts w:ascii="Times New Roman" w:hAnsi="Times New Roman" w:cs="Times New Roman"/>
        </w:rPr>
        <w:t>波羅延</w:t>
      </w:r>
      <w:r w:rsidR="00026121">
        <w:rPr>
          <w:rFonts w:ascii="Times New Roman" w:hAnsi="Times New Roman" w:cs="Times New Roman" w:hint="eastAsia"/>
        </w:rPr>
        <w:t>》</w:t>
      </w:r>
      <w:r w:rsidRPr="009B023C">
        <w:rPr>
          <w:rFonts w:ascii="Times New Roman" w:hAnsi="Times New Roman" w:cs="Times New Roman"/>
        </w:rPr>
        <w:t>、</w:t>
      </w:r>
      <w:r w:rsidR="00026121">
        <w:rPr>
          <w:rFonts w:ascii="Times New Roman" w:hAnsi="Times New Roman" w:cs="Times New Roman" w:hint="eastAsia"/>
        </w:rPr>
        <w:t>《</w:t>
      </w:r>
      <w:r w:rsidRPr="009B023C">
        <w:rPr>
          <w:rFonts w:ascii="Times New Roman" w:hAnsi="Times New Roman" w:cs="Times New Roman"/>
        </w:rPr>
        <w:t>優陀那</w:t>
      </w:r>
      <w:r w:rsidR="00026121">
        <w:rPr>
          <w:rFonts w:ascii="Times New Roman" w:hAnsi="Times New Roman" w:cs="Times New Roman" w:hint="eastAsia"/>
        </w:rPr>
        <w:t>》</w:t>
      </w:r>
      <w:r w:rsidR="005E4590" w:rsidRPr="00E56C22">
        <w:rPr>
          <w:rStyle w:val="aa"/>
          <w:rFonts w:ascii="Times New Roman" w:hAnsi="Times New Roman" w:cs="Times New Roman"/>
        </w:rPr>
        <w:footnoteReference w:id="5"/>
      </w:r>
      <w:proofErr w:type="gramStart"/>
      <w:r w:rsidRPr="009945F4">
        <w:rPr>
          <w:rFonts w:asciiTheme="minorEastAsia" w:hAnsiTheme="minorEastAsia" w:cs="Times New Roman"/>
        </w:rPr>
        <w:t>──</w:t>
      </w:r>
      <w:proofErr w:type="gramEnd"/>
      <w:r w:rsidR="00026121">
        <w:rPr>
          <w:rFonts w:ascii="Times New Roman" w:hAnsi="Times New Roman" w:cs="Times New Roman" w:hint="eastAsia"/>
        </w:rPr>
        <w:t>《</w:t>
      </w:r>
      <w:r w:rsidRPr="00514FCF">
        <w:rPr>
          <w:rFonts w:ascii="Times New Roman" w:hAnsi="Times New Roman" w:cs="Times New Roman"/>
        </w:rPr>
        <w:t>法句</w:t>
      </w:r>
      <w:r w:rsidR="00026121">
        <w:rPr>
          <w:rFonts w:ascii="Times New Roman" w:hAnsi="Times New Roman" w:cs="Times New Roman" w:hint="eastAsia"/>
        </w:rPr>
        <w:t>》</w:t>
      </w:r>
      <w:r w:rsidRPr="00514FCF">
        <w:rPr>
          <w:rFonts w:ascii="Times New Roman" w:hAnsi="Times New Roman" w:cs="Times New Roman"/>
        </w:rPr>
        <w:t>、</w:t>
      </w:r>
      <w:r w:rsidR="00026121">
        <w:rPr>
          <w:rFonts w:ascii="Times New Roman" w:hAnsi="Times New Roman" w:cs="Times New Roman" w:hint="eastAsia"/>
        </w:rPr>
        <w:t>《</w:t>
      </w:r>
      <w:r w:rsidRPr="00514FCF">
        <w:rPr>
          <w:rFonts w:ascii="Times New Roman" w:hAnsi="Times New Roman" w:cs="Times New Roman"/>
        </w:rPr>
        <w:t>本事</w:t>
      </w:r>
      <w:r w:rsidR="00026121">
        <w:rPr>
          <w:rFonts w:ascii="Times New Roman" w:hAnsi="Times New Roman" w:cs="Times New Roman" w:hint="eastAsia"/>
        </w:rPr>
        <w:t>》</w:t>
      </w:r>
      <w:r w:rsidRPr="00514FCF">
        <w:rPr>
          <w:rFonts w:ascii="Times New Roman" w:hAnsi="Times New Roman" w:cs="Times New Roman"/>
        </w:rPr>
        <w:t>，都傳誦在佛教界。佛弟子說的</w:t>
      </w:r>
      <w:proofErr w:type="gramStart"/>
      <w:r w:rsidRPr="00514FCF">
        <w:rPr>
          <w:rFonts w:ascii="Times New Roman" w:hAnsi="Times New Roman" w:cs="Times New Roman"/>
        </w:rPr>
        <w:t>偈</w:t>
      </w:r>
      <w:proofErr w:type="gramEnd"/>
      <w:r w:rsidRPr="00514FCF">
        <w:rPr>
          <w:rFonts w:ascii="Times New Roman" w:hAnsi="Times New Roman" w:cs="Times New Roman"/>
        </w:rPr>
        <w:t>頌，「</w:t>
      </w:r>
      <w:proofErr w:type="gramStart"/>
      <w:r w:rsidRPr="00514FCF">
        <w:rPr>
          <w:rFonts w:ascii="Times New Roman" w:hAnsi="Times New Roman" w:cs="Times New Roman"/>
        </w:rPr>
        <w:t>本生</w:t>
      </w:r>
      <w:proofErr w:type="gramEnd"/>
      <w:r w:rsidRPr="00514FCF">
        <w:rPr>
          <w:rFonts w:ascii="Times New Roman" w:hAnsi="Times New Roman" w:cs="Times New Roman"/>
        </w:rPr>
        <w:t>」、「譬喻」，應已有多少共同的傳誦。</w:t>
      </w:r>
    </w:p>
    <w:p w:rsidR="005C63FB" w:rsidRPr="009945F4" w:rsidRDefault="00D37F88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="004F1837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0E5581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小結</w:t>
      </w:r>
    </w:p>
    <w:p w:rsidR="0061500B" w:rsidRDefault="0061500B" w:rsidP="00D37F88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這一階段，</w:t>
      </w:r>
      <w:proofErr w:type="gramStart"/>
      <w:r w:rsidRPr="00514FCF">
        <w:rPr>
          <w:rFonts w:ascii="Times New Roman" w:hAnsi="Times New Roman" w:cs="Times New Roman"/>
        </w:rPr>
        <w:t>從佛入滅起</w:t>
      </w:r>
      <w:proofErr w:type="gramEnd"/>
      <w:r w:rsidRPr="00514FCF">
        <w:rPr>
          <w:rFonts w:ascii="Times New Roman" w:hAnsi="Times New Roman" w:cs="Times New Roman"/>
        </w:rPr>
        <w:t>，到西元前</w:t>
      </w:r>
      <w:r w:rsidR="005E437C">
        <w:rPr>
          <w:rFonts w:ascii="Times New Roman" w:hAnsi="Times New Roman" w:cs="Times New Roman" w:hint="eastAsia"/>
        </w:rPr>
        <w:t>300</w:t>
      </w:r>
      <w:r w:rsidRPr="00514FCF">
        <w:rPr>
          <w:rFonts w:ascii="Times New Roman" w:hAnsi="Times New Roman" w:cs="Times New Roman"/>
        </w:rPr>
        <w:t>年左右，</w:t>
      </w:r>
      <w:proofErr w:type="gramStart"/>
      <w:r w:rsidRPr="00514FCF">
        <w:rPr>
          <w:rFonts w:ascii="Times New Roman" w:hAnsi="Times New Roman" w:cs="Times New Roman"/>
        </w:rPr>
        <w:t>部派沒有</w:t>
      </w:r>
      <w:proofErr w:type="gramEnd"/>
      <w:r w:rsidRPr="00514FCF">
        <w:rPr>
          <w:rFonts w:ascii="Times New Roman" w:hAnsi="Times New Roman" w:cs="Times New Roman"/>
        </w:rPr>
        <w:t>分立的時代。</w:t>
      </w:r>
    </w:p>
    <w:p w:rsidR="003258EB" w:rsidRPr="009945F4" w:rsidRDefault="008F247A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542B47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542B47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大眾</w:t>
      </w:r>
      <w:r w:rsidR="00542B47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542B47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與</w:t>
      </w:r>
      <w:r w:rsidR="00542B47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542B47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上座</w:t>
      </w:r>
      <w:r w:rsidR="00542B47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」二大部分化的時期</w:t>
      </w:r>
    </w:p>
    <w:p w:rsidR="000730BB" w:rsidRDefault="0061500B" w:rsidP="004328E9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二、大眾與上座</w:t>
      </w:r>
      <w:r w:rsidR="00DE23BB">
        <w:rPr>
          <w:rFonts w:ascii="Times New Roman" w:hAnsi="Times New Roman" w:cs="Times New Roman" w:hint="eastAsia"/>
        </w:rPr>
        <w:t>（</w:t>
      </w:r>
      <w:proofErr w:type="spellStart"/>
      <w:r w:rsidR="00DE23BB" w:rsidRPr="00514FCF">
        <w:rPr>
          <w:rFonts w:ascii="Times New Roman" w:hAnsi="Times New Roman" w:cs="Times New Roman"/>
        </w:rPr>
        <w:t>Sthavira</w:t>
      </w:r>
      <w:proofErr w:type="spellEnd"/>
      <w:r w:rsidR="00DE23BB">
        <w:rPr>
          <w:rFonts w:ascii="Times New Roman" w:hAnsi="Times New Roman" w:cs="Times New Roman" w:hint="eastAsia"/>
        </w:rPr>
        <w:t>）</w:t>
      </w:r>
      <w:proofErr w:type="gramStart"/>
      <w:r w:rsidRPr="009945F4">
        <w:rPr>
          <w:rFonts w:asciiTheme="minorEastAsia" w:hAnsiTheme="minorEastAsia" w:cs="Times New Roman"/>
        </w:rPr>
        <w:t>──</w:t>
      </w:r>
      <w:proofErr w:type="gramEnd"/>
      <w:r w:rsidRPr="00514FCF">
        <w:rPr>
          <w:rFonts w:ascii="Times New Roman" w:hAnsi="Times New Roman" w:cs="Times New Roman"/>
        </w:rPr>
        <w:t>二部，開始分立。</w:t>
      </w:r>
    </w:p>
    <w:p w:rsidR="00E107DB" w:rsidRPr="009945F4" w:rsidRDefault="009A6ECB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="004F1837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E107DB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「阿</w:t>
      </w:r>
      <w:proofErr w:type="gramStart"/>
      <w:r w:rsidR="00E107DB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毘達磨藏</w:t>
      </w:r>
      <w:proofErr w:type="gramEnd"/>
      <w:r w:rsidR="00E107DB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」</w:t>
      </w:r>
      <w:r w:rsidR="00E107DB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的</w:t>
      </w:r>
      <w:r w:rsidR="00E107DB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成立</w:t>
      </w:r>
    </w:p>
    <w:p w:rsidR="006C399F" w:rsidRDefault="0061500B" w:rsidP="004328E9">
      <w:pPr>
        <w:ind w:leftChars="100" w:left="240"/>
        <w:rPr>
          <w:rFonts w:ascii="Times New Roman" w:hAnsi="Times New Roman" w:cs="Times New Roman"/>
        </w:rPr>
      </w:pPr>
      <w:proofErr w:type="gramStart"/>
      <w:r w:rsidRPr="00514FCF">
        <w:rPr>
          <w:rFonts w:ascii="Times New Roman" w:hAnsi="Times New Roman" w:cs="Times New Roman"/>
        </w:rPr>
        <w:t>上座部系的</w:t>
      </w:r>
      <w:proofErr w:type="gramEnd"/>
      <w:r w:rsidRPr="00514FCF">
        <w:rPr>
          <w:rFonts w:ascii="Times New Roman" w:hAnsi="Times New Roman" w:cs="Times New Roman"/>
        </w:rPr>
        <w:t>聖典中，「阿</w:t>
      </w:r>
      <w:proofErr w:type="gramStart"/>
      <w:r w:rsidRPr="00514FCF">
        <w:rPr>
          <w:rFonts w:ascii="Times New Roman" w:hAnsi="Times New Roman" w:cs="Times New Roman"/>
        </w:rPr>
        <w:t>毘達磨藏</w:t>
      </w:r>
      <w:proofErr w:type="gramEnd"/>
      <w:r w:rsidRPr="00514FCF">
        <w:rPr>
          <w:rFonts w:ascii="Times New Roman" w:hAnsi="Times New Roman" w:cs="Times New Roman"/>
        </w:rPr>
        <w:t>」成立了。「阿</w:t>
      </w:r>
      <w:proofErr w:type="gramStart"/>
      <w:r w:rsidRPr="00514FCF">
        <w:rPr>
          <w:rFonts w:ascii="Times New Roman" w:hAnsi="Times New Roman" w:cs="Times New Roman"/>
        </w:rPr>
        <w:t>毘</w:t>
      </w:r>
      <w:proofErr w:type="gramEnd"/>
      <w:r w:rsidRPr="00514FCF">
        <w:rPr>
          <w:rFonts w:ascii="Times New Roman" w:hAnsi="Times New Roman" w:cs="Times New Roman"/>
        </w:rPr>
        <w:t>達磨」的成立，就是「自相」、「共相」、「相攝」、「相應」、「因緣」</w:t>
      </w:r>
      <w:proofErr w:type="gramStart"/>
      <w:r w:rsidRPr="009945F4">
        <w:rPr>
          <w:rFonts w:asciiTheme="minorEastAsia" w:hAnsiTheme="minorEastAsia" w:cs="Times New Roman"/>
        </w:rPr>
        <w:t>──</w:t>
      </w:r>
      <w:proofErr w:type="gramEnd"/>
      <w:r w:rsidRPr="00514FCF">
        <w:rPr>
          <w:rFonts w:ascii="Times New Roman" w:hAnsi="Times New Roman" w:cs="Times New Roman"/>
        </w:rPr>
        <w:t>五根本論的成立</w:t>
      </w:r>
      <w:r w:rsidR="00DE23BB">
        <w:rPr>
          <w:rStyle w:val="aa"/>
          <w:rFonts w:ascii="Times New Roman" w:hAnsi="Times New Roman" w:cs="Times New Roman"/>
        </w:rPr>
        <w:footnoteReference w:id="6"/>
      </w:r>
      <w:r w:rsidRPr="00514FCF">
        <w:rPr>
          <w:rFonts w:ascii="Times New Roman" w:hAnsi="Times New Roman" w:cs="Times New Roman"/>
        </w:rPr>
        <w:t>，應有原形的論部。</w:t>
      </w:r>
    </w:p>
    <w:p w:rsidR="00E673B5" w:rsidRDefault="0061500B" w:rsidP="004328E9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「阿</w:t>
      </w:r>
      <w:proofErr w:type="gramStart"/>
      <w:r w:rsidRPr="00514FCF">
        <w:rPr>
          <w:rFonts w:ascii="Times New Roman" w:hAnsi="Times New Roman" w:cs="Times New Roman"/>
        </w:rPr>
        <w:t>毘</w:t>
      </w:r>
      <w:proofErr w:type="gramEnd"/>
      <w:r w:rsidRPr="00514FCF">
        <w:rPr>
          <w:rFonts w:ascii="Times New Roman" w:hAnsi="Times New Roman" w:cs="Times New Roman"/>
        </w:rPr>
        <w:t>達磨」，傳說是</w:t>
      </w:r>
      <w:proofErr w:type="gramStart"/>
      <w:r w:rsidRPr="00514FCF">
        <w:rPr>
          <w:rFonts w:ascii="Times New Roman" w:hAnsi="Times New Roman" w:cs="Times New Roman"/>
        </w:rPr>
        <w:t>佛說的</w:t>
      </w:r>
      <w:proofErr w:type="gramEnd"/>
      <w:r w:rsidRPr="00514FCF">
        <w:rPr>
          <w:rFonts w:ascii="Times New Roman" w:hAnsi="Times New Roman" w:cs="Times New Roman"/>
        </w:rPr>
        <w:t>，所以成為「經」、「律」、「論」</w:t>
      </w:r>
      <w:proofErr w:type="gramStart"/>
      <w:r w:rsidRPr="009945F4">
        <w:rPr>
          <w:rFonts w:asciiTheme="minorEastAsia" w:hAnsiTheme="minorEastAsia" w:cs="Times New Roman"/>
        </w:rPr>
        <w:t>──</w:t>
      </w:r>
      <w:proofErr w:type="gramEnd"/>
      <w:r w:rsidRPr="00514FCF">
        <w:rPr>
          <w:rFonts w:ascii="Times New Roman" w:hAnsi="Times New Roman" w:cs="Times New Roman"/>
        </w:rPr>
        <w:t>三藏。如銅</w:t>
      </w:r>
      <w:proofErr w:type="gramStart"/>
      <w:r w:rsidRPr="00514FCF">
        <w:rPr>
          <w:rFonts w:ascii="Times New Roman" w:hAnsi="Times New Roman" w:cs="Times New Roman"/>
        </w:rPr>
        <w:t>鍱部的</w:t>
      </w:r>
      <w:proofErr w:type="gramEnd"/>
      <w:r w:rsidR="0082196A">
        <w:rPr>
          <w:rFonts w:ascii="Times New Roman" w:hAnsi="Times New Roman" w:cs="Times New Roman"/>
        </w:rPr>
        <w:t>《島史》</w:t>
      </w:r>
      <w:r w:rsidR="00DE23BB">
        <w:rPr>
          <w:rStyle w:val="aa"/>
          <w:rFonts w:ascii="Times New Roman" w:hAnsi="Times New Roman" w:cs="Times New Roman"/>
        </w:rPr>
        <w:footnoteReference w:id="7"/>
      </w:r>
      <w:r w:rsidRPr="00514FCF">
        <w:rPr>
          <w:rFonts w:ascii="Times New Roman" w:hAnsi="Times New Roman" w:cs="Times New Roman"/>
        </w:rPr>
        <w:t>，分</w:t>
      </w:r>
      <w:proofErr w:type="gramStart"/>
      <w:r w:rsidRPr="00514FCF">
        <w:rPr>
          <w:rFonts w:ascii="Times New Roman" w:hAnsi="Times New Roman" w:cs="Times New Roman"/>
        </w:rPr>
        <w:t>別說系法藏</w:t>
      </w:r>
      <w:proofErr w:type="gramEnd"/>
      <w:r w:rsidRPr="00514FCF">
        <w:rPr>
          <w:rFonts w:ascii="Times New Roman" w:hAnsi="Times New Roman" w:cs="Times New Roman"/>
        </w:rPr>
        <w:t>部</w:t>
      </w:r>
      <w:r w:rsidR="00DE23BB">
        <w:rPr>
          <w:rFonts w:ascii="Times New Roman" w:hAnsi="Times New Roman" w:cs="Times New Roman" w:hint="eastAsia"/>
        </w:rPr>
        <w:t>（</w:t>
      </w:r>
      <w:proofErr w:type="spellStart"/>
      <w:r w:rsidR="00DE23BB" w:rsidRPr="00514FCF">
        <w:rPr>
          <w:rFonts w:ascii="Times New Roman" w:hAnsi="Times New Roman" w:cs="Times New Roman"/>
        </w:rPr>
        <w:t>harmaguptaka</w:t>
      </w:r>
      <w:proofErr w:type="spellEnd"/>
      <w:r w:rsidR="00DE23BB">
        <w:rPr>
          <w:rFonts w:ascii="Times New Roman" w:hAnsi="Times New Roman" w:cs="Times New Roman" w:hint="eastAsia"/>
        </w:rPr>
        <w:t>）</w:t>
      </w:r>
      <w:r w:rsidR="00DE23BB">
        <w:rPr>
          <w:rStyle w:val="aa"/>
          <w:rFonts w:ascii="Times New Roman" w:hAnsi="Times New Roman" w:cs="Times New Roman"/>
        </w:rPr>
        <w:footnoteReference w:id="8"/>
      </w:r>
      <w:r w:rsidRPr="00514FCF">
        <w:rPr>
          <w:rFonts w:ascii="Times New Roman" w:hAnsi="Times New Roman" w:cs="Times New Roman"/>
        </w:rPr>
        <w:t>，說一切有</w:t>
      </w:r>
      <w:proofErr w:type="gramStart"/>
      <w:r w:rsidRPr="00514FCF">
        <w:rPr>
          <w:rFonts w:ascii="Times New Roman" w:hAnsi="Times New Roman" w:cs="Times New Roman"/>
        </w:rPr>
        <w:t>部所說</w:t>
      </w:r>
      <w:proofErr w:type="gramEnd"/>
      <w:r w:rsidR="0013660A">
        <w:rPr>
          <w:rStyle w:val="aa"/>
          <w:rFonts w:ascii="Times New Roman" w:hAnsi="Times New Roman" w:cs="Times New Roman"/>
        </w:rPr>
        <w:footnoteReference w:id="9"/>
      </w:r>
      <w:r w:rsidRPr="00514FCF">
        <w:rPr>
          <w:rFonts w:ascii="Times New Roman" w:hAnsi="Times New Roman" w:cs="Times New Roman"/>
        </w:rPr>
        <w:t>。</w:t>
      </w:r>
    </w:p>
    <w:p w:rsidR="00E107DB" w:rsidRPr="009945F4" w:rsidRDefault="009A6ECB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="004F1837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E107DB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「律」的</w:t>
      </w:r>
      <w:r w:rsidR="00D37F88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「</w:t>
      </w:r>
      <w:proofErr w:type="gramStart"/>
      <w:r w:rsidR="00D37F88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犍</w:t>
      </w:r>
      <w:proofErr w:type="gramEnd"/>
      <w:r w:rsidR="00D37F88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度」部分接近完成階段</w:t>
      </w:r>
    </w:p>
    <w:p w:rsidR="000730BB" w:rsidRDefault="0061500B" w:rsidP="004328E9">
      <w:pPr>
        <w:ind w:leftChars="100" w:left="240"/>
        <w:rPr>
          <w:rFonts w:ascii="Times New Roman" w:hAnsi="Times New Roman" w:cs="Times New Roman"/>
        </w:rPr>
      </w:pPr>
      <w:proofErr w:type="gramStart"/>
      <w:r w:rsidRPr="00514FCF">
        <w:rPr>
          <w:rFonts w:ascii="Times New Roman" w:hAnsi="Times New Roman" w:cs="Times New Roman"/>
        </w:rPr>
        <w:t>那時，</w:t>
      </w:r>
      <w:proofErr w:type="gramEnd"/>
      <w:r w:rsidRPr="00514FCF">
        <w:rPr>
          <w:rFonts w:ascii="Times New Roman" w:hAnsi="Times New Roman" w:cs="Times New Roman"/>
        </w:rPr>
        <w:t>「律」的「</w:t>
      </w:r>
      <w:proofErr w:type="gramStart"/>
      <w:r w:rsidRPr="00514FCF">
        <w:rPr>
          <w:rFonts w:ascii="Times New Roman" w:hAnsi="Times New Roman" w:cs="Times New Roman"/>
        </w:rPr>
        <w:t>犍</w:t>
      </w:r>
      <w:proofErr w:type="gramEnd"/>
      <w:r w:rsidRPr="00514FCF">
        <w:rPr>
          <w:rFonts w:ascii="Times New Roman" w:hAnsi="Times New Roman" w:cs="Times New Roman"/>
        </w:rPr>
        <w:t>度」部分，</w:t>
      </w:r>
      <w:proofErr w:type="gramStart"/>
      <w:r w:rsidRPr="00514FCF">
        <w:rPr>
          <w:rFonts w:ascii="Times New Roman" w:hAnsi="Times New Roman" w:cs="Times New Roman"/>
        </w:rPr>
        <w:t>上座部系的</w:t>
      </w:r>
      <w:proofErr w:type="gramEnd"/>
      <w:r w:rsidRPr="00514FCF">
        <w:rPr>
          <w:rFonts w:ascii="Times New Roman" w:hAnsi="Times New Roman" w:cs="Times New Roman"/>
        </w:rPr>
        <w:t>分類組織，接近完成階段；</w:t>
      </w:r>
      <w:r w:rsidR="0082196A">
        <w:rPr>
          <w:rFonts w:ascii="Times New Roman" w:hAnsi="Times New Roman" w:cs="Times New Roman"/>
        </w:rPr>
        <w:t>《十誦律》</w:t>
      </w:r>
      <w:r w:rsidRPr="00514FCF">
        <w:rPr>
          <w:rFonts w:ascii="Times New Roman" w:hAnsi="Times New Roman" w:cs="Times New Roman"/>
        </w:rPr>
        <w:t>的組織，最近於那一時代的形態。</w:t>
      </w:r>
    </w:p>
    <w:p w:rsidR="00E107DB" w:rsidRPr="009945F4" w:rsidRDefault="009A6ECB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3</w:t>
      </w:r>
      <w:r w:rsidR="004F1837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1D3C2C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「上座</w:t>
      </w:r>
      <w:proofErr w:type="gramStart"/>
      <w:r w:rsidR="001D3C2C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偈</w:t>
      </w:r>
      <w:proofErr w:type="gramEnd"/>
      <w:r w:rsidR="001D3C2C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」及「上座尼</w:t>
      </w:r>
      <w:proofErr w:type="gramStart"/>
      <w:r w:rsidR="001D3C2C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偈</w:t>
      </w:r>
      <w:proofErr w:type="gramEnd"/>
      <w:r w:rsidR="001D3C2C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」</w:t>
      </w:r>
      <w:r w:rsidR="001D3C2C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的成立</w:t>
      </w:r>
    </w:p>
    <w:p w:rsidR="006C399F" w:rsidRDefault="0061500B" w:rsidP="004328E9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「小部」中，「上座</w:t>
      </w:r>
      <w:proofErr w:type="gramStart"/>
      <w:r w:rsidRPr="00514FCF">
        <w:rPr>
          <w:rFonts w:ascii="Times New Roman" w:hAnsi="Times New Roman" w:cs="Times New Roman"/>
        </w:rPr>
        <w:t>偈</w:t>
      </w:r>
      <w:proofErr w:type="gramEnd"/>
      <w:r w:rsidRPr="00514FCF">
        <w:rPr>
          <w:rFonts w:ascii="Times New Roman" w:hAnsi="Times New Roman" w:cs="Times New Roman"/>
        </w:rPr>
        <w:t>」及「上座尼</w:t>
      </w:r>
      <w:proofErr w:type="gramStart"/>
      <w:r w:rsidRPr="00514FCF">
        <w:rPr>
          <w:rFonts w:ascii="Times New Roman" w:hAnsi="Times New Roman" w:cs="Times New Roman"/>
        </w:rPr>
        <w:t>偈</w:t>
      </w:r>
      <w:proofErr w:type="gramEnd"/>
      <w:r w:rsidRPr="00514FCF">
        <w:rPr>
          <w:rFonts w:ascii="Times New Roman" w:hAnsi="Times New Roman" w:cs="Times New Roman"/>
        </w:rPr>
        <w:t>」，已經成立；「</w:t>
      </w:r>
      <w:proofErr w:type="gramStart"/>
      <w:r w:rsidRPr="00514FCF">
        <w:rPr>
          <w:rFonts w:ascii="Times New Roman" w:hAnsi="Times New Roman" w:cs="Times New Roman"/>
        </w:rPr>
        <w:t>本生</w:t>
      </w:r>
      <w:proofErr w:type="gramEnd"/>
      <w:r w:rsidRPr="00514FCF">
        <w:rPr>
          <w:rFonts w:ascii="Times New Roman" w:hAnsi="Times New Roman" w:cs="Times New Roman"/>
        </w:rPr>
        <w:t>」與「譬喻」，傳說也更見具體。</w:t>
      </w:r>
    </w:p>
    <w:p w:rsidR="00542B47" w:rsidRPr="009945F4" w:rsidRDefault="009A6ECB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="004F1837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0E5581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小結</w:t>
      </w:r>
    </w:p>
    <w:p w:rsidR="006C399F" w:rsidRDefault="0061500B" w:rsidP="004328E9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西元前</w:t>
      </w:r>
      <w:r w:rsidR="005E437C">
        <w:rPr>
          <w:rFonts w:ascii="Times New Roman" w:hAnsi="Times New Roman" w:cs="Times New Roman" w:hint="eastAsia"/>
        </w:rPr>
        <w:t>251</w:t>
      </w:r>
      <w:r w:rsidRPr="00514FCF">
        <w:rPr>
          <w:rFonts w:ascii="Times New Roman" w:hAnsi="Times New Roman" w:cs="Times New Roman"/>
        </w:rPr>
        <w:t>年，華氏城</w:t>
      </w:r>
      <w:proofErr w:type="gramStart"/>
      <w:r w:rsidR="00DE23BB" w:rsidRPr="009945F4">
        <w:rPr>
          <w:rFonts w:ascii="Times New Roman" w:hAnsi="Times New Roman" w:cs="Times New Roman"/>
        </w:rPr>
        <w:t>（</w:t>
      </w:r>
      <w:proofErr w:type="spellStart"/>
      <w:proofErr w:type="gramEnd"/>
      <w:r w:rsidR="00DE23BB" w:rsidRPr="009945F4">
        <w:rPr>
          <w:rFonts w:ascii="Times New Roman" w:hAnsi="Times New Roman" w:cs="Times New Roman"/>
        </w:rPr>
        <w:t>Pā</w:t>
      </w:r>
      <w:r w:rsidR="00DE23BB" w:rsidRPr="009945F4">
        <w:rPr>
          <w:rFonts w:ascii="Cambria Math" w:hAnsi="Cambria Math" w:cs="Cambria Math"/>
        </w:rPr>
        <w:t>ṭ</w:t>
      </w:r>
      <w:r w:rsidR="00DE23BB" w:rsidRPr="009945F4">
        <w:rPr>
          <w:rFonts w:ascii="Times New Roman" w:hAnsi="Times New Roman" w:cs="Times New Roman"/>
        </w:rPr>
        <w:t>aliputra</w:t>
      </w:r>
      <w:proofErr w:type="spellEnd"/>
      <w:r w:rsidR="00DE23BB" w:rsidRPr="009945F4">
        <w:rPr>
          <w:rFonts w:ascii="Times New Roman" w:hAnsi="Times New Roman" w:cs="Times New Roman"/>
        </w:rPr>
        <w:t>）</w:t>
      </w:r>
      <w:r w:rsidRPr="00514FCF">
        <w:rPr>
          <w:rFonts w:ascii="Times New Roman" w:hAnsi="Times New Roman" w:cs="Times New Roman"/>
        </w:rPr>
        <w:t>舉行（被稱為第三）結集，那是上座部分化，分別說部成立的結集。</w:t>
      </w:r>
    </w:p>
    <w:p w:rsidR="0061500B" w:rsidRDefault="0061500B" w:rsidP="004328E9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所以根本二部對立，應為西元前</w:t>
      </w:r>
      <w:r w:rsidR="005E437C">
        <w:rPr>
          <w:rFonts w:ascii="Times New Roman" w:hAnsi="Times New Roman" w:cs="Times New Roman" w:hint="eastAsia"/>
        </w:rPr>
        <w:t>300</w:t>
      </w:r>
      <w:r w:rsidRPr="00514FCF">
        <w:rPr>
          <w:rFonts w:ascii="Times New Roman" w:hAnsi="Times New Roman" w:cs="Times New Roman"/>
        </w:rPr>
        <w:t>年頃，</w:t>
      </w:r>
      <w:proofErr w:type="gramStart"/>
      <w:r w:rsidR="00DE23BB" w:rsidRPr="009945F4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proofErr w:type="gramEnd"/>
      <w:r w:rsidR="00DE23BB" w:rsidRPr="009945F4">
        <w:rPr>
          <w:rFonts w:ascii="Times New Roman" w:hAnsi="Times New Roman" w:cs="Times New Roman" w:hint="eastAsia"/>
          <w:sz w:val="22"/>
          <w:shd w:val="pct15" w:color="auto" w:fill="FFFFFF"/>
        </w:rPr>
        <w:t>p.869</w:t>
      </w:r>
      <w:proofErr w:type="gramStart"/>
      <w:r w:rsidR="00DE23BB" w:rsidRPr="009945F4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proofErr w:type="gramEnd"/>
      <w:r w:rsidRPr="00514FCF">
        <w:rPr>
          <w:rFonts w:ascii="Times New Roman" w:hAnsi="Times New Roman" w:cs="Times New Roman"/>
        </w:rPr>
        <w:t>到西元前</w:t>
      </w:r>
      <w:r w:rsidR="005E437C">
        <w:rPr>
          <w:rFonts w:ascii="Times New Roman" w:hAnsi="Times New Roman" w:cs="Times New Roman" w:hint="eastAsia"/>
        </w:rPr>
        <w:t>250</w:t>
      </w:r>
      <w:r w:rsidRPr="00514FCF">
        <w:rPr>
          <w:rFonts w:ascii="Times New Roman" w:hAnsi="Times New Roman" w:cs="Times New Roman"/>
        </w:rPr>
        <w:t>年。</w:t>
      </w:r>
    </w:p>
    <w:p w:rsidR="003258EB" w:rsidRPr="009945F4" w:rsidRDefault="008F247A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三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D37F88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部派一再</w:t>
      </w:r>
      <w:proofErr w:type="gramEnd"/>
      <w:r w:rsidR="00D37F88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分化</w:t>
      </w:r>
      <w:r w:rsidR="00542B47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的</w:t>
      </w:r>
      <w:r w:rsidR="00353F2E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繁盛時期</w:t>
      </w:r>
    </w:p>
    <w:p w:rsidR="00771EAD" w:rsidRDefault="0061500B" w:rsidP="000967E1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三、</w:t>
      </w:r>
      <w:proofErr w:type="gramStart"/>
      <w:r w:rsidRPr="00514FCF">
        <w:rPr>
          <w:rFonts w:ascii="Times New Roman" w:hAnsi="Times New Roman" w:cs="Times New Roman"/>
        </w:rPr>
        <w:t>部派的</w:t>
      </w:r>
      <w:proofErr w:type="gramEnd"/>
      <w:r w:rsidRPr="00514FCF">
        <w:rPr>
          <w:rFonts w:ascii="Times New Roman" w:hAnsi="Times New Roman" w:cs="Times New Roman"/>
        </w:rPr>
        <w:t>一再分化，成為十八部，這是當時佛教界共傳的教派。</w:t>
      </w:r>
    </w:p>
    <w:p w:rsidR="00771EAD" w:rsidRPr="009945F4" w:rsidRDefault="009A6ECB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="004F1837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771EAD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各</w:t>
      </w:r>
      <w:proofErr w:type="gramStart"/>
      <w:r w:rsidR="00771EAD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部自宗對</w:t>
      </w:r>
      <w:proofErr w:type="gramEnd"/>
      <w:r w:rsidR="00771EAD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「經、律、論」的</w:t>
      </w:r>
      <w:r w:rsidR="00771EAD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審定與編組</w:t>
      </w:r>
    </w:p>
    <w:p w:rsidR="00353F2E" w:rsidRDefault="0061500B" w:rsidP="000967E1">
      <w:pPr>
        <w:ind w:leftChars="100" w:left="240"/>
        <w:rPr>
          <w:rFonts w:ascii="Times New Roman" w:hAnsi="Times New Roman" w:cs="Times New Roman"/>
        </w:rPr>
      </w:pPr>
      <w:proofErr w:type="gramStart"/>
      <w:r w:rsidRPr="00514FCF">
        <w:rPr>
          <w:rFonts w:ascii="Times New Roman" w:hAnsi="Times New Roman" w:cs="Times New Roman"/>
        </w:rPr>
        <w:t>各部派在</w:t>
      </w:r>
      <w:proofErr w:type="gramEnd"/>
      <w:r w:rsidRPr="00514FCF">
        <w:rPr>
          <w:rFonts w:ascii="Times New Roman" w:hAnsi="Times New Roman" w:cs="Times New Roman"/>
        </w:rPr>
        <w:t>不同的教區，不同的僧伽</w:t>
      </w:r>
      <w:proofErr w:type="gramStart"/>
      <w:r w:rsidRPr="00514FCF">
        <w:rPr>
          <w:rFonts w:ascii="Times New Roman" w:hAnsi="Times New Roman" w:cs="Times New Roman"/>
        </w:rPr>
        <w:t>內部，對經律</w:t>
      </w:r>
      <w:proofErr w:type="gramEnd"/>
      <w:r w:rsidRPr="00514FCF">
        <w:rPr>
          <w:rFonts w:ascii="Times New Roman" w:hAnsi="Times New Roman" w:cs="Times New Roman"/>
        </w:rPr>
        <w:t>都有一番審定與編組</w:t>
      </w:r>
      <w:proofErr w:type="gramStart"/>
      <w:r w:rsidRPr="009945F4">
        <w:rPr>
          <w:rFonts w:asciiTheme="minorEastAsia" w:hAnsiTheme="minorEastAsia" w:cs="Times New Roman"/>
        </w:rPr>
        <w:t>──</w:t>
      </w:r>
      <w:proofErr w:type="gramEnd"/>
      <w:r w:rsidRPr="00514FCF">
        <w:rPr>
          <w:rFonts w:ascii="Times New Roman" w:hAnsi="Times New Roman" w:cs="Times New Roman"/>
        </w:rPr>
        <w:t>結集，而成為</w:t>
      </w:r>
      <w:proofErr w:type="gramStart"/>
      <w:r w:rsidRPr="00514FCF">
        <w:rPr>
          <w:rFonts w:ascii="Times New Roman" w:hAnsi="Times New Roman" w:cs="Times New Roman"/>
        </w:rPr>
        <w:t>自部的聖</w:t>
      </w:r>
      <w:proofErr w:type="gramEnd"/>
      <w:r w:rsidRPr="00514FCF">
        <w:rPr>
          <w:rFonts w:ascii="Times New Roman" w:hAnsi="Times New Roman" w:cs="Times New Roman"/>
        </w:rPr>
        <w:t>典（小部派，不一定有特殊的完整的三藏，但也多少有些出入）。</w:t>
      </w:r>
    </w:p>
    <w:p w:rsidR="00353F2E" w:rsidRDefault="0061500B" w:rsidP="000967E1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雨後春筍般</w:t>
      </w:r>
      <w:proofErr w:type="gramStart"/>
      <w:r w:rsidRPr="00514FCF">
        <w:rPr>
          <w:rFonts w:ascii="Times New Roman" w:hAnsi="Times New Roman" w:cs="Times New Roman"/>
        </w:rPr>
        <w:t>的部派成立</w:t>
      </w:r>
      <w:proofErr w:type="gramEnd"/>
      <w:r w:rsidRPr="00514FCF">
        <w:rPr>
          <w:rFonts w:ascii="Times New Roman" w:hAnsi="Times New Roman" w:cs="Times New Roman"/>
        </w:rPr>
        <w:t>，是佛教大擴張，因不同傳承，不同地區所引起的。</w:t>
      </w:r>
      <w:proofErr w:type="gramStart"/>
      <w:r w:rsidRPr="00514FCF">
        <w:rPr>
          <w:rFonts w:ascii="Times New Roman" w:hAnsi="Times New Roman" w:cs="Times New Roman"/>
        </w:rPr>
        <w:t>那時，</w:t>
      </w:r>
      <w:proofErr w:type="gramEnd"/>
      <w:r w:rsidRPr="00514FCF">
        <w:rPr>
          <w:rFonts w:ascii="Times New Roman" w:hAnsi="Times New Roman" w:cs="Times New Roman"/>
        </w:rPr>
        <w:t>經、律的主體，都已成立；律部</w:t>
      </w:r>
      <w:proofErr w:type="gramStart"/>
      <w:r w:rsidRPr="00514FCF">
        <w:rPr>
          <w:rFonts w:ascii="Times New Roman" w:hAnsi="Times New Roman" w:cs="Times New Roman"/>
        </w:rPr>
        <w:t>更有自宗不同</w:t>
      </w:r>
      <w:proofErr w:type="gramEnd"/>
      <w:r w:rsidRPr="00514FCF">
        <w:rPr>
          <w:rFonts w:ascii="Times New Roman" w:hAnsi="Times New Roman" w:cs="Times New Roman"/>
        </w:rPr>
        <w:t>的附屬部分，如「</w:t>
      </w:r>
      <w:r w:rsidRPr="009F5582">
        <w:rPr>
          <w:rFonts w:ascii="Times New Roman" w:hAnsi="Times New Roman" w:cs="Times New Roman"/>
        </w:rPr>
        <w:t>增一律</w:t>
      </w:r>
      <w:r w:rsidRPr="00514FCF">
        <w:rPr>
          <w:rFonts w:ascii="Times New Roman" w:hAnsi="Times New Roman" w:cs="Times New Roman"/>
        </w:rPr>
        <w:t>」等。</w:t>
      </w:r>
      <w:proofErr w:type="gramStart"/>
      <w:r w:rsidRPr="00514FCF">
        <w:rPr>
          <w:rFonts w:ascii="Times New Roman" w:hAnsi="Times New Roman" w:cs="Times New Roman"/>
        </w:rPr>
        <w:t>論典</w:t>
      </w:r>
      <w:proofErr w:type="gramEnd"/>
      <w:r w:rsidRPr="00514FCF">
        <w:rPr>
          <w:rFonts w:ascii="Times New Roman" w:hAnsi="Times New Roman" w:cs="Times New Roman"/>
        </w:rPr>
        <w:t>，也成立</w:t>
      </w:r>
      <w:r w:rsidRPr="009F5582">
        <w:rPr>
          <w:rFonts w:ascii="Times New Roman" w:hAnsi="Times New Roman" w:cs="Times New Roman"/>
        </w:rPr>
        <w:t>自部不同的根本論</w:t>
      </w:r>
      <w:r w:rsidR="00B41714" w:rsidRPr="00E56C22">
        <w:rPr>
          <w:rStyle w:val="aa"/>
          <w:rFonts w:ascii="Times New Roman" w:hAnsi="Times New Roman" w:cs="Times New Roman"/>
        </w:rPr>
        <w:footnoteReference w:id="10"/>
      </w:r>
      <w:r w:rsidRPr="00514FCF">
        <w:rPr>
          <w:rFonts w:ascii="Times New Roman" w:hAnsi="Times New Roman" w:cs="Times New Roman"/>
        </w:rPr>
        <w:t>。</w:t>
      </w:r>
    </w:p>
    <w:p w:rsidR="00353F2E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40171E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各部派對於</w:t>
      </w:r>
      <w:r w:rsidR="007476D7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「</w:t>
      </w:r>
      <w:proofErr w:type="gramStart"/>
      <w:r w:rsidR="007476D7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雜藏</w:t>
      </w:r>
      <w:proofErr w:type="gramEnd"/>
      <w:r w:rsidR="007476D7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」</w:t>
      </w:r>
      <w:r w:rsidR="007476D7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的歸屬</w:t>
      </w:r>
      <w:r w:rsidR="0040171E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判攝</w:t>
      </w:r>
    </w:p>
    <w:p w:rsidR="00800F32" w:rsidRDefault="0061500B" w:rsidP="000967E1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「</w:t>
      </w:r>
      <w:proofErr w:type="gramStart"/>
      <w:r w:rsidRPr="00514FCF">
        <w:rPr>
          <w:rFonts w:ascii="Times New Roman" w:hAnsi="Times New Roman" w:cs="Times New Roman"/>
        </w:rPr>
        <w:t>雜藏</w:t>
      </w:r>
      <w:proofErr w:type="gramEnd"/>
      <w:r w:rsidRPr="00514FCF">
        <w:rPr>
          <w:rFonts w:ascii="Times New Roman" w:hAnsi="Times New Roman" w:cs="Times New Roman"/>
        </w:rPr>
        <w:t>」，本是附屬於「</w:t>
      </w:r>
      <w:proofErr w:type="gramStart"/>
      <w:r w:rsidRPr="00514FCF">
        <w:rPr>
          <w:rFonts w:ascii="Times New Roman" w:hAnsi="Times New Roman" w:cs="Times New Roman"/>
        </w:rPr>
        <w:t>經藏</w:t>
      </w:r>
      <w:proofErr w:type="gramEnd"/>
      <w:r w:rsidRPr="00514FCF">
        <w:rPr>
          <w:rFonts w:ascii="Times New Roman" w:hAnsi="Times New Roman" w:cs="Times New Roman"/>
        </w:rPr>
        <w:t>」的。</w:t>
      </w:r>
    </w:p>
    <w:p w:rsidR="00800F32" w:rsidRPr="009945F4" w:rsidRDefault="000967E1" w:rsidP="009945F4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="009A6ECB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1</w:t>
      </w: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獨立「</w:t>
      </w:r>
      <w:proofErr w:type="gramStart"/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雜藏</w:t>
      </w:r>
      <w:proofErr w:type="gramEnd"/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」</w:t>
      </w:r>
      <w:r w:rsidR="00800F32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而</w:t>
      </w:r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成為「四藏」</w:t>
      </w:r>
    </w:p>
    <w:p w:rsidR="002E331B" w:rsidRDefault="0061500B" w:rsidP="000967E1">
      <w:pPr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而有的把「</w:t>
      </w:r>
      <w:proofErr w:type="gramStart"/>
      <w:r w:rsidRPr="00514FCF">
        <w:rPr>
          <w:rFonts w:ascii="Times New Roman" w:hAnsi="Times New Roman" w:cs="Times New Roman"/>
        </w:rPr>
        <w:t>雜藏</w:t>
      </w:r>
      <w:proofErr w:type="gramEnd"/>
      <w:r w:rsidRPr="00514FCF">
        <w:rPr>
          <w:rFonts w:ascii="Times New Roman" w:hAnsi="Times New Roman" w:cs="Times New Roman"/>
        </w:rPr>
        <w:t>」獨立起來，成為「四藏」。「</w:t>
      </w:r>
      <w:proofErr w:type="gramStart"/>
      <w:r w:rsidRPr="00514FCF">
        <w:rPr>
          <w:rFonts w:ascii="Times New Roman" w:hAnsi="Times New Roman" w:cs="Times New Roman"/>
        </w:rPr>
        <w:t>雜藏</w:t>
      </w:r>
      <w:proofErr w:type="gramEnd"/>
      <w:r w:rsidRPr="00514FCF">
        <w:rPr>
          <w:rFonts w:ascii="Times New Roman" w:hAnsi="Times New Roman" w:cs="Times New Roman"/>
        </w:rPr>
        <w:t>」中，「</w:t>
      </w:r>
      <w:proofErr w:type="gramStart"/>
      <w:r w:rsidRPr="00514FCF">
        <w:rPr>
          <w:rFonts w:ascii="Times New Roman" w:hAnsi="Times New Roman" w:cs="Times New Roman"/>
        </w:rPr>
        <w:t>本生</w:t>
      </w:r>
      <w:proofErr w:type="gramEnd"/>
      <w:r w:rsidRPr="00514FCF">
        <w:rPr>
          <w:rFonts w:ascii="Times New Roman" w:hAnsi="Times New Roman" w:cs="Times New Roman"/>
        </w:rPr>
        <w:t>」與「譬喻」，多完成大部。波羅蜜多</w:t>
      </w:r>
      <w:proofErr w:type="gramStart"/>
      <w:r w:rsidRPr="009945F4">
        <w:rPr>
          <w:rFonts w:asciiTheme="minorEastAsia" w:hAnsiTheme="minorEastAsia" w:cs="Times New Roman"/>
        </w:rPr>
        <w:t>──</w:t>
      </w:r>
      <w:proofErr w:type="gramEnd"/>
      <w:r w:rsidRPr="00514FCF">
        <w:rPr>
          <w:rFonts w:ascii="Times New Roman" w:hAnsi="Times New Roman" w:cs="Times New Roman"/>
        </w:rPr>
        <w:t>菩薩譬喻所引起的菩薩法，附在</w:t>
      </w:r>
      <w:proofErr w:type="gramStart"/>
      <w:r w:rsidRPr="00514FCF">
        <w:rPr>
          <w:rFonts w:ascii="Times New Roman" w:hAnsi="Times New Roman" w:cs="Times New Roman"/>
        </w:rPr>
        <w:t>裏</w:t>
      </w:r>
      <w:proofErr w:type="gramEnd"/>
      <w:r w:rsidRPr="00514FCF">
        <w:rPr>
          <w:rFonts w:ascii="Times New Roman" w:hAnsi="Times New Roman" w:cs="Times New Roman"/>
        </w:rPr>
        <w:t>面，如</w:t>
      </w:r>
      <w:r w:rsidR="0082196A">
        <w:rPr>
          <w:rFonts w:ascii="Times New Roman" w:hAnsi="Times New Roman" w:cs="Times New Roman"/>
        </w:rPr>
        <w:t>《增壹阿含經》</w:t>
      </w:r>
      <w:r w:rsidRPr="00514FCF">
        <w:rPr>
          <w:rFonts w:ascii="Times New Roman" w:hAnsi="Times New Roman" w:cs="Times New Roman"/>
        </w:rPr>
        <w:t>「</w:t>
      </w:r>
      <w:proofErr w:type="gramStart"/>
      <w:r w:rsidRPr="00514FCF">
        <w:rPr>
          <w:rFonts w:ascii="Times New Roman" w:hAnsi="Times New Roman" w:cs="Times New Roman"/>
        </w:rPr>
        <w:t>序品</w:t>
      </w:r>
      <w:proofErr w:type="gramEnd"/>
      <w:r w:rsidRPr="00514FCF">
        <w:rPr>
          <w:rFonts w:ascii="Times New Roman" w:hAnsi="Times New Roman" w:cs="Times New Roman"/>
        </w:rPr>
        <w:t>」所說</w:t>
      </w:r>
      <w:r w:rsidR="00010781">
        <w:rPr>
          <w:rStyle w:val="aa"/>
          <w:rFonts w:ascii="Times New Roman" w:hAnsi="Times New Roman" w:cs="Times New Roman"/>
        </w:rPr>
        <w:footnoteReference w:id="11"/>
      </w:r>
      <w:r w:rsidRPr="00514FCF">
        <w:rPr>
          <w:rFonts w:ascii="Times New Roman" w:hAnsi="Times New Roman" w:cs="Times New Roman"/>
        </w:rPr>
        <w:t>。</w:t>
      </w:r>
    </w:p>
    <w:p w:rsidR="00800F32" w:rsidRPr="009945F4" w:rsidRDefault="000967E1" w:rsidP="009945F4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="009A6ECB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立「</w:t>
      </w:r>
      <w:proofErr w:type="gramStart"/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雜藏</w:t>
      </w:r>
      <w:proofErr w:type="gramEnd"/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」</w:t>
      </w:r>
      <w:r w:rsidR="00800F32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卻</w:t>
      </w:r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仍用「三藏」的分類</w:t>
      </w:r>
    </w:p>
    <w:p w:rsidR="00C817C2" w:rsidRDefault="0061500B" w:rsidP="000967E1">
      <w:pPr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立「小部」或「</w:t>
      </w:r>
      <w:proofErr w:type="gramStart"/>
      <w:r w:rsidRPr="00514FCF">
        <w:rPr>
          <w:rFonts w:ascii="Times New Roman" w:hAnsi="Times New Roman" w:cs="Times New Roman"/>
        </w:rPr>
        <w:t>雜藏</w:t>
      </w:r>
      <w:proofErr w:type="gramEnd"/>
      <w:r w:rsidRPr="00514FCF">
        <w:rPr>
          <w:rFonts w:ascii="Times New Roman" w:hAnsi="Times New Roman" w:cs="Times New Roman"/>
        </w:rPr>
        <w:t>」而附屬</w:t>
      </w:r>
      <w:proofErr w:type="gramStart"/>
      <w:r w:rsidRPr="00514FCF">
        <w:rPr>
          <w:rFonts w:ascii="Times New Roman" w:hAnsi="Times New Roman" w:cs="Times New Roman"/>
        </w:rPr>
        <w:t>於經藏的</w:t>
      </w:r>
      <w:proofErr w:type="gramEnd"/>
      <w:r w:rsidRPr="00514FCF">
        <w:rPr>
          <w:rFonts w:ascii="Times New Roman" w:hAnsi="Times New Roman" w:cs="Times New Roman"/>
        </w:rPr>
        <w:t>，仍用「三藏」的分類。</w:t>
      </w:r>
    </w:p>
    <w:p w:rsidR="00800F32" w:rsidRPr="009945F4" w:rsidRDefault="000967E1" w:rsidP="009945F4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="009A6ECB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3</w:t>
      </w: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不立「</w:t>
      </w:r>
      <w:proofErr w:type="gramStart"/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雜藏</w:t>
      </w:r>
      <w:proofErr w:type="gramEnd"/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」</w:t>
      </w:r>
      <w:r w:rsidR="00800F32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而</w:t>
      </w:r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傳誦</w:t>
      </w:r>
      <w:r w:rsidR="0040171E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於</w:t>
      </w:r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「三藏」外</w:t>
      </w:r>
      <w:r w:rsidR="00800F32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或</w:t>
      </w:r>
      <w:r w:rsidR="00800F32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編入律部</w:t>
      </w:r>
    </w:p>
    <w:p w:rsidR="00C817C2" w:rsidRDefault="009945F4" w:rsidP="000967E1">
      <w:pPr>
        <w:ind w:leftChars="15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不立「</w:t>
      </w:r>
      <w:proofErr w:type="gramStart"/>
      <w:r>
        <w:rPr>
          <w:rFonts w:ascii="Times New Roman" w:hAnsi="Times New Roman" w:cs="Times New Roman"/>
        </w:rPr>
        <w:t>雜藏</w:t>
      </w:r>
      <w:proofErr w:type="gramEnd"/>
      <w:r>
        <w:rPr>
          <w:rFonts w:ascii="Times New Roman" w:hAnsi="Times New Roman" w:cs="Times New Roman"/>
        </w:rPr>
        <w:t>」的說一切有部，部分（</w:t>
      </w:r>
      <w:r>
        <w:rPr>
          <w:rFonts w:ascii="Times New Roman" w:hAnsi="Times New Roman" w:cs="Times New Roman" w:hint="eastAsia"/>
        </w:rPr>
        <w:t>《</w:t>
      </w:r>
      <w:r w:rsidR="0061500B" w:rsidRPr="00514FCF">
        <w:rPr>
          <w:rFonts w:ascii="Times New Roman" w:hAnsi="Times New Roman" w:cs="Times New Roman"/>
        </w:rPr>
        <w:t>法句</w:t>
      </w:r>
      <w:r>
        <w:rPr>
          <w:rFonts w:ascii="Times New Roman" w:hAnsi="Times New Roman" w:cs="Times New Roman" w:hint="eastAsia"/>
        </w:rPr>
        <w:t>》</w:t>
      </w:r>
      <w:r w:rsidR="0061500B" w:rsidRPr="00514FCF">
        <w:rPr>
          <w:rFonts w:ascii="Times New Roman" w:hAnsi="Times New Roman" w:cs="Times New Roman"/>
        </w:rPr>
        <w:t>等）傳誦在「三藏」外，部分</w:t>
      </w:r>
      <w:proofErr w:type="gramStart"/>
      <w:r w:rsidR="0061500B" w:rsidRPr="009945F4">
        <w:rPr>
          <w:rFonts w:asciiTheme="minorEastAsia" w:hAnsiTheme="minorEastAsia" w:cs="Times New Roman"/>
        </w:rPr>
        <w:t>──</w:t>
      </w:r>
      <w:proofErr w:type="gramEnd"/>
      <w:r w:rsidR="0061500B" w:rsidRPr="00514FCF">
        <w:rPr>
          <w:rFonts w:ascii="Times New Roman" w:hAnsi="Times New Roman" w:cs="Times New Roman"/>
        </w:rPr>
        <w:t>「</w:t>
      </w:r>
      <w:proofErr w:type="gramStart"/>
      <w:r w:rsidR="0061500B" w:rsidRPr="00514FCF">
        <w:rPr>
          <w:rFonts w:ascii="Times New Roman" w:hAnsi="Times New Roman" w:cs="Times New Roman"/>
        </w:rPr>
        <w:t>本生</w:t>
      </w:r>
      <w:proofErr w:type="gramEnd"/>
      <w:r w:rsidR="0061500B" w:rsidRPr="00514FCF">
        <w:rPr>
          <w:rFonts w:ascii="Times New Roman" w:hAnsi="Times New Roman" w:cs="Times New Roman"/>
        </w:rPr>
        <w:t>」、「譬喻」，編入</w:t>
      </w:r>
      <w:proofErr w:type="gramStart"/>
      <w:r w:rsidR="0061500B" w:rsidRPr="00514FCF">
        <w:rPr>
          <w:rFonts w:ascii="Times New Roman" w:hAnsi="Times New Roman" w:cs="Times New Roman"/>
        </w:rPr>
        <w:t>律部的</w:t>
      </w:r>
      <w:r>
        <w:rPr>
          <w:rFonts w:ascii="Times New Roman" w:hAnsi="Times New Roman" w:cs="Times New Roman" w:hint="eastAsia"/>
        </w:rPr>
        <w:t>《</w:t>
      </w:r>
      <w:r w:rsidR="0061500B" w:rsidRPr="00514FCF">
        <w:rPr>
          <w:rFonts w:ascii="Times New Roman" w:hAnsi="Times New Roman" w:cs="Times New Roman"/>
        </w:rPr>
        <w:t>藥事</w:t>
      </w:r>
      <w:r>
        <w:rPr>
          <w:rFonts w:ascii="Times New Roman" w:hAnsi="Times New Roman" w:cs="Times New Roman" w:hint="eastAsia"/>
        </w:rPr>
        <w:t>》</w:t>
      </w:r>
      <w:proofErr w:type="gramEnd"/>
      <w:r w:rsidR="0061500B" w:rsidRPr="00514FCF"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 w:hint="eastAsia"/>
        </w:rPr>
        <w:t>《</w:t>
      </w:r>
      <w:r w:rsidR="0061500B" w:rsidRPr="00514FCF">
        <w:rPr>
          <w:rFonts w:ascii="Times New Roman" w:hAnsi="Times New Roman" w:cs="Times New Roman"/>
        </w:rPr>
        <w:t>雜事</w:t>
      </w:r>
      <w:r>
        <w:rPr>
          <w:rFonts w:ascii="Times New Roman" w:hAnsi="Times New Roman" w:cs="Times New Roman" w:hint="eastAsia"/>
        </w:rPr>
        <w:t>》</w:t>
      </w:r>
      <w:r w:rsidR="0061500B" w:rsidRPr="00514FCF">
        <w:rPr>
          <w:rFonts w:ascii="Times New Roman" w:hAnsi="Times New Roman" w:cs="Times New Roman"/>
        </w:rPr>
        <w:t>等。</w:t>
      </w:r>
    </w:p>
    <w:p w:rsidR="00AD30AC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0E5581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小結</w:t>
      </w:r>
    </w:p>
    <w:p w:rsidR="0061500B" w:rsidRDefault="0061500B" w:rsidP="00AD30AC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這一時代，從西元前</w:t>
      </w:r>
      <w:r w:rsidR="005E437C">
        <w:rPr>
          <w:rFonts w:ascii="Times New Roman" w:hAnsi="Times New Roman" w:cs="Times New Roman" w:hint="eastAsia"/>
        </w:rPr>
        <w:t>250</w:t>
      </w:r>
      <w:r w:rsidRPr="00514FCF">
        <w:rPr>
          <w:rFonts w:ascii="Times New Roman" w:hAnsi="Times New Roman" w:cs="Times New Roman"/>
        </w:rPr>
        <w:t>年起，約到前</w:t>
      </w:r>
      <w:r w:rsidR="005E437C">
        <w:rPr>
          <w:rFonts w:ascii="Times New Roman" w:hAnsi="Times New Roman" w:cs="Times New Roman" w:hint="eastAsia"/>
        </w:rPr>
        <w:t>100</w:t>
      </w:r>
      <w:r w:rsidRPr="00514FCF">
        <w:rPr>
          <w:rFonts w:ascii="Times New Roman" w:hAnsi="Times New Roman" w:cs="Times New Roman"/>
        </w:rPr>
        <w:t>年止。</w:t>
      </w:r>
    </w:p>
    <w:p w:rsidR="003258EB" w:rsidRPr="009945F4" w:rsidRDefault="008F247A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四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2069EF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部派末派</w:t>
      </w:r>
      <w:proofErr w:type="gramEnd"/>
      <w:r w:rsidR="002069EF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的轉變時期</w:t>
      </w:r>
    </w:p>
    <w:p w:rsidR="00495AE0" w:rsidRDefault="0061500B" w:rsidP="009A6ECB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四、西元前</w:t>
      </w:r>
      <w:r w:rsidR="005E437C">
        <w:rPr>
          <w:rFonts w:ascii="Times New Roman" w:hAnsi="Times New Roman" w:cs="Times New Roman" w:hint="eastAsia"/>
        </w:rPr>
        <w:t>100</w:t>
      </w:r>
      <w:r w:rsidRPr="00514FCF">
        <w:rPr>
          <w:rFonts w:ascii="Times New Roman" w:hAnsi="Times New Roman" w:cs="Times New Roman"/>
        </w:rPr>
        <w:t>年後，</w:t>
      </w:r>
      <w:proofErr w:type="gramStart"/>
      <w:r w:rsidRPr="00514FCF">
        <w:rPr>
          <w:rFonts w:ascii="Times New Roman" w:hAnsi="Times New Roman" w:cs="Times New Roman"/>
        </w:rPr>
        <w:t>部派佛教</w:t>
      </w:r>
      <w:proofErr w:type="gramEnd"/>
      <w:r w:rsidRPr="00514FCF">
        <w:rPr>
          <w:rFonts w:ascii="Times New Roman" w:hAnsi="Times New Roman" w:cs="Times New Roman"/>
        </w:rPr>
        <w:t>有了多少變化：有的衰落而消失了。有的因地區，因時代，聖典方面也有了新的內容。</w:t>
      </w:r>
    </w:p>
    <w:p w:rsidR="00097B0A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097B0A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大眾部末流</w:t>
      </w:r>
      <w:r w:rsidR="00097B0A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</w:t>
      </w:r>
      <w:r w:rsidR="00097B0A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成立「菩薩藏」</w:t>
      </w:r>
    </w:p>
    <w:p w:rsidR="00097B0A" w:rsidRDefault="0061500B" w:rsidP="000967E1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如大眾部末流，將四藏中的菩薩大行，更有「方等大乘」，而成立第五「菩薩藏」</w:t>
      </w:r>
      <w:r w:rsidR="00010781">
        <w:rPr>
          <w:rStyle w:val="aa"/>
          <w:rFonts w:ascii="Times New Roman" w:hAnsi="Times New Roman" w:cs="Times New Roman"/>
        </w:rPr>
        <w:footnoteReference w:id="12"/>
      </w:r>
      <w:r w:rsidRPr="00514FCF">
        <w:rPr>
          <w:rFonts w:ascii="Times New Roman" w:hAnsi="Times New Roman" w:cs="Times New Roman"/>
        </w:rPr>
        <w:t>。</w:t>
      </w:r>
    </w:p>
    <w:p w:rsidR="00097B0A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097B0A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法藏</w:t>
      </w:r>
      <w:proofErr w:type="gramStart"/>
      <w:r w:rsidR="00097B0A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部另立「咒藏</w:t>
      </w:r>
      <w:proofErr w:type="gramEnd"/>
      <w:r w:rsidR="00097B0A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」與「菩薩藏」</w:t>
      </w:r>
    </w:p>
    <w:p w:rsidR="00800F32" w:rsidRDefault="0061500B" w:rsidP="000967E1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法</w:t>
      </w:r>
      <w:proofErr w:type="gramStart"/>
      <w:r w:rsidRPr="00514FCF">
        <w:rPr>
          <w:rFonts w:ascii="Times New Roman" w:hAnsi="Times New Roman" w:cs="Times New Roman"/>
        </w:rPr>
        <w:t>藏部也另</w:t>
      </w:r>
      <w:proofErr w:type="gramEnd"/>
      <w:r w:rsidRPr="00514FCF">
        <w:rPr>
          <w:rFonts w:ascii="Times New Roman" w:hAnsi="Times New Roman" w:cs="Times New Roman"/>
        </w:rPr>
        <w:t>立</w:t>
      </w:r>
      <w:proofErr w:type="gramStart"/>
      <w:r w:rsidRPr="00514FCF">
        <w:rPr>
          <w:rFonts w:ascii="Times New Roman" w:hAnsi="Times New Roman" w:cs="Times New Roman"/>
        </w:rPr>
        <w:t>「咒藏</w:t>
      </w:r>
      <w:proofErr w:type="gramEnd"/>
      <w:r w:rsidRPr="00514FCF">
        <w:rPr>
          <w:rFonts w:ascii="Times New Roman" w:hAnsi="Times New Roman" w:cs="Times New Roman"/>
        </w:rPr>
        <w:t>」與「菩薩藏」，成為「五藏」</w:t>
      </w:r>
      <w:r w:rsidR="00010781">
        <w:rPr>
          <w:rStyle w:val="aa"/>
          <w:rFonts w:ascii="Times New Roman" w:hAnsi="Times New Roman" w:cs="Times New Roman"/>
        </w:rPr>
        <w:footnoteReference w:id="13"/>
      </w:r>
      <w:r w:rsidRPr="00514FCF">
        <w:rPr>
          <w:rFonts w:ascii="Times New Roman" w:hAnsi="Times New Roman" w:cs="Times New Roman"/>
        </w:rPr>
        <w:t>。這不但有了「方等」，也暗示了「秘密大乘」的滋長。</w:t>
      </w:r>
    </w:p>
    <w:p w:rsidR="007A3CE9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7A3CE9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銅</w:t>
      </w:r>
      <w:proofErr w:type="gramStart"/>
      <w:r w:rsidR="007A3CE9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鍱部</w:t>
      </w:r>
      <w:r w:rsidR="0040171E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所</w:t>
      </w:r>
      <w:proofErr w:type="gramEnd"/>
      <w:r w:rsidR="0040171E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傳之《</w:t>
      </w:r>
      <w:r w:rsidR="0040171E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佛譬喻</w:t>
      </w:r>
      <w:r w:rsidR="0040171E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  <w:r w:rsidR="007A3CE9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40171E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="0040171E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佛種姓</w:t>
      </w:r>
      <w:r w:rsidR="0040171E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</w:p>
    <w:p w:rsidR="0061500B" w:rsidRDefault="0061500B" w:rsidP="000967E1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以保守著名的銅</w:t>
      </w:r>
      <w:proofErr w:type="gramStart"/>
      <w:r w:rsidRPr="00514FCF">
        <w:rPr>
          <w:rFonts w:ascii="Times New Roman" w:hAnsi="Times New Roman" w:cs="Times New Roman"/>
        </w:rPr>
        <w:t>鍱</w:t>
      </w:r>
      <w:proofErr w:type="gramEnd"/>
      <w:r w:rsidRPr="00514FCF">
        <w:rPr>
          <w:rFonts w:ascii="Times New Roman" w:hAnsi="Times New Roman" w:cs="Times New Roman"/>
        </w:rPr>
        <w:t>部，也有</w:t>
      </w:r>
      <w:r w:rsidR="0040171E">
        <w:rPr>
          <w:rFonts w:asciiTheme="minorEastAsia" w:hAnsiTheme="minorEastAsia" w:cs="Times New Roman" w:hint="eastAsia"/>
        </w:rPr>
        <w:t>《</w:t>
      </w:r>
      <w:r w:rsidR="0040171E" w:rsidRPr="00514FCF">
        <w:rPr>
          <w:rFonts w:ascii="Times New Roman" w:hAnsi="Times New Roman" w:cs="Times New Roman"/>
        </w:rPr>
        <w:t>佛譬喻</w:t>
      </w:r>
      <w:r w:rsidR="0040171E">
        <w:rPr>
          <w:rFonts w:asciiTheme="minorEastAsia" w:hAnsiTheme="minorEastAsia" w:cs="Times New Roman" w:hint="eastAsia"/>
        </w:rPr>
        <w:t>》</w:t>
      </w:r>
      <w:r w:rsidRPr="00514FCF">
        <w:rPr>
          <w:rFonts w:ascii="Times New Roman" w:hAnsi="Times New Roman" w:cs="Times New Roman"/>
        </w:rPr>
        <w:t>、</w:t>
      </w:r>
      <w:r w:rsidR="0040171E">
        <w:rPr>
          <w:rFonts w:asciiTheme="minorEastAsia" w:hAnsiTheme="minorEastAsia" w:cs="Times New Roman" w:hint="eastAsia"/>
        </w:rPr>
        <w:t>《</w:t>
      </w:r>
      <w:r w:rsidR="0040171E" w:rsidRPr="00514FCF">
        <w:rPr>
          <w:rFonts w:ascii="Times New Roman" w:hAnsi="Times New Roman" w:cs="Times New Roman"/>
        </w:rPr>
        <w:t>佛種姓</w:t>
      </w:r>
      <w:r w:rsidR="0040171E">
        <w:rPr>
          <w:rFonts w:asciiTheme="minorEastAsia" w:hAnsiTheme="minorEastAsia" w:cs="Times New Roman" w:hint="eastAsia"/>
        </w:rPr>
        <w:t>》</w:t>
      </w:r>
      <w:r w:rsidRPr="00514FCF">
        <w:rPr>
          <w:rFonts w:ascii="Times New Roman" w:hAnsi="Times New Roman" w:cs="Times New Roman"/>
        </w:rPr>
        <w:t>中的</w:t>
      </w:r>
      <w:proofErr w:type="gramStart"/>
      <w:r w:rsidR="00010781" w:rsidRPr="00026121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proofErr w:type="gramEnd"/>
      <w:r w:rsidR="00010781" w:rsidRPr="00026121">
        <w:rPr>
          <w:rFonts w:ascii="Times New Roman" w:hAnsi="Times New Roman" w:cs="Times New Roman" w:hint="eastAsia"/>
          <w:sz w:val="22"/>
          <w:shd w:val="pct15" w:color="auto" w:fill="FFFFFF"/>
        </w:rPr>
        <w:t>p.870</w:t>
      </w:r>
      <w:proofErr w:type="gramStart"/>
      <w:r w:rsidR="00010781" w:rsidRPr="00026121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proofErr w:type="gramEnd"/>
      <w:r w:rsidR="0040171E">
        <w:rPr>
          <w:rFonts w:asciiTheme="minorEastAsia" w:hAnsiTheme="minorEastAsia" w:cs="Times New Roman" w:hint="eastAsia"/>
          <w:sz w:val="22"/>
        </w:rPr>
        <w:t>〈</w:t>
      </w:r>
      <w:r w:rsidR="0040171E" w:rsidRPr="00514FCF">
        <w:rPr>
          <w:rFonts w:ascii="Times New Roman" w:hAnsi="Times New Roman" w:cs="Times New Roman"/>
        </w:rPr>
        <w:t>寶珠經行處品</w:t>
      </w:r>
      <w:r w:rsidR="0040171E">
        <w:rPr>
          <w:rFonts w:asciiTheme="minorEastAsia" w:hAnsiTheme="minorEastAsia" w:cs="Times New Roman" w:hint="eastAsia"/>
          <w:sz w:val="22"/>
        </w:rPr>
        <w:t>〉</w:t>
      </w:r>
      <w:r w:rsidRPr="00514FCF">
        <w:rPr>
          <w:rFonts w:ascii="Times New Roman" w:hAnsi="Times New Roman" w:cs="Times New Roman"/>
        </w:rPr>
        <w:t>，與時代的思潮相呼應。</w:t>
      </w:r>
    </w:p>
    <w:p w:rsidR="002704C2" w:rsidRPr="009945F4" w:rsidRDefault="002704C2" w:rsidP="009945F4">
      <w:pPr>
        <w:spacing w:beforeLines="50" w:before="1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三、總結</w:t>
      </w:r>
    </w:p>
    <w:p w:rsidR="00026121" w:rsidRDefault="0061500B" w:rsidP="002704C2">
      <w:pPr>
        <w:rPr>
          <w:rFonts w:ascii="Times New Roman" w:hAnsi="Times New Roman" w:cs="Times New Roman"/>
        </w:rPr>
        <w:sectPr w:rsidR="00026121" w:rsidSect="00D9292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418" w:right="1418" w:bottom="1418" w:left="1418" w:header="851" w:footer="992" w:gutter="0"/>
          <w:pgNumType w:start="1"/>
          <w:cols w:space="425"/>
          <w:titlePg/>
          <w:docGrid w:type="lines" w:linePitch="360"/>
        </w:sectPr>
      </w:pPr>
      <w:r w:rsidRPr="00514FCF">
        <w:rPr>
          <w:rFonts w:ascii="Times New Roman" w:hAnsi="Times New Roman" w:cs="Times New Roman"/>
        </w:rPr>
        <w:t>這</w:t>
      </w:r>
      <w:proofErr w:type="gramStart"/>
      <w:r w:rsidRPr="00514FCF">
        <w:rPr>
          <w:rFonts w:ascii="Times New Roman" w:hAnsi="Times New Roman" w:cs="Times New Roman"/>
        </w:rPr>
        <w:t>是部派佛教</w:t>
      </w:r>
      <w:proofErr w:type="gramEnd"/>
      <w:r w:rsidRPr="00514FCF">
        <w:rPr>
          <w:rFonts w:ascii="Times New Roman" w:hAnsi="Times New Roman" w:cs="Times New Roman"/>
        </w:rPr>
        <w:t>所傳的聖典的大類。原始佛教的聖典，就是第一、第二階段；但應除去「</w:t>
      </w:r>
      <w:proofErr w:type="gramStart"/>
      <w:r w:rsidRPr="00514FCF">
        <w:rPr>
          <w:rFonts w:ascii="Times New Roman" w:hAnsi="Times New Roman" w:cs="Times New Roman"/>
        </w:rPr>
        <w:t>論藏</w:t>
      </w:r>
      <w:proofErr w:type="gramEnd"/>
      <w:r w:rsidRPr="00514FCF">
        <w:rPr>
          <w:rFonts w:ascii="Times New Roman" w:hAnsi="Times New Roman" w:cs="Times New Roman"/>
        </w:rPr>
        <w:t>」。</w:t>
      </w:r>
    </w:p>
    <w:p w:rsidR="0061500B" w:rsidRPr="00026121" w:rsidRDefault="0061500B" w:rsidP="00026121">
      <w:pPr>
        <w:snapToGrid w:val="0"/>
        <w:spacing w:line="400" w:lineRule="exact"/>
        <w:jc w:val="center"/>
        <w:outlineLvl w:val="1"/>
        <w:rPr>
          <w:rFonts w:ascii="Times New Roman" w:eastAsia="標楷體" w:hAnsi="Times New Roman" w:cs="Times New Roman"/>
          <w:b/>
          <w:bCs/>
          <w:sz w:val="32"/>
          <w:szCs w:val="32"/>
        </w:rPr>
      </w:pPr>
      <w:bookmarkStart w:id="3" w:name="_Toc390934290"/>
      <w:r w:rsidRPr="00026121">
        <w:rPr>
          <w:rFonts w:ascii="Times New Roman" w:eastAsia="標楷體" w:hAnsi="Times New Roman" w:cs="Times New Roman"/>
          <w:b/>
          <w:bCs/>
          <w:sz w:val="32"/>
          <w:szCs w:val="32"/>
        </w:rPr>
        <w:lastRenderedPageBreak/>
        <w:t>第二節</w:t>
      </w:r>
      <w:r w:rsidR="00026121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、</w:t>
      </w:r>
      <w:r w:rsidRPr="00026121">
        <w:rPr>
          <w:rFonts w:ascii="Times New Roman" w:eastAsia="標楷體" w:hAnsi="Times New Roman" w:cs="Times New Roman"/>
          <w:b/>
          <w:bCs/>
          <w:sz w:val="32"/>
          <w:szCs w:val="32"/>
        </w:rPr>
        <w:t>不斷傳出</w:t>
      </w:r>
      <w:proofErr w:type="gramStart"/>
      <w:r w:rsidRPr="00026121">
        <w:rPr>
          <w:rFonts w:ascii="Times New Roman" w:eastAsia="標楷體" w:hAnsi="Times New Roman" w:cs="Times New Roman"/>
          <w:b/>
          <w:bCs/>
          <w:sz w:val="32"/>
          <w:szCs w:val="32"/>
        </w:rPr>
        <w:t>的部派佛教</w:t>
      </w:r>
      <w:proofErr w:type="gramEnd"/>
      <w:r w:rsidRPr="00026121">
        <w:rPr>
          <w:rFonts w:ascii="Times New Roman" w:eastAsia="標楷體" w:hAnsi="Times New Roman" w:cs="Times New Roman"/>
          <w:b/>
          <w:bCs/>
          <w:sz w:val="32"/>
          <w:szCs w:val="32"/>
        </w:rPr>
        <w:t>聖典</w:t>
      </w:r>
      <w:r w:rsidR="00026121" w:rsidRPr="000F2082">
        <w:rPr>
          <w:rStyle w:val="aa"/>
          <w:rFonts w:ascii="Times New Roman" w:eastAsia="標楷體" w:hAnsi="Times New Roman" w:cs="Times New Roman"/>
          <w:szCs w:val="24"/>
        </w:rPr>
        <w:footnoteReference w:id="14"/>
      </w:r>
      <w:bookmarkEnd w:id="3"/>
    </w:p>
    <w:p w:rsidR="008140E1" w:rsidRPr="00026121" w:rsidRDefault="008140E1" w:rsidP="00026121">
      <w:pPr>
        <w:snapToGrid w:val="0"/>
        <w:spacing w:line="400" w:lineRule="exact"/>
        <w:jc w:val="center"/>
        <w:rPr>
          <w:rFonts w:ascii="Times New Roman" w:eastAsia="標楷體" w:hAnsi="Times New Roman" w:cs="Times New Roman"/>
          <w:bCs/>
        </w:rPr>
      </w:pPr>
      <w:proofErr w:type="gramStart"/>
      <w:r w:rsidRPr="00026121">
        <w:rPr>
          <w:rFonts w:ascii="Times New Roman" w:eastAsia="標楷體" w:hAnsi="Times New Roman" w:cs="Times New Roman"/>
          <w:bCs/>
        </w:rPr>
        <w:t>（</w:t>
      </w:r>
      <w:proofErr w:type="gramEnd"/>
      <w:r w:rsidRPr="00026121">
        <w:rPr>
          <w:rFonts w:ascii="Times New Roman" w:eastAsia="標楷體" w:hAnsi="Times New Roman" w:cs="Times New Roman"/>
          <w:bCs/>
        </w:rPr>
        <w:t>p.870-</w:t>
      </w:r>
      <w:r w:rsidR="00026121">
        <w:rPr>
          <w:rFonts w:ascii="Times New Roman" w:eastAsia="標楷體" w:hAnsi="Times New Roman" w:cs="Times New Roman" w:hint="eastAsia"/>
          <w:bCs/>
        </w:rPr>
        <w:t>p.</w:t>
      </w:r>
      <w:r w:rsidRPr="00026121">
        <w:rPr>
          <w:rFonts w:ascii="Times New Roman" w:eastAsia="標楷體" w:hAnsi="Times New Roman" w:cs="Times New Roman"/>
          <w:bCs/>
        </w:rPr>
        <w:t>876</w:t>
      </w:r>
      <w:proofErr w:type="gramStart"/>
      <w:r w:rsidRPr="00026121">
        <w:rPr>
          <w:rFonts w:ascii="Times New Roman" w:eastAsia="標楷體" w:hAnsi="Times New Roman" w:cs="Times New Roman"/>
          <w:bCs/>
        </w:rPr>
        <w:t>）</w:t>
      </w:r>
      <w:proofErr w:type="gramEnd"/>
    </w:p>
    <w:p w:rsidR="0067202D" w:rsidRPr="009945F4" w:rsidRDefault="009A6ECB" w:rsidP="009945F4">
      <w:pPr>
        <w:spacing w:beforeLines="50" w:before="1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一</w:t>
      </w:r>
      <w:r w:rsidR="00F74A9A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proofErr w:type="gramStart"/>
      <w:r w:rsidR="0085772C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部派時期</w:t>
      </w:r>
      <w:proofErr w:type="gramEnd"/>
      <w:r w:rsidR="0085772C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，聖典的傳誦</w:t>
      </w:r>
      <w:r w:rsidR="00FF5CA9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與</w:t>
      </w:r>
      <w:r w:rsidR="0085772C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成立未曾間斷</w:t>
      </w:r>
    </w:p>
    <w:p w:rsidR="00AE04FB" w:rsidRDefault="0061500B" w:rsidP="00AE04FB">
      <w:pPr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佛教聖典，經二大結集所集成的部類，是佛教界所公認的。此後一再分化，成立</w:t>
      </w:r>
      <w:proofErr w:type="gramStart"/>
      <w:r w:rsidRPr="00514FCF">
        <w:rPr>
          <w:rFonts w:ascii="Times New Roman" w:hAnsi="Times New Roman" w:cs="Times New Roman"/>
        </w:rPr>
        <w:t>種種部派</w:t>
      </w:r>
      <w:proofErr w:type="gramEnd"/>
      <w:r w:rsidRPr="00514FCF">
        <w:rPr>
          <w:rFonts w:ascii="Times New Roman" w:hAnsi="Times New Roman" w:cs="Times New Roman"/>
        </w:rPr>
        <w:t>。凡經一次分化，大抵有屬於這對立派系的僧伽大會，各自對</w:t>
      </w:r>
      <w:proofErr w:type="gramStart"/>
      <w:r w:rsidRPr="00514FCF">
        <w:rPr>
          <w:rFonts w:ascii="Times New Roman" w:hAnsi="Times New Roman" w:cs="Times New Roman"/>
        </w:rPr>
        <w:t>聖典作一番</w:t>
      </w:r>
      <w:proofErr w:type="gramEnd"/>
      <w:r w:rsidRPr="00514FCF">
        <w:rPr>
          <w:rFonts w:ascii="Times New Roman" w:hAnsi="Times New Roman" w:cs="Times New Roman"/>
        </w:rPr>
        <w:t>審定與改組。</w:t>
      </w:r>
      <w:proofErr w:type="gramStart"/>
      <w:r w:rsidRPr="00514FCF">
        <w:rPr>
          <w:rFonts w:ascii="Times New Roman" w:hAnsi="Times New Roman" w:cs="Times New Roman"/>
        </w:rPr>
        <w:t>經律間的</w:t>
      </w:r>
      <w:proofErr w:type="gramEnd"/>
      <w:r w:rsidRPr="00514FCF">
        <w:rPr>
          <w:rFonts w:ascii="Times New Roman" w:hAnsi="Times New Roman" w:cs="Times New Roman"/>
        </w:rPr>
        <w:t>彼此差別，代表了</w:t>
      </w:r>
      <w:proofErr w:type="gramStart"/>
      <w:r w:rsidRPr="00514FCF">
        <w:rPr>
          <w:rFonts w:ascii="Times New Roman" w:hAnsi="Times New Roman" w:cs="Times New Roman"/>
        </w:rPr>
        <w:t>部派間的</w:t>
      </w:r>
      <w:proofErr w:type="gramEnd"/>
      <w:r w:rsidRPr="00514FCF">
        <w:rPr>
          <w:rFonts w:ascii="Times New Roman" w:hAnsi="Times New Roman" w:cs="Times New Roman"/>
        </w:rPr>
        <w:t>實質對立。</w:t>
      </w:r>
    </w:p>
    <w:p w:rsidR="0061500B" w:rsidRDefault="0061500B" w:rsidP="00AE04FB">
      <w:pPr>
        <w:spacing w:beforeLines="30" w:before="108"/>
        <w:rPr>
          <w:rFonts w:ascii="Times New Roman" w:hAnsi="Times New Roman" w:cs="Times New Roman"/>
        </w:rPr>
      </w:pPr>
      <w:proofErr w:type="gramStart"/>
      <w:r w:rsidRPr="00514FCF">
        <w:rPr>
          <w:rFonts w:ascii="Times New Roman" w:hAnsi="Times New Roman" w:cs="Times New Roman"/>
        </w:rPr>
        <w:t>部派成立</w:t>
      </w:r>
      <w:proofErr w:type="gramEnd"/>
      <w:r w:rsidRPr="00514FCF">
        <w:rPr>
          <w:rFonts w:ascii="Times New Roman" w:hAnsi="Times New Roman" w:cs="Times New Roman"/>
        </w:rPr>
        <w:t>後，聖典還是在不斷的傳誦、成立，但沒有經過共同審定的，雖傳誦流行，卻沒有編入固有的聖典</w:t>
      </w:r>
      <w:proofErr w:type="gramStart"/>
      <w:r w:rsidRPr="00026121">
        <w:rPr>
          <w:rFonts w:asciiTheme="minorEastAsia" w:hAnsiTheme="minorEastAsia" w:cs="Times New Roman"/>
        </w:rPr>
        <w:t>──</w:t>
      </w:r>
      <w:proofErr w:type="gramEnd"/>
      <w:r w:rsidRPr="00514FCF">
        <w:rPr>
          <w:rFonts w:ascii="Times New Roman" w:hAnsi="Times New Roman" w:cs="Times New Roman"/>
        </w:rPr>
        <w:t>「</w:t>
      </w:r>
      <w:proofErr w:type="gramStart"/>
      <w:r w:rsidRPr="00514FCF">
        <w:rPr>
          <w:rFonts w:ascii="Times New Roman" w:hAnsi="Times New Roman" w:cs="Times New Roman"/>
        </w:rPr>
        <w:t>經藏</w:t>
      </w:r>
      <w:proofErr w:type="gramEnd"/>
      <w:r w:rsidRPr="00514FCF">
        <w:rPr>
          <w:rFonts w:ascii="Times New Roman" w:hAnsi="Times New Roman" w:cs="Times New Roman"/>
        </w:rPr>
        <w:t>」與「</w:t>
      </w:r>
      <w:proofErr w:type="gramStart"/>
      <w:r w:rsidRPr="00514FCF">
        <w:rPr>
          <w:rFonts w:ascii="Times New Roman" w:hAnsi="Times New Roman" w:cs="Times New Roman"/>
        </w:rPr>
        <w:t>律藏</w:t>
      </w:r>
      <w:proofErr w:type="gramEnd"/>
      <w:r w:rsidRPr="00514FCF">
        <w:rPr>
          <w:rFonts w:ascii="Times New Roman" w:hAnsi="Times New Roman" w:cs="Times New Roman"/>
        </w:rPr>
        <w:t>」中去，因為</w:t>
      </w:r>
      <w:proofErr w:type="gramStart"/>
      <w:r w:rsidRPr="00514FCF">
        <w:rPr>
          <w:rFonts w:ascii="Times New Roman" w:hAnsi="Times New Roman" w:cs="Times New Roman"/>
        </w:rPr>
        <w:t>經律已凝定</w:t>
      </w:r>
      <w:proofErr w:type="gramEnd"/>
      <w:r w:rsidRPr="00514FCF">
        <w:rPr>
          <w:rFonts w:ascii="Times New Roman" w:hAnsi="Times New Roman" w:cs="Times New Roman"/>
        </w:rPr>
        <w:t>而被（自部所）公認了。在「三藏」或「四藏」以外傳誦的聖典，是相當多的。這一事實，這</w:t>
      </w:r>
      <w:proofErr w:type="gramStart"/>
      <w:r w:rsidRPr="00514FCF">
        <w:rPr>
          <w:rFonts w:ascii="Times New Roman" w:hAnsi="Times New Roman" w:cs="Times New Roman"/>
        </w:rPr>
        <w:t>裏</w:t>
      </w:r>
      <w:proofErr w:type="gramEnd"/>
      <w:r w:rsidRPr="00514FCF">
        <w:rPr>
          <w:rFonts w:ascii="Times New Roman" w:hAnsi="Times New Roman" w:cs="Times New Roman"/>
        </w:rPr>
        <w:t>想</w:t>
      </w:r>
      <w:proofErr w:type="gramStart"/>
      <w:r w:rsidRPr="00514FCF">
        <w:rPr>
          <w:rFonts w:ascii="Times New Roman" w:hAnsi="Times New Roman" w:cs="Times New Roman"/>
        </w:rPr>
        <w:t>略為敘列</w:t>
      </w:r>
      <w:proofErr w:type="gramEnd"/>
      <w:r w:rsidRPr="00514FCF">
        <w:rPr>
          <w:rFonts w:ascii="Times New Roman" w:hAnsi="Times New Roman" w:cs="Times New Roman"/>
        </w:rPr>
        <w:t>。</w:t>
      </w:r>
    </w:p>
    <w:p w:rsidR="0067202D" w:rsidRPr="009945F4" w:rsidRDefault="009A6ECB" w:rsidP="009945F4">
      <w:pPr>
        <w:spacing w:beforeLines="50" w:before="1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二</w:t>
      </w:r>
      <w:r w:rsidR="00EF5D2A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="00944140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未</w:t>
      </w:r>
      <w:r w:rsidR="0067202D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編入「三藏」內的</w:t>
      </w:r>
      <w:proofErr w:type="gramStart"/>
      <w:r w:rsidR="0067202D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部派聖</w:t>
      </w:r>
      <w:proofErr w:type="gramEnd"/>
      <w:r w:rsidR="0067202D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典</w:t>
      </w:r>
    </w:p>
    <w:p w:rsidR="00E942BD" w:rsidRPr="009945F4" w:rsidRDefault="00EF5D2A" w:rsidP="00026121">
      <w:pPr>
        <w:pStyle w:val="a7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675C1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675C1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銅</w:t>
      </w:r>
      <w:proofErr w:type="gramStart"/>
      <w:r w:rsidR="00675C1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鍱</w:t>
      </w:r>
      <w:proofErr w:type="gramEnd"/>
      <w:r w:rsidR="00675C1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部</w:t>
      </w:r>
      <w:r w:rsidR="00675C1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」亦有</w:t>
      </w:r>
      <w:r w:rsidR="00675C1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不屬於「</w:t>
      </w:r>
      <w:proofErr w:type="gramStart"/>
      <w:r w:rsidR="00675C1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經藏</w:t>
      </w:r>
      <w:proofErr w:type="gramEnd"/>
      <w:r w:rsidR="00675C1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」「小部」的</w:t>
      </w:r>
      <w:r w:rsidR="00B36DCA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聖典</w:t>
      </w:r>
    </w:p>
    <w:p w:rsidR="0061500B" w:rsidRDefault="0061500B" w:rsidP="00AE04FB">
      <w:pPr>
        <w:ind w:leftChars="50" w:left="120"/>
        <w:rPr>
          <w:rFonts w:ascii="Times New Roman" w:hAnsi="Times New Roman" w:cs="Times New Roman"/>
        </w:rPr>
      </w:pPr>
      <w:r w:rsidRPr="00026121">
        <w:rPr>
          <w:rFonts w:ascii="Times New Roman" w:hAnsi="Times New Roman" w:cs="Times New Roman"/>
        </w:rPr>
        <w:t>銅</w:t>
      </w:r>
      <w:proofErr w:type="gramStart"/>
      <w:r w:rsidRPr="00026121">
        <w:rPr>
          <w:rFonts w:ascii="Times New Roman" w:hAnsi="Times New Roman" w:cs="Times New Roman"/>
        </w:rPr>
        <w:t>鍱</w:t>
      </w:r>
      <w:proofErr w:type="gramEnd"/>
      <w:r w:rsidRPr="00026121">
        <w:rPr>
          <w:rFonts w:ascii="Times New Roman" w:hAnsi="Times New Roman" w:cs="Times New Roman"/>
        </w:rPr>
        <w:t>部</w:t>
      </w:r>
      <w:proofErr w:type="gramStart"/>
      <w:r w:rsidR="008140E1" w:rsidRPr="00026121">
        <w:rPr>
          <w:rFonts w:ascii="Times New Roman" w:hAnsi="Times New Roman" w:cs="Times New Roman"/>
        </w:rPr>
        <w:t>（</w:t>
      </w:r>
      <w:proofErr w:type="spellStart"/>
      <w:proofErr w:type="gramEnd"/>
      <w:r w:rsidR="008140E1" w:rsidRPr="00026121">
        <w:rPr>
          <w:rFonts w:ascii="Times New Roman" w:hAnsi="Times New Roman" w:cs="Times New Roman"/>
        </w:rPr>
        <w:t>Tāmraśā</w:t>
      </w:r>
      <w:r w:rsidR="008140E1" w:rsidRPr="00026121">
        <w:rPr>
          <w:rFonts w:ascii="Cambria Math" w:hAnsi="Cambria Math" w:cs="Cambria Math"/>
        </w:rPr>
        <w:t>ṭ</w:t>
      </w:r>
      <w:r w:rsidR="008140E1" w:rsidRPr="00026121">
        <w:rPr>
          <w:rFonts w:ascii="Times New Roman" w:hAnsi="Times New Roman" w:cs="Times New Roman"/>
        </w:rPr>
        <w:t>īy</w:t>
      </w:r>
      <w:r w:rsidR="0030340F" w:rsidRPr="00026121">
        <w:rPr>
          <w:rFonts w:ascii="Times New Roman" w:hAnsi="Times New Roman" w:cs="Times New Roman"/>
        </w:rPr>
        <w:t>a</w:t>
      </w:r>
      <w:proofErr w:type="spellEnd"/>
      <w:r w:rsidR="008140E1" w:rsidRPr="00026121">
        <w:rPr>
          <w:rFonts w:ascii="Times New Roman" w:hAnsi="Times New Roman" w:cs="Times New Roman"/>
        </w:rPr>
        <w:t>）</w:t>
      </w:r>
      <w:r w:rsidRPr="00026121">
        <w:rPr>
          <w:rFonts w:ascii="Times New Roman" w:hAnsi="Times New Roman" w:cs="Times New Roman"/>
        </w:rPr>
        <w:t>的成立，是分別說部</w:t>
      </w:r>
      <w:r w:rsidR="008140E1" w:rsidRPr="00026121">
        <w:rPr>
          <w:rFonts w:ascii="Times New Roman" w:hAnsi="Times New Roman" w:cs="Times New Roman"/>
        </w:rPr>
        <w:t>（</w:t>
      </w:r>
      <w:proofErr w:type="spellStart"/>
      <w:r w:rsidR="008140E1" w:rsidRPr="00026121">
        <w:rPr>
          <w:rFonts w:ascii="Times New Roman" w:hAnsi="Times New Roman" w:cs="Times New Roman"/>
        </w:rPr>
        <w:t>Vibhajyavādin</w:t>
      </w:r>
      <w:proofErr w:type="spellEnd"/>
      <w:r w:rsidR="008140E1" w:rsidRPr="00026121">
        <w:rPr>
          <w:rFonts w:ascii="Times New Roman" w:hAnsi="Times New Roman" w:cs="Times New Roman"/>
        </w:rPr>
        <w:t>）</w:t>
      </w:r>
      <w:r w:rsidRPr="00026121">
        <w:rPr>
          <w:rFonts w:ascii="Times New Roman" w:hAnsi="Times New Roman" w:cs="Times New Roman"/>
        </w:rPr>
        <w:t>再分化，屬於第三階段。當時審定了「三藏」的具體內容，但此後還是不斷的傳出。長部師</w:t>
      </w:r>
      <w:proofErr w:type="gramStart"/>
      <w:r w:rsidR="008140E1" w:rsidRPr="00026121">
        <w:rPr>
          <w:rFonts w:ascii="Times New Roman" w:hAnsi="Times New Roman" w:cs="Times New Roman"/>
        </w:rPr>
        <w:t>（</w:t>
      </w:r>
      <w:proofErr w:type="spellStart"/>
      <w:proofErr w:type="gramEnd"/>
      <w:r w:rsidR="008140E1" w:rsidRPr="00026121">
        <w:rPr>
          <w:rFonts w:ascii="Times New Roman" w:hAnsi="Times New Roman" w:cs="Times New Roman"/>
        </w:rPr>
        <w:t>Dīghabhā</w:t>
      </w:r>
      <w:r w:rsidR="008140E1" w:rsidRPr="00026121">
        <w:rPr>
          <w:rFonts w:ascii="Cambria Math" w:hAnsi="Cambria Math" w:cs="Cambria Math"/>
        </w:rPr>
        <w:t>ṇ</w:t>
      </w:r>
      <w:r w:rsidR="008140E1" w:rsidRPr="00026121">
        <w:rPr>
          <w:rFonts w:ascii="Times New Roman" w:hAnsi="Times New Roman" w:cs="Times New Roman"/>
        </w:rPr>
        <w:t>aka</w:t>
      </w:r>
      <w:proofErr w:type="spellEnd"/>
      <w:r w:rsidR="008140E1" w:rsidRPr="00026121">
        <w:rPr>
          <w:rFonts w:ascii="Times New Roman" w:hAnsi="Times New Roman" w:cs="Times New Roman"/>
        </w:rPr>
        <w:t>）</w:t>
      </w:r>
      <w:r w:rsidRPr="00514FCF">
        <w:rPr>
          <w:rFonts w:ascii="Times New Roman" w:hAnsi="Times New Roman" w:cs="Times New Roman"/>
        </w:rPr>
        <w:t>以為：</w:t>
      </w:r>
      <w:r w:rsidR="00C04C1F">
        <w:rPr>
          <w:rFonts w:asciiTheme="minorEastAsia" w:hAnsiTheme="minorEastAsia" w:cs="Times New Roman" w:hint="eastAsia"/>
        </w:rPr>
        <w:t>《</w:t>
      </w:r>
      <w:r w:rsidR="00C04C1F" w:rsidRPr="00514FCF">
        <w:rPr>
          <w:rFonts w:ascii="Times New Roman" w:hAnsi="Times New Roman" w:cs="Times New Roman"/>
        </w:rPr>
        <w:t>譬喻</w:t>
      </w:r>
      <w:r w:rsidR="00C04C1F">
        <w:rPr>
          <w:rFonts w:asciiTheme="minorEastAsia" w:hAnsiTheme="minorEastAsia" w:cs="Times New Roman" w:hint="eastAsia"/>
        </w:rPr>
        <w:t>》</w:t>
      </w:r>
      <w:r w:rsidRPr="00514FCF">
        <w:rPr>
          <w:rFonts w:ascii="Times New Roman" w:hAnsi="Times New Roman" w:cs="Times New Roman"/>
        </w:rPr>
        <w:t>、</w:t>
      </w:r>
      <w:r w:rsidR="00C04C1F">
        <w:rPr>
          <w:rFonts w:asciiTheme="minorEastAsia" w:hAnsiTheme="minorEastAsia" w:cs="Times New Roman" w:hint="eastAsia"/>
        </w:rPr>
        <w:t>《</w:t>
      </w:r>
      <w:r w:rsidR="00C04C1F" w:rsidRPr="00514FCF">
        <w:rPr>
          <w:rFonts w:ascii="Times New Roman" w:hAnsi="Times New Roman" w:cs="Times New Roman"/>
        </w:rPr>
        <w:t>佛種姓</w:t>
      </w:r>
      <w:r w:rsidR="00C04C1F">
        <w:rPr>
          <w:rFonts w:asciiTheme="minorEastAsia" w:hAnsiTheme="minorEastAsia" w:cs="Times New Roman" w:hint="eastAsia"/>
        </w:rPr>
        <w:t>》</w:t>
      </w:r>
      <w:r w:rsidRPr="00514FCF">
        <w:rPr>
          <w:rFonts w:ascii="Times New Roman" w:hAnsi="Times New Roman" w:cs="Times New Roman"/>
        </w:rPr>
        <w:t>、</w:t>
      </w:r>
      <w:r w:rsidR="00C04C1F">
        <w:rPr>
          <w:rFonts w:asciiTheme="minorEastAsia" w:hAnsiTheme="minorEastAsia" w:cs="Times New Roman" w:hint="eastAsia"/>
        </w:rPr>
        <w:t>《</w:t>
      </w:r>
      <w:r w:rsidR="00C04C1F" w:rsidRPr="00514FCF">
        <w:rPr>
          <w:rFonts w:ascii="Times New Roman" w:hAnsi="Times New Roman" w:cs="Times New Roman"/>
        </w:rPr>
        <w:t>所行藏</w:t>
      </w:r>
      <w:r w:rsidR="00C04C1F">
        <w:rPr>
          <w:rFonts w:asciiTheme="minorEastAsia" w:hAnsiTheme="minorEastAsia" w:cs="Times New Roman" w:hint="eastAsia"/>
        </w:rPr>
        <w:t>》</w:t>
      </w:r>
      <w:r w:rsidRPr="00514FCF">
        <w:rPr>
          <w:rFonts w:ascii="Times New Roman" w:hAnsi="Times New Roman" w:cs="Times New Roman"/>
        </w:rPr>
        <w:t>、</w:t>
      </w:r>
      <w:r w:rsidR="00C04C1F">
        <w:rPr>
          <w:rFonts w:asciiTheme="minorEastAsia" w:hAnsiTheme="minorEastAsia" w:cs="Times New Roman" w:hint="eastAsia"/>
        </w:rPr>
        <w:t>《</w:t>
      </w:r>
      <w:r w:rsidR="00C04C1F" w:rsidRPr="00514FCF">
        <w:rPr>
          <w:rFonts w:ascii="Times New Roman" w:hAnsi="Times New Roman" w:cs="Times New Roman"/>
        </w:rPr>
        <w:t>小誦</w:t>
      </w:r>
      <w:r w:rsidR="00C04C1F">
        <w:rPr>
          <w:rFonts w:asciiTheme="minorEastAsia" w:hAnsiTheme="minorEastAsia" w:cs="Times New Roman" w:hint="eastAsia"/>
        </w:rPr>
        <w:t>》</w:t>
      </w:r>
      <w:proofErr w:type="gramStart"/>
      <w:r w:rsidRPr="00026121">
        <w:rPr>
          <w:rFonts w:asciiTheme="minorEastAsia" w:hAnsiTheme="minorEastAsia" w:cs="Times New Roman"/>
        </w:rPr>
        <w:t>──</w:t>
      </w:r>
      <w:proofErr w:type="gramEnd"/>
      <w:r w:rsidRPr="00514FCF">
        <w:rPr>
          <w:rFonts w:ascii="Times New Roman" w:hAnsi="Times New Roman" w:cs="Times New Roman"/>
        </w:rPr>
        <w:t>四部，是不屬於「</w:t>
      </w:r>
      <w:proofErr w:type="gramStart"/>
      <w:r w:rsidRPr="00514FCF">
        <w:rPr>
          <w:rFonts w:ascii="Times New Roman" w:hAnsi="Times New Roman" w:cs="Times New Roman"/>
        </w:rPr>
        <w:t>經藏</w:t>
      </w:r>
      <w:proofErr w:type="gramEnd"/>
      <w:r w:rsidRPr="00514FCF">
        <w:rPr>
          <w:rFonts w:ascii="Times New Roman" w:hAnsi="Times New Roman" w:cs="Times New Roman"/>
        </w:rPr>
        <w:t>」「小部」的，就說明了這一事實。這種內部的意見出入，如關係重大，或</w:t>
      </w:r>
      <w:proofErr w:type="gramStart"/>
      <w:r w:rsidRPr="00514FCF">
        <w:rPr>
          <w:rFonts w:ascii="Times New Roman" w:hAnsi="Times New Roman" w:cs="Times New Roman"/>
        </w:rPr>
        <w:t>法義上有</w:t>
      </w:r>
      <w:proofErr w:type="gramEnd"/>
      <w:r w:rsidRPr="00514FCF">
        <w:rPr>
          <w:rFonts w:ascii="Times New Roman" w:hAnsi="Times New Roman" w:cs="Times New Roman"/>
        </w:rPr>
        <w:t>嚴重的歧異，就可能</w:t>
      </w:r>
      <w:proofErr w:type="gramStart"/>
      <w:r w:rsidRPr="00514FCF">
        <w:rPr>
          <w:rFonts w:ascii="Times New Roman" w:hAnsi="Times New Roman" w:cs="Times New Roman"/>
        </w:rPr>
        <w:t>引起部派的</w:t>
      </w:r>
      <w:proofErr w:type="gramEnd"/>
      <w:r w:rsidRPr="00514FCF">
        <w:rPr>
          <w:rFonts w:ascii="Times New Roman" w:hAnsi="Times New Roman" w:cs="Times New Roman"/>
        </w:rPr>
        <w:t>再分化。</w:t>
      </w:r>
    </w:p>
    <w:p w:rsidR="001678A7" w:rsidRPr="009945F4" w:rsidRDefault="00971ECC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F22E27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《入大乘論》</w:t>
      </w:r>
      <w:r w:rsidR="00B36DCA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所</w:t>
      </w:r>
      <w:r w:rsidR="00F22E27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載</w:t>
      </w:r>
      <w:proofErr w:type="gramStart"/>
      <w:r w:rsidR="00B36DCA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</w:t>
      </w:r>
      <w:r w:rsidR="00F22E27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部派特有</w:t>
      </w:r>
      <w:proofErr w:type="gramEnd"/>
      <w:r w:rsidR="00F22E27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聖典</w:t>
      </w:r>
    </w:p>
    <w:p w:rsidR="00AD5152" w:rsidRPr="00495A79" w:rsidRDefault="0061500B" w:rsidP="00AE04FB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說一切有部</w:t>
      </w:r>
      <w:proofErr w:type="gramStart"/>
      <w:r w:rsidR="008140E1">
        <w:rPr>
          <w:rFonts w:ascii="Times New Roman" w:hAnsi="Times New Roman" w:cs="Times New Roman" w:hint="eastAsia"/>
        </w:rPr>
        <w:t>（</w:t>
      </w:r>
      <w:proofErr w:type="spellStart"/>
      <w:proofErr w:type="gramEnd"/>
      <w:r w:rsidR="008140E1" w:rsidRPr="00514FCF">
        <w:rPr>
          <w:rFonts w:ascii="Times New Roman" w:hAnsi="Times New Roman" w:cs="Times New Roman"/>
        </w:rPr>
        <w:t>Sarvāstivādin</w:t>
      </w:r>
      <w:proofErr w:type="spellEnd"/>
      <w:r w:rsidR="008140E1">
        <w:rPr>
          <w:rFonts w:ascii="Times New Roman" w:hAnsi="Times New Roman" w:cs="Times New Roman" w:hint="eastAsia"/>
        </w:rPr>
        <w:t>）</w:t>
      </w:r>
      <w:r w:rsidRPr="00514FCF">
        <w:rPr>
          <w:rFonts w:ascii="Times New Roman" w:hAnsi="Times New Roman" w:cs="Times New Roman"/>
        </w:rPr>
        <w:t>不立「雜藏」，所以（部分編入律藏，而）傳誦於「藏」外的，數量特別多。</w:t>
      </w:r>
      <w:r w:rsidR="00026121">
        <w:rPr>
          <w:rFonts w:ascii="Times New Roman" w:hAnsi="Times New Roman" w:cs="Times New Roman" w:hint="eastAsia"/>
        </w:rPr>
        <w:t>《</w:t>
      </w:r>
      <w:r w:rsidRPr="00514FCF">
        <w:rPr>
          <w:rFonts w:ascii="Times New Roman" w:hAnsi="Times New Roman" w:cs="Times New Roman"/>
        </w:rPr>
        <w:t>義品</w:t>
      </w:r>
      <w:r w:rsidR="00026121">
        <w:rPr>
          <w:rFonts w:ascii="Times New Roman" w:hAnsi="Times New Roman" w:cs="Times New Roman" w:hint="eastAsia"/>
        </w:rPr>
        <w:t>》</w:t>
      </w:r>
      <w:r w:rsidR="00026121">
        <w:rPr>
          <w:rFonts w:ascii="Times New Roman" w:hAnsi="Times New Roman" w:cs="Times New Roman"/>
        </w:rPr>
        <w:t>、</w:t>
      </w:r>
      <w:r w:rsidR="00026121">
        <w:rPr>
          <w:rFonts w:ascii="Times New Roman" w:hAnsi="Times New Roman" w:cs="Times New Roman" w:hint="eastAsia"/>
        </w:rPr>
        <w:t>《</w:t>
      </w:r>
      <w:r w:rsidRPr="00514FCF">
        <w:rPr>
          <w:rFonts w:ascii="Times New Roman" w:hAnsi="Times New Roman" w:cs="Times New Roman"/>
        </w:rPr>
        <w:t>波羅延</w:t>
      </w:r>
      <w:r w:rsidR="00026121">
        <w:rPr>
          <w:rFonts w:ascii="Times New Roman" w:hAnsi="Times New Roman" w:cs="Times New Roman" w:hint="eastAsia"/>
        </w:rPr>
        <w:t>》</w:t>
      </w:r>
      <w:r w:rsidRPr="00514FCF">
        <w:rPr>
          <w:rFonts w:ascii="Times New Roman" w:hAnsi="Times New Roman" w:cs="Times New Roman"/>
        </w:rPr>
        <w:t>、</w:t>
      </w:r>
      <w:r w:rsidR="00026121">
        <w:rPr>
          <w:rFonts w:ascii="Times New Roman" w:hAnsi="Times New Roman" w:cs="Times New Roman" w:hint="eastAsia"/>
        </w:rPr>
        <w:t>《</w:t>
      </w:r>
      <w:r w:rsidRPr="00514FCF">
        <w:rPr>
          <w:rFonts w:ascii="Times New Roman" w:hAnsi="Times New Roman" w:cs="Times New Roman"/>
        </w:rPr>
        <w:t>法句</w:t>
      </w:r>
      <w:r w:rsidR="00026121">
        <w:rPr>
          <w:rFonts w:ascii="Times New Roman" w:hAnsi="Times New Roman" w:cs="Times New Roman" w:hint="eastAsia"/>
        </w:rPr>
        <w:t>》</w:t>
      </w:r>
      <w:r w:rsidRPr="00514FCF">
        <w:rPr>
          <w:rFonts w:ascii="Times New Roman" w:hAnsi="Times New Roman" w:cs="Times New Roman"/>
        </w:rPr>
        <w:t>、</w:t>
      </w:r>
      <w:r w:rsidR="00026121">
        <w:rPr>
          <w:rFonts w:ascii="Times New Roman" w:hAnsi="Times New Roman" w:cs="Times New Roman" w:hint="eastAsia"/>
        </w:rPr>
        <w:t>《</w:t>
      </w:r>
      <w:r w:rsidRPr="00514FCF">
        <w:rPr>
          <w:rFonts w:ascii="Times New Roman" w:hAnsi="Times New Roman" w:cs="Times New Roman"/>
        </w:rPr>
        <w:t>本事</w:t>
      </w:r>
      <w:r w:rsidR="00026121">
        <w:rPr>
          <w:rFonts w:ascii="Times New Roman" w:hAnsi="Times New Roman" w:cs="Times New Roman" w:hint="eastAsia"/>
        </w:rPr>
        <w:t>》</w:t>
      </w:r>
      <w:r w:rsidRPr="00514FCF">
        <w:rPr>
          <w:rFonts w:ascii="Times New Roman" w:hAnsi="Times New Roman" w:cs="Times New Roman"/>
        </w:rPr>
        <w:t>等古典，不必再說；</w:t>
      </w:r>
      <w:proofErr w:type="gramStart"/>
      <w:r w:rsidRPr="00514FCF">
        <w:rPr>
          <w:rFonts w:ascii="Times New Roman" w:hAnsi="Times New Roman" w:cs="Times New Roman"/>
        </w:rPr>
        <w:t>部派特有</w:t>
      </w:r>
      <w:proofErr w:type="gramEnd"/>
      <w:r w:rsidRPr="00514FCF">
        <w:rPr>
          <w:rFonts w:ascii="Times New Roman" w:hAnsi="Times New Roman" w:cs="Times New Roman"/>
        </w:rPr>
        <w:t>的聖典，</w:t>
      </w:r>
      <w:proofErr w:type="gramStart"/>
      <w:r w:rsidRPr="00514FCF">
        <w:rPr>
          <w:rFonts w:ascii="Times New Roman" w:hAnsi="Times New Roman" w:cs="Times New Roman"/>
        </w:rPr>
        <w:t>在漢譯的</w:t>
      </w:r>
      <w:proofErr w:type="gramEnd"/>
      <w:r w:rsidRPr="00514FCF">
        <w:rPr>
          <w:rFonts w:ascii="Times New Roman" w:hAnsi="Times New Roman" w:cs="Times New Roman"/>
        </w:rPr>
        <w:t>「論」書中，有部分的資料可考。</w:t>
      </w:r>
    </w:p>
    <w:p w:rsidR="00AD5152" w:rsidRDefault="0061500B" w:rsidP="00AE04FB">
      <w:pPr>
        <w:spacing w:beforeLines="30" w:before="108"/>
        <w:ind w:leftChars="50" w:left="120"/>
        <w:rPr>
          <w:rFonts w:ascii="Times New Roman" w:hAnsi="Times New Roman" w:cs="Times New Roman"/>
          <w:sz w:val="22"/>
        </w:rPr>
      </w:pPr>
      <w:proofErr w:type="gramStart"/>
      <w:r w:rsidRPr="00514FCF">
        <w:rPr>
          <w:rFonts w:ascii="Times New Roman" w:hAnsi="Times New Roman" w:cs="Times New Roman"/>
        </w:rPr>
        <w:t>堅</w:t>
      </w:r>
      <w:proofErr w:type="gramEnd"/>
      <w:r w:rsidRPr="00514FCF">
        <w:rPr>
          <w:rFonts w:ascii="Times New Roman" w:hAnsi="Times New Roman" w:cs="Times New Roman"/>
        </w:rPr>
        <w:t>慧</w:t>
      </w:r>
      <w:proofErr w:type="gramStart"/>
      <w:r w:rsidR="008140E1">
        <w:rPr>
          <w:rFonts w:ascii="Times New Roman" w:hAnsi="Times New Roman" w:cs="Times New Roman" w:hint="eastAsia"/>
        </w:rPr>
        <w:t>（</w:t>
      </w:r>
      <w:proofErr w:type="spellStart"/>
      <w:proofErr w:type="gramEnd"/>
      <w:r w:rsidR="008140E1" w:rsidRPr="00514FCF">
        <w:rPr>
          <w:rFonts w:ascii="Times New Roman" w:hAnsi="Times New Roman" w:cs="Times New Roman"/>
        </w:rPr>
        <w:t>Sāramati</w:t>
      </w:r>
      <w:proofErr w:type="spellEnd"/>
      <w:r w:rsidR="008140E1">
        <w:rPr>
          <w:rFonts w:ascii="Times New Roman" w:hAnsi="Times New Roman" w:cs="Times New Roman" w:hint="eastAsia"/>
        </w:rPr>
        <w:t>）</w:t>
      </w:r>
      <w:r w:rsidRPr="00514FCF">
        <w:rPr>
          <w:rFonts w:ascii="Times New Roman" w:hAnsi="Times New Roman" w:cs="Times New Roman"/>
        </w:rPr>
        <w:t>曾在</w:t>
      </w:r>
      <w:r w:rsidR="0082196A">
        <w:rPr>
          <w:rFonts w:ascii="Times New Roman" w:hAnsi="Times New Roman" w:cs="Times New Roman"/>
        </w:rPr>
        <w:t>《入大乘論》</w:t>
      </w:r>
      <w:r w:rsidRPr="00514FCF">
        <w:rPr>
          <w:rFonts w:ascii="Times New Roman" w:hAnsi="Times New Roman" w:cs="Times New Roman"/>
        </w:rPr>
        <w:t>卷上（大正</w:t>
      </w:r>
      <w:r w:rsidR="00026121">
        <w:rPr>
          <w:rFonts w:ascii="Times New Roman" w:hAnsi="Times New Roman" w:cs="Times New Roman" w:hint="eastAsia"/>
        </w:rPr>
        <w:t>32</w:t>
      </w:r>
      <w:r w:rsidR="00026121">
        <w:rPr>
          <w:rFonts w:ascii="Times New Roman" w:hAnsi="Times New Roman" w:cs="Times New Roman" w:hint="eastAsia"/>
        </w:rPr>
        <w:t>，</w:t>
      </w:r>
      <w:r w:rsidR="00026121">
        <w:rPr>
          <w:rFonts w:ascii="Times New Roman" w:hAnsi="Times New Roman" w:cs="Times New Roman" w:hint="eastAsia"/>
        </w:rPr>
        <w:t>36c</w:t>
      </w:r>
      <w:r w:rsidRPr="00514FCF">
        <w:rPr>
          <w:rFonts w:ascii="Times New Roman" w:hAnsi="Times New Roman" w:cs="Times New Roman"/>
        </w:rPr>
        <w:t>）說：</w:t>
      </w:r>
      <w:proofErr w:type="gramStart"/>
      <w:r w:rsidR="009B5114" w:rsidRPr="00026121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proofErr w:type="gramEnd"/>
      <w:r w:rsidR="009B5114" w:rsidRPr="00026121">
        <w:rPr>
          <w:rFonts w:ascii="Times New Roman" w:hAnsi="Times New Roman" w:cs="Times New Roman" w:hint="eastAsia"/>
          <w:sz w:val="22"/>
          <w:shd w:val="pct15" w:color="auto" w:fill="FFFFFF"/>
        </w:rPr>
        <w:t>p.872</w:t>
      </w:r>
      <w:proofErr w:type="gramStart"/>
      <w:r w:rsidR="009B5114" w:rsidRPr="00026121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proofErr w:type="gramEnd"/>
    </w:p>
    <w:p w:rsidR="0061500B" w:rsidRPr="00514FCF" w:rsidRDefault="0061500B" w:rsidP="00026121">
      <w:pPr>
        <w:spacing w:beforeLines="50" w:before="180" w:afterLines="50" w:after="180"/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「</w:t>
      </w:r>
      <w:proofErr w:type="gramStart"/>
      <w:r w:rsidRPr="0082196A">
        <w:rPr>
          <w:rFonts w:ascii="標楷體" w:eastAsia="標楷體" w:hAnsi="標楷體" w:cs="Times New Roman"/>
        </w:rPr>
        <w:t>舍頭羅經</w:t>
      </w:r>
      <w:proofErr w:type="gramEnd"/>
      <w:r w:rsidRPr="0082196A">
        <w:rPr>
          <w:rFonts w:ascii="標楷體" w:eastAsia="標楷體" w:hAnsi="標楷體" w:cs="Times New Roman"/>
        </w:rPr>
        <w:t>、胎經、</w:t>
      </w:r>
      <w:proofErr w:type="gramStart"/>
      <w:r w:rsidRPr="0082196A">
        <w:rPr>
          <w:rFonts w:ascii="標楷體" w:eastAsia="標楷體" w:hAnsi="標楷體" w:cs="Times New Roman"/>
        </w:rPr>
        <w:t>諫</w:t>
      </w:r>
      <w:proofErr w:type="gramEnd"/>
      <w:r w:rsidRPr="0082196A">
        <w:rPr>
          <w:rFonts w:ascii="標楷體" w:eastAsia="標楷體" w:hAnsi="標楷體" w:cs="Times New Roman"/>
        </w:rPr>
        <w:t>王、</w:t>
      </w:r>
      <w:proofErr w:type="gramStart"/>
      <w:r w:rsidRPr="0082196A">
        <w:rPr>
          <w:rFonts w:ascii="標楷體" w:eastAsia="標楷體" w:hAnsi="標楷體" w:cs="Times New Roman"/>
        </w:rPr>
        <w:t>本生、辟支佛</w:t>
      </w:r>
      <w:proofErr w:type="gramEnd"/>
      <w:r w:rsidRPr="0082196A">
        <w:rPr>
          <w:rFonts w:ascii="標楷體" w:eastAsia="標楷體" w:hAnsi="標楷體" w:cs="Times New Roman"/>
        </w:rPr>
        <w:t>因緣，如是八萬四千法藏，尊者阿難</w:t>
      </w:r>
      <w:proofErr w:type="gramStart"/>
      <w:r w:rsidRPr="0082196A">
        <w:rPr>
          <w:rFonts w:ascii="標楷體" w:eastAsia="標楷體" w:hAnsi="標楷體" w:cs="Times New Roman"/>
        </w:rPr>
        <w:t>從佛受</w:t>
      </w:r>
      <w:proofErr w:type="gramEnd"/>
      <w:r w:rsidRPr="0082196A">
        <w:rPr>
          <w:rFonts w:ascii="標楷體" w:eastAsia="標楷體" w:hAnsi="標楷體" w:cs="Times New Roman"/>
        </w:rPr>
        <w:t>持者，如是一切皆有</w:t>
      </w:r>
      <w:proofErr w:type="gramStart"/>
      <w:r w:rsidRPr="0082196A">
        <w:rPr>
          <w:rFonts w:ascii="標楷體" w:eastAsia="標楷體" w:hAnsi="標楷體" w:cs="Times New Roman"/>
        </w:rPr>
        <w:t>非佛語過</w:t>
      </w:r>
      <w:proofErr w:type="gramEnd"/>
      <w:r w:rsidR="0082196A" w:rsidRPr="00514FCF">
        <w:rPr>
          <w:rFonts w:ascii="Times New Roman" w:hAnsi="Times New Roman" w:cs="Times New Roman"/>
        </w:rPr>
        <w:t>。</w:t>
      </w:r>
      <w:r w:rsidRPr="00514FCF">
        <w:rPr>
          <w:rFonts w:ascii="Times New Roman" w:hAnsi="Times New Roman" w:cs="Times New Roman"/>
        </w:rPr>
        <w:t>」</w:t>
      </w:r>
    </w:p>
    <w:p w:rsidR="00B62DA3" w:rsidRDefault="0061500B" w:rsidP="00AE04FB">
      <w:pPr>
        <w:spacing w:beforeLines="30" w:before="108"/>
        <w:ind w:leftChars="50" w:left="120"/>
        <w:rPr>
          <w:rFonts w:ascii="Times New Roman" w:hAnsi="Times New Roman" w:cs="Times New Roman"/>
        </w:rPr>
      </w:pPr>
      <w:proofErr w:type="gramStart"/>
      <w:r w:rsidRPr="00514FCF">
        <w:rPr>
          <w:rFonts w:ascii="Times New Roman" w:hAnsi="Times New Roman" w:cs="Times New Roman"/>
        </w:rPr>
        <w:t>堅</w:t>
      </w:r>
      <w:proofErr w:type="gramEnd"/>
      <w:r w:rsidRPr="00514FCF">
        <w:rPr>
          <w:rFonts w:ascii="Times New Roman" w:hAnsi="Times New Roman" w:cs="Times New Roman"/>
        </w:rPr>
        <w:t>慧所提到的幾部，在對方都是承認佛說，卻是不屬於「三藏」的。</w:t>
      </w:r>
    </w:p>
    <w:p w:rsidR="00AD5152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B36DCA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="00B36DCA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舍頭羅經</w:t>
      </w:r>
      <w:r w:rsidR="00B36DCA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</w:p>
    <w:p w:rsidR="00B36DCA" w:rsidRPr="009945F4" w:rsidRDefault="00971ECC" w:rsidP="00026121">
      <w:pPr>
        <w:widowControl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="009A6ECB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1</w:t>
      </w: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B36DCA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相關之譯本</w:t>
      </w:r>
    </w:p>
    <w:p w:rsidR="00B36DCA" w:rsidRDefault="0061500B" w:rsidP="00AE04FB">
      <w:pPr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1.</w:t>
      </w:r>
      <w:r w:rsidR="00B36DCA">
        <w:rPr>
          <w:rFonts w:asciiTheme="minorEastAsia" w:hAnsiTheme="minorEastAsia" w:cs="Times New Roman" w:hint="eastAsia"/>
        </w:rPr>
        <w:t>《</w:t>
      </w:r>
      <w:r w:rsidR="00B36DCA" w:rsidRPr="00514FCF">
        <w:rPr>
          <w:rFonts w:ascii="Times New Roman" w:hAnsi="Times New Roman" w:cs="Times New Roman"/>
        </w:rPr>
        <w:t>舍頭羅經</w:t>
      </w:r>
      <w:r w:rsidR="00B36DCA">
        <w:rPr>
          <w:rFonts w:asciiTheme="minorEastAsia" w:hAnsiTheme="minorEastAsia" w:cs="Times New Roman" w:hint="eastAsia"/>
        </w:rPr>
        <w:t>》</w:t>
      </w:r>
      <w:r w:rsidRPr="00514FCF">
        <w:rPr>
          <w:rFonts w:ascii="Times New Roman" w:hAnsi="Times New Roman" w:cs="Times New Roman"/>
        </w:rPr>
        <w:t>，</w:t>
      </w:r>
      <w:proofErr w:type="gramStart"/>
      <w:r w:rsidRPr="00514FCF">
        <w:rPr>
          <w:rFonts w:ascii="Times New Roman" w:hAnsi="Times New Roman" w:cs="Times New Roman"/>
        </w:rPr>
        <w:t>現在漢譯大</w:t>
      </w:r>
      <w:proofErr w:type="gramEnd"/>
      <w:r w:rsidRPr="00514FCF">
        <w:rPr>
          <w:rFonts w:ascii="Times New Roman" w:hAnsi="Times New Roman" w:cs="Times New Roman"/>
        </w:rPr>
        <w:t>藏（</w:t>
      </w:r>
      <w:r w:rsidR="00675C14">
        <w:rPr>
          <w:rFonts w:asciiTheme="minorEastAsia" w:hAnsiTheme="minorEastAsia" w:cs="Times New Roman" w:hint="eastAsia"/>
        </w:rPr>
        <w:t>《</w:t>
      </w:r>
      <w:r w:rsidR="00675C14" w:rsidRPr="00514FCF">
        <w:rPr>
          <w:rFonts w:ascii="Times New Roman" w:hAnsi="Times New Roman" w:cs="Times New Roman"/>
        </w:rPr>
        <w:t>大正藏</w:t>
      </w:r>
      <w:r w:rsidR="00675C14">
        <w:rPr>
          <w:rFonts w:asciiTheme="minorEastAsia" w:hAnsiTheme="minorEastAsia" w:cs="Times New Roman" w:hint="eastAsia"/>
        </w:rPr>
        <w:t>》</w:t>
      </w:r>
      <w:r w:rsidRPr="00514FCF">
        <w:rPr>
          <w:rFonts w:ascii="Times New Roman" w:hAnsi="Times New Roman" w:cs="Times New Roman"/>
        </w:rPr>
        <w:t>「密教部」四）中，有</w:t>
      </w:r>
      <w:proofErr w:type="gramStart"/>
      <w:r w:rsidRPr="00514FCF">
        <w:rPr>
          <w:rFonts w:ascii="Times New Roman" w:hAnsi="Times New Roman" w:cs="Times New Roman"/>
        </w:rPr>
        <w:t>吳支謙與竺律炎共譯</w:t>
      </w:r>
      <w:proofErr w:type="gramEnd"/>
      <w:r w:rsidRPr="00514FCF">
        <w:rPr>
          <w:rFonts w:ascii="Times New Roman" w:hAnsi="Times New Roman" w:cs="Times New Roman"/>
        </w:rPr>
        <w:t>（西元</w:t>
      </w:r>
      <w:r w:rsidR="005E437C">
        <w:rPr>
          <w:rFonts w:ascii="Times New Roman" w:hAnsi="Times New Roman" w:cs="Times New Roman" w:hint="eastAsia"/>
        </w:rPr>
        <w:t>230</w:t>
      </w:r>
      <w:r w:rsidRPr="00514FCF">
        <w:rPr>
          <w:rFonts w:ascii="Times New Roman" w:hAnsi="Times New Roman" w:cs="Times New Roman"/>
        </w:rPr>
        <w:t>年前後譯出）的</w:t>
      </w:r>
      <w:r w:rsidR="0082196A">
        <w:rPr>
          <w:rFonts w:ascii="Times New Roman" w:hAnsi="Times New Roman" w:cs="Times New Roman"/>
        </w:rPr>
        <w:t>《摩登伽經》</w:t>
      </w:r>
      <w:r w:rsidRPr="00514FCF">
        <w:rPr>
          <w:rFonts w:ascii="Times New Roman" w:hAnsi="Times New Roman" w:cs="Times New Roman"/>
        </w:rPr>
        <w:t>三卷；</w:t>
      </w:r>
    </w:p>
    <w:p w:rsidR="00B36DCA" w:rsidRDefault="0061500B" w:rsidP="00AE04FB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西晉</w:t>
      </w:r>
      <w:proofErr w:type="gramStart"/>
      <w:r w:rsidRPr="00514FCF">
        <w:rPr>
          <w:rFonts w:ascii="Times New Roman" w:hAnsi="Times New Roman" w:cs="Times New Roman"/>
        </w:rPr>
        <w:t>竺法護譯</w:t>
      </w:r>
      <w:proofErr w:type="gramEnd"/>
      <w:r w:rsidR="0082196A">
        <w:rPr>
          <w:rFonts w:ascii="Times New Roman" w:hAnsi="Times New Roman" w:cs="Times New Roman"/>
        </w:rPr>
        <w:t>《舍頭諫太子二十八宿經》</w:t>
      </w:r>
      <w:r w:rsidRPr="00514FCF">
        <w:rPr>
          <w:rFonts w:ascii="Times New Roman" w:hAnsi="Times New Roman" w:cs="Times New Roman"/>
        </w:rPr>
        <w:t>（或名</w:t>
      </w:r>
      <w:r w:rsidR="00675C14">
        <w:rPr>
          <w:rFonts w:asciiTheme="minorEastAsia" w:hAnsiTheme="minorEastAsia" w:cs="Times New Roman" w:hint="eastAsia"/>
        </w:rPr>
        <w:t>《</w:t>
      </w:r>
      <w:r w:rsidR="00675C14" w:rsidRPr="00514FCF">
        <w:rPr>
          <w:rFonts w:ascii="Times New Roman" w:hAnsi="Times New Roman" w:cs="Times New Roman"/>
        </w:rPr>
        <w:t>虎耳意經</w:t>
      </w:r>
      <w:r w:rsidR="00675C14">
        <w:rPr>
          <w:rFonts w:asciiTheme="minorEastAsia" w:hAnsiTheme="minorEastAsia" w:cs="Times New Roman" w:hint="eastAsia"/>
        </w:rPr>
        <w:t>》</w:t>
      </w:r>
      <w:r w:rsidRPr="00514FCF">
        <w:rPr>
          <w:rFonts w:ascii="Times New Roman" w:hAnsi="Times New Roman" w:cs="Times New Roman"/>
        </w:rPr>
        <w:t>）一卷。這二部，是同一部類的</w:t>
      </w:r>
      <w:proofErr w:type="gramStart"/>
      <w:r w:rsidRPr="00514FCF">
        <w:rPr>
          <w:rFonts w:ascii="Times New Roman" w:hAnsi="Times New Roman" w:cs="Times New Roman"/>
        </w:rPr>
        <w:t>別誦本</w:t>
      </w:r>
      <w:proofErr w:type="gramEnd"/>
      <w:r w:rsidRPr="00514FCF">
        <w:rPr>
          <w:rFonts w:ascii="Times New Roman" w:hAnsi="Times New Roman" w:cs="Times New Roman"/>
        </w:rPr>
        <w:t>。</w:t>
      </w:r>
    </w:p>
    <w:p w:rsidR="00B36DCA" w:rsidRPr="009945F4" w:rsidRDefault="00971ECC" w:rsidP="009945F4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="009A6ECB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proofErr w:type="gramStart"/>
      <w:r w:rsidR="00B36DCA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集成此經之</w:t>
      </w:r>
      <w:proofErr w:type="gramEnd"/>
      <w:r w:rsidR="00B36DCA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事緣</w:t>
      </w:r>
    </w:p>
    <w:p w:rsidR="00B36DCA" w:rsidRDefault="0061500B" w:rsidP="00AE04FB">
      <w:pPr>
        <w:ind w:leftChars="150" w:left="360"/>
        <w:rPr>
          <w:rFonts w:ascii="Times New Roman" w:hAnsi="Times New Roman" w:cs="Times New Roman"/>
        </w:rPr>
      </w:pPr>
      <w:r w:rsidRPr="00026121">
        <w:rPr>
          <w:rFonts w:ascii="Times New Roman" w:hAnsi="Times New Roman" w:cs="Times New Roman"/>
        </w:rPr>
        <w:t>以摩登伽女</w:t>
      </w:r>
      <w:proofErr w:type="gramStart"/>
      <w:r w:rsidR="008140E1" w:rsidRPr="00026121">
        <w:rPr>
          <w:rFonts w:ascii="Times New Roman" w:hAnsi="Times New Roman" w:cs="Times New Roman"/>
        </w:rPr>
        <w:t>（</w:t>
      </w:r>
      <w:proofErr w:type="spellStart"/>
      <w:proofErr w:type="gramEnd"/>
      <w:r w:rsidR="008140E1" w:rsidRPr="00026121">
        <w:rPr>
          <w:rFonts w:ascii="Times New Roman" w:hAnsi="Times New Roman" w:cs="Times New Roman"/>
        </w:rPr>
        <w:t>Māta</w:t>
      </w:r>
      <w:r w:rsidR="008140E1" w:rsidRPr="00026121">
        <w:rPr>
          <w:rFonts w:ascii="Cambria Math" w:hAnsi="Cambria Math" w:cs="Cambria Math"/>
        </w:rPr>
        <w:t>ṅ</w:t>
      </w:r>
      <w:r w:rsidR="008140E1" w:rsidRPr="00026121">
        <w:rPr>
          <w:rFonts w:ascii="Times New Roman" w:hAnsi="Times New Roman" w:cs="Times New Roman"/>
        </w:rPr>
        <w:t>ga</w:t>
      </w:r>
      <w:proofErr w:type="spellEnd"/>
      <w:r w:rsidR="008140E1" w:rsidRPr="00026121">
        <w:rPr>
          <w:rFonts w:ascii="Times New Roman" w:hAnsi="Times New Roman" w:cs="Times New Roman"/>
        </w:rPr>
        <w:t>）</w:t>
      </w:r>
      <w:r w:rsidRPr="00026121">
        <w:rPr>
          <w:rFonts w:ascii="Times New Roman" w:hAnsi="Times New Roman" w:cs="Times New Roman"/>
        </w:rPr>
        <w:t>咒術惑亂阿難</w:t>
      </w:r>
      <w:r w:rsidR="008140E1" w:rsidRPr="00026121">
        <w:rPr>
          <w:rFonts w:ascii="Times New Roman" w:hAnsi="Times New Roman" w:cs="Times New Roman"/>
        </w:rPr>
        <w:t>（</w:t>
      </w:r>
      <w:proofErr w:type="spellStart"/>
      <w:r w:rsidR="008140E1" w:rsidRPr="00026121">
        <w:rPr>
          <w:rFonts w:ascii="Times New Roman" w:hAnsi="Times New Roman" w:cs="Times New Roman"/>
        </w:rPr>
        <w:t>ānanda</w:t>
      </w:r>
      <w:proofErr w:type="spellEnd"/>
      <w:r w:rsidR="008140E1" w:rsidRPr="00026121">
        <w:rPr>
          <w:rFonts w:ascii="Times New Roman" w:hAnsi="Times New Roman" w:cs="Times New Roman"/>
        </w:rPr>
        <w:t>）</w:t>
      </w:r>
      <w:r w:rsidRPr="00026121">
        <w:rPr>
          <w:rFonts w:ascii="Times New Roman" w:hAnsi="Times New Roman" w:cs="Times New Roman"/>
        </w:rPr>
        <w:t>為因緣，有咒語，說二十八宿</w:t>
      </w:r>
      <w:r w:rsidR="00D172D6" w:rsidRPr="00026121">
        <w:rPr>
          <w:rStyle w:val="aa"/>
          <w:rFonts w:ascii="Times New Roman" w:eastAsia="新細明體" w:hAnsi="Times New Roman" w:cs="Times New Roman"/>
          <w:szCs w:val="24"/>
        </w:rPr>
        <w:footnoteReference w:id="15"/>
      </w:r>
      <w:r w:rsidRPr="00026121">
        <w:rPr>
          <w:rFonts w:ascii="Times New Roman" w:hAnsi="Times New Roman" w:cs="Times New Roman"/>
        </w:rPr>
        <w:t>，</w:t>
      </w:r>
      <w:r w:rsidRPr="00514FCF">
        <w:rPr>
          <w:rFonts w:ascii="Times New Roman" w:hAnsi="Times New Roman" w:cs="Times New Roman"/>
        </w:rPr>
        <w:lastRenderedPageBreak/>
        <w:t>並占卜星宿等。</w:t>
      </w:r>
    </w:p>
    <w:p w:rsidR="00B36DCA" w:rsidRDefault="0061500B" w:rsidP="00AE04FB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據</w:t>
      </w:r>
      <w:r w:rsidR="0082196A">
        <w:rPr>
          <w:rFonts w:ascii="Times New Roman" w:hAnsi="Times New Roman" w:cs="Times New Roman"/>
        </w:rPr>
        <w:t>《十誦律》</w:t>
      </w:r>
      <w:r w:rsidRPr="00514FCF">
        <w:rPr>
          <w:rFonts w:ascii="Times New Roman" w:hAnsi="Times New Roman" w:cs="Times New Roman"/>
        </w:rPr>
        <w:t>，近聚落住比丘，「讀誦星宿經」</w:t>
      </w:r>
      <w:r w:rsidR="009B5114">
        <w:rPr>
          <w:rStyle w:val="aa"/>
          <w:rFonts w:ascii="Times New Roman" w:hAnsi="Times New Roman" w:cs="Times New Roman"/>
        </w:rPr>
        <w:footnoteReference w:id="16"/>
      </w:r>
      <w:r w:rsidRPr="00514FCF">
        <w:rPr>
          <w:rFonts w:ascii="Times New Roman" w:hAnsi="Times New Roman" w:cs="Times New Roman"/>
        </w:rPr>
        <w:t>。這本是世俗的占星術，經佛教的應用而演化為本經。</w:t>
      </w:r>
      <w:r w:rsidR="001F711D">
        <w:rPr>
          <w:rStyle w:val="aa"/>
          <w:rFonts w:ascii="Times New Roman" w:hAnsi="Times New Roman" w:cs="Times New Roman"/>
        </w:rPr>
        <w:footnoteReference w:id="17"/>
      </w:r>
    </w:p>
    <w:p w:rsidR="00B36DCA" w:rsidRPr="00026121" w:rsidRDefault="00971ECC" w:rsidP="00026121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026121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="009A6ECB" w:rsidRPr="00026121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3</w:t>
      </w:r>
      <w:r w:rsidRPr="00026121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B36DCA" w:rsidRPr="00026121">
        <w:rPr>
          <w:rFonts w:ascii="Times New Roman" w:hAnsi="Times New Roman" w:cs="Times New Roman"/>
          <w:b/>
          <w:sz w:val="20"/>
          <w:bdr w:val="single" w:sz="4" w:space="0" w:color="auto"/>
        </w:rPr>
        <w:t>推測所歸屬之部派</w:t>
      </w:r>
    </w:p>
    <w:p w:rsidR="00B62DA3" w:rsidRDefault="0061500B" w:rsidP="00AE04FB">
      <w:pPr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這可能是說一切</w:t>
      </w:r>
      <w:proofErr w:type="gramStart"/>
      <w:r w:rsidRPr="00514FCF">
        <w:rPr>
          <w:rFonts w:ascii="Times New Roman" w:hAnsi="Times New Roman" w:cs="Times New Roman"/>
        </w:rPr>
        <w:t>有部本</w:t>
      </w:r>
      <w:proofErr w:type="gramEnd"/>
      <w:r w:rsidRPr="00514FCF">
        <w:rPr>
          <w:rFonts w:ascii="Times New Roman" w:hAnsi="Times New Roman" w:cs="Times New Roman"/>
        </w:rPr>
        <w:t>；或是同在北方的，法藏部</w:t>
      </w:r>
      <w:r w:rsidR="008140E1">
        <w:rPr>
          <w:rFonts w:ascii="Times New Roman" w:hAnsi="Times New Roman" w:cs="Times New Roman" w:hint="eastAsia"/>
        </w:rPr>
        <w:t>（</w:t>
      </w:r>
      <w:proofErr w:type="spellStart"/>
      <w:r w:rsidR="008140E1" w:rsidRPr="00514FCF">
        <w:rPr>
          <w:rFonts w:ascii="Times New Roman" w:hAnsi="Times New Roman" w:cs="Times New Roman"/>
        </w:rPr>
        <w:t>Dharmaguptaka</w:t>
      </w:r>
      <w:proofErr w:type="spellEnd"/>
      <w:r w:rsidR="008140E1">
        <w:rPr>
          <w:rFonts w:ascii="Times New Roman" w:hAnsi="Times New Roman" w:cs="Times New Roman" w:hint="eastAsia"/>
        </w:rPr>
        <w:t>）</w:t>
      </w:r>
      <w:proofErr w:type="gramStart"/>
      <w:r w:rsidRPr="00514FCF">
        <w:rPr>
          <w:rFonts w:ascii="Times New Roman" w:hAnsi="Times New Roman" w:cs="Times New Roman"/>
        </w:rPr>
        <w:t>「咒藏</w:t>
      </w:r>
      <w:proofErr w:type="gramEnd"/>
      <w:r w:rsidRPr="00514FCF">
        <w:rPr>
          <w:rFonts w:ascii="Times New Roman" w:hAnsi="Times New Roman" w:cs="Times New Roman"/>
        </w:rPr>
        <w:t>」的一部。</w:t>
      </w:r>
    </w:p>
    <w:p w:rsidR="00AD5152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B36DCA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="00B36DCA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胎經</w:t>
      </w:r>
      <w:r w:rsidR="00B36DCA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</w:p>
    <w:p w:rsidR="00AD5152" w:rsidRDefault="0061500B" w:rsidP="00AE04FB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2.</w:t>
      </w:r>
      <w:r w:rsidR="00B36DCA">
        <w:rPr>
          <w:rFonts w:ascii="新細明體" w:eastAsia="新細明體" w:hAnsi="新細明體" w:cs="Times New Roman" w:hint="eastAsia"/>
        </w:rPr>
        <w:t>《</w:t>
      </w:r>
      <w:r w:rsidR="00B36DCA" w:rsidRPr="00514FCF">
        <w:rPr>
          <w:rFonts w:ascii="Times New Roman" w:hAnsi="Times New Roman" w:cs="Times New Roman"/>
        </w:rPr>
        <w:t>胎經</w:t>
      </w:r>
      <w:r w:rsidR="00B36DCA">
        <w:rPr>
          <w:rFonts w:ascii="新細明體" w:eastAsia="新細明體" w:hAnsi="新細明體" w:cs="Times New Roman" w:hint="eastAsia"/>
        </w:rPr>
        <w:t>》</w:t>
      </w:r>
      <w:r w:rsidRPr="00514FCF">
        <w:rPr>
          <w:rFonts w:ascii="Times New Roman" w:hAnsi="Times New Roman" w:cs="Times New Roman"/>
        </w:rPr>
        <w:t>：這是「</w:t>
      </w:r>
      <w:proofErr w:type="gramStart"/>
      <w:r w:rsidRPr="00514FCF">
        <w:rPr>
          <w:rFonts w:ascii="Times New Roman" w:hAnsi="Times New Roman" w:cs="Times New Roman"/>
        </w:rPr>
        <w:t>入胎經</w:t>
      </w:r>
      <w:proofErr w:type="gramEnd"/>
      <w:r w:rsidRPr="00514FCF">
        <w:rPr>
          <w:rFonts w:ascii="Times New Roman" w:hAnsi="Times New Roman" w:cs="Times New Roman"/>
        </w:rPr>
        <w:t>」，明胎兒的生長過程，並「</w:t>
      </w:r>
      <w:proofErr w:type="gramStart"/>
      <w:r w:rsidRPr="00514FCF">
        <w:rPr>
          <w:rFonts w:ascii="Times New Roman" w:hAnsi="Times New Roman" w:cs="Times New Roman"/>
        </w:rPr>
        <w:t>四種入胎</w:t>
      </w:r>
      <w:proofErr w:type="gramEnd"/>
      <w:r w:rsidRPr="00514FCF">
        <w:rPr>
          <w:rFonts w:ascii="Times New Roman" w:hAnsi="Times New Roman" w:cs="Times New Roman"/>
        </w:rPr>
        <w:t>」的不同。在大藏經中，編入</w:t>
      </w:r>
      <w:r w:rsidR="0082196A">
        <w:rPr>
          <w:rFonts w:ascii="Times New Roman" w:hAnsi="Times New Roman" w:cs="Times New Roman"/>
        </w:rPr>
        <w:t>《大寶積經》</w:t>
      </w:r>
      <w:r w:rsidRPr="00514FCF">
        <w:rPr>
          <w:rFonts w:ascii="Times New Roman" w:hAnsi="Times New Roman" w:cs="Times New Roman"/>
        </w:rPr>
        <w:t>。現有二部：</w:t>
      </w:r>
    </w:p>
    <w:p w:rsidR="00AD5152" w:rsidRDefault="0061500B" w:rsidP="00026121">
      <w:pPr>
        <w:spacing w:beforeLines="30" w:before="108"/>
        <w:ind w:leftChars="200" w:left="960" w:hangingChars="200" w:hanging="48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一、</w:t>
      </w:r>
      <w:r w:rsidR="0082196A">
        <w:rPr>
          <w:rFonts w:ascii="Times New Roman" w:hAnsi="Times New Roman" w:cs="Times New Roman"/>
        </w:rPr>
        <w:t>《佛為阿難說處胎經》</w:t>
      </w:r>
      <w:r w:rsidRPr="00514FCF">
        <w:rPr>
          <w:rFonts w:ascii="Times New Roman" w:hAnsi="Times New Roman" w:cs="Times New Roman"/>
        </w:rPr>
        <w:t>，唐</w:t>
      </w:r>
      <w:proofErr w:type="gramStart"/>
      <w:r w:rsidRPr="00514FCF">
        <w:rPr>
          <w:rFonts w:ascii="Times New Roman" w:hAnsi="Times New Roman" w:cs="Times New Roman"/>
        </w:rPr>
        <w:t>菩提流志</w:t>
      </w:r>
      <w:proofErr w:type="gramEnd"/>
      <w:r w:rsidR="00371463">
        <w:rPr>
          <w:rFonts w:ascii="Times New Roman" w:hAnsi="Times New Roman" w:cs="Times New Roman" w:hint="eastAsia"/>
        </w:rPr>
        <w:t>（</w:t>
      </w:r>
      <w:proofErr w:type="spellStart"/>
      <w:r w:rsidR="00371463" w:rsidRPr="00514FCF">
        <w:rPr>
          <w:rFonts w:ascii="Times New Roman" w:hAnsi="Times New Roman" w:cs="Times New Roman"/>
        </w:rPr>
        <w:t>Bodhiruci</w:t>
      </w:r>
      <w:proofErr w:type="spellEnd"/>
      <w:r w:rsidR="00371463">
        <w:rPr>
          <w:rFonts w:ascii="Times New Roman" w:hAnsi="Times New Roman" w:cs="Times New Roman" w:hint="eastAsia"/>
        </w:rPr>
        <w:t>）</w:t>
      </w:r>
      <w:r w:rsidRPr="00514FCF">
        <w:rPr>
          <w:rFonts w:ascii="Times New Roman" w:hAnsi="Times New Roman" w:cs="Times New Roman"/>
        </w:rPr>
        <w:t>譯，編入</w:t>
      </w:r>
      <w:r w:rsidR="0082196A">
        <w:rPr>
          <w:rFonts w:ascii="Times New Roman" w:hAnsi="Times New Roman" w:cs="Times New Roman"/>
        </w:rPr>
        <w:t>《大寶積經》</w:t>
      </w:r>
      <w:r w:rsidRPr="00514FCF">
        <w:rPr>
          <w:rFonts w:ascii="Times New Roman" w:hAnsi="Times New Roman" w:cs="Times New Roman"/>
        </w:rPr>
        <w:t>第</w:t>
      </w:r>
      <w:r w:rsidR="00A46C5E">
        <w:rPr>
          <w:rFonts w:ascii="Times New Roman" w:hAnsi="Times New Roman" w:cs="Times New Roman" w:hint="eastAsia"/>
        </w:rPr>
        <w:t>13</w:t>
      </w:r>
      <w:r w:rsidRPr="00514FCF">
        <w:rPr>
          <w:rFonts w:ascii="Times New Roman" w:hAnsi="Times New Roman" w:cs="Times New Roman"/>
        </w:rPr>
        <w:t>會。</w:t>
      </w:r>
    </w:p>
    <w:p w:rsidR="00AD5152" w:rsidRDefault="0061500B" w:rsidP="00026121">
      <w:pPr>
        <w:spacing w:beforeLines="30" w:before="108"/>
        <w:ind w:leftChars="200" w:left="960" w:hangingChars="200" w:hanging="48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二、</w:t>
      </w:r>
      <w:proofErr w:type="gramStart"/>
      <w:r w:rsidRPr="00514FCF">
        <w:rPr>
          <w:rFonts w:ascii="Times New Roman" w:hAnsi="Times New Roman" w:cs="Times New Roman"/>
        </w:rPr>
        <w:t>唐義淨譯</w:t>
      </w:r>
      <w:proofErr w:type="gramEnd"/>
      <w:r w:rsidR="0082196A">
        <w:rPr>
          <w:rFonts w:ascii="Times New Roman" w:hAnsi="Times New Roman" w:cs="Times New Roman"/>
        </w:rPr>
        <w:t>《佛為難陀說出家入胎經》</w:t>
      </w:r>
      <w:r w:rsidRPr="00514FCF">
        <w:rPr>
          <w:rFonts w:ascii="Times New Roman" w:hAnsi="Times New Roman" w:cs="Times New Roman"/>
        </w:rPr>
        <w:t>，二卷，編入</w:t>
      </w:r>
      <w:r w:rsidR="0082196A">
        <w:rPr>
          <w:rFonts w:ascii="Times New Roman" w:hAnsi="Times New Roman" w:cs="Times New Roman"/>
        </w:rPr>
        <w:t>《大寶積經》</w:t>
      </w:r>
      <w:r w:rsidRPr="00514FCF">
        <w:rPr>
          <w:rFonts w:ascii="Times New Roman" w:hAnsi="Times New Roman" w:cs="Times New Roman"/>
        </w:rPr>
        <w:t>第</w:t>
      </w:r>
      <w:r w:rsidR="00A46C5E">
        <w:rPr>
          <w:rFonts w:ascii="Times New Roman" w:hAnsi="Times New Roman" w:cs="Times New Roman" w:hint="eastAsia"/>
        </w:rPr>
        <w:t>14</w:t>
      </w:r>
      <w:r w:rsidRPr="00514FCF">
        <w:rPr>
          <w:rFonts w:ascii="Times New Roman" w:hAnsi="Times New Roman" w:cs="Times New Roman"/>
        </w:rPr>
        <w:t>會。</w:t>
      </w:r>
    </w:p>
    <w:p w:rsidR="00B62DA3" w:rsidRDefault="0061500B" w:rsidP="00AE04FB">
      <w:pPr>
        <w:spacing w:beforeLines="30" w:before="108"/>
        <w:ind w:leftChars="100" w:left="240"/>
        <w:rPr>
          <w:rFonts w:ascii="Times New Roman" w:hAnsi="Times New Roman" w:cs="Times New Roman"/>
        </w:rPr>
      </w:pPr>
      <w:proofErr w:type="gramStart"/>
      <w:r w:rsidRPr="00514FCF">
        <w:rPr>
          <w:rFonts w:ascii="Times New Roman" w:hAnsi="Times New Roman" w:cs="Times New Roman"/>
        </w:rPr>
        <w:t>這二部的實質</w:t>
      </w:r>
      <w:proofErr w:type="gramEnd"/>
      <w:r w:rsidRPr="00514FCF">
        <w:rPr>
          <w:rFonts w:ascii="Times New Roman" w:hAnsi="Times New Roman" w:cs="Times New Roman"/>
        </w:rPr>
        <w:t>相近；</w:t>
      </w:r>
      <w:proofErr w:type="gramStart"/>
      <w:r w:rsidRPr="00514FCF">
        <w:rPr>
          <w:rFonts w:ascii="Times New Roman" w:hAnsi="Times New Roman" w:cs="Times New Roman"/>
        </w:rPr>
        <w:t>義淨所</w:t>
      </w:r>
      <w:proofErr w:type="gramEnd"/>
      <w:r w:rsidRPr="00514FCF">
        <w:rPr>
          <w:rFonts w:ascii="Times New Roman" w:hAnsi="Times New Roman" w:cs="Times New Roman"/>
        </w:rPr>
        <w:t>譯，與難</w:t>
      </w:r>
      <w:proofErr w:type="gramStart"/>
      <w:r w:rsidRPr="00514FCF">
        <w:rPr>
          <w:rFonts w:ascii="Times New Roman" w:hAnsi="Times New Roman" w:cs="Times New Roman"/>
        </w:rPr>
        <w:t>陀</w:t>
      </w:r>
      <w:proofErr w:type="gramEnd"/>
      <w:r w:rsidR="00371463">
        <w:rPr>
          <w:rFonts w:ascii="Times New Roman" w:hAnsi="Times New Roman" w:cs="Times New Roman" w:hint="eastAsia"/>
        </w:rPr>
        <w:t>（</w:t>
      </w:r>
      <w:r w:rsidR="00371463" w:rsidRPr="00514FCF">
        <w:rPr>
          <w:rFonts w:ascii="Times New Roman" w:hAnsi="Times New Roman" w:cs="Times New Roman"/>
        </w:rPr>
        <w:t>Nanda</w:t>
      </w:r>
      <w:r w:rsidR="00371463">
        <w:rPr>
          <w:rFonts w:ascii="Times New Roman" w:hAnsi="Times New Roman" w:cs="Times New Roman" w:hint="eastAsia"/>
        </w:rPr>
        <w:t>）</w:t>
      </w:r>
      <w:proofErr w:type="gramStart"/>
      <w:r w:rsidRPr="00514FCF">
        <w:rPr>
          <w:rFonts w:ascii="Times New Roman" w:hAnsi="Times New Roman" w:cs="Times New Roman"/>
        </w:rPr>
        <w:t>貪欲譬喻</w:t>
      </w:r>
      <w:proofErr w:type="gramEnd"/>
      <w:r w:rsidRPr="00514FCF">
        <w:rPr>
          <w:rFonts w:ascii="Times New Roman" w:hAnsi="Times New Roman" w:cs="Times New Roman"/>
        </w:rPr>
        <w:t>相結合，與</w:t>
      </w:r>
      <w:r w:rsidR="00371463">
        <w:rPr>
          <w:rFonts w:asciiTheme="minorEastAsia" w:hAnsiTheme="minorEastAsia" w:cs="Times New Roman" w:hint="eastAsia"/>
        </w:rPr>
        <w:t>《</w:t>
      </w:r>
      <w:r w:rsidR="00371463" w:rsidRPr="00514FCF">
        <w:rPr>
          <w:rFonts w:ascii="Times New Roman" w:hAnsi="Times New Roman" w:cs="Times New Roman"/>
        </w:rPr>
        <w:t>根本說一切有部毘奈耶雜事</w:t>
      </w:r>
      <w:r w:rsidR="00371463">
        <w:rPr>
          <w:rFonts w:asciiTheme="minorEastAsia" w:hAnsiTheme="minorEastAsia" w:cs="Times New Roman" w:hint="eastAsia"/>
        </w:rPr>
        <w:t>》</w:t>
      </w:r>
      <w:r w:rsidRPr="00514FCF">
        <w:rPr>
          <w:rFonts w:ascii="Times New Roman" w:hAnsi="Times New Roman" w:cs="Times New Roman"/>
        </w:rPr>
        <w:t>（卷</w:t>
      </w:r>
      <w:r w:rsidR="00D172D6">
        <w:rPr>
          <w:rFonts w:ascii="Times New Roman" w:hAnsi="Times New Roman" w:cs="Times New Roman" w:hint="eastAsia"/>
        </w:rPr>
        <w:t>11</w:t>
      </w:r>
      <w:proofErr w:type="gramStart"/>
      <w:r w:rsidRPr="00026121">
        <w:rPr>
          <w:rFonts w:asciiTheme="minorEastAsia" w:hAnsiTheme="minorEastAsia" w:cs="Times New Roman"/>
        </w:rPr>
        <w:t>─</w:t>
      </w:r>
      <w:proofErr w:type="gramEnd"/>
      <w:r w:rsidR="00D172D6">
        <w:rPr>
          <w:rFonts w:ascii="Times New Roman" w:hAnsi="Times New Roman" w:cs="Times New Roman" w:hint="eastAsia"/>
        </w:rPr>
        <w:t>12</w:t>
      </w:r>
      <w:r w:rsidRPr="00514FCF">
        <w:rPr>
          <w:rFonts w:ascii="Times New Roman" w:hAnsi="Times New Roman" w:cs="Times New Roman"/>
        </w:rPr>
        <w:t>）所說相同。</w:t>
      </w:r>
    </w:p>
    <w:p w:rsidR="00AD5152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B36DCA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="00B36DCA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諫王</w:t>
      </w:r>
      <w:r w:rsidR="00B36DCA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</w:p>
    <w:p w:rsidR="00B62DA3" w:rsidRDefault="0061500B" w:rsidP="00AE04FB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3.</w:t>
      </w:r>
      <w:r w:rsidR="00B36DCA">
        <w:rPr>
          <w:rFonts w:ascii="新細明體" w:eastAsia="新細明體" w:hAnsi="新細明體" w:cs="Times New Roman" w:hint="eastAsia"/>
        </w:rPr>
        <w:t>《</w:t>
      </w:r>
      <w:r w:rsidR="00B36DCA" w:rsidRPr="00514FCF">
        <w:rPr>
          <w:rFonts w:ascii="Times New Roman" w:hAnsi="Times New Roman" w:cs="Times New Roman"/>
        </w:rPr>
        <w:t>諫王</w:t>
      </w:r>
      <w:r w:rsidR="00B36DCA">
        <w:rPr>
          <w:rFonts w:ascii="新細明體" w:eastAsia="新細明體" w:hAnsi="新細明體" w:cs="Times New Roman" w:hint="eastAsia"/>
        </w:rPr>
        <w:t>》</w:t>
      </w:r>
      <w:r w:rsidRPr="00514FCF">
        <w:rPr>
          <w:rFonts w:ascii="Times New Roman" w:hAnsi="Times New Roman" w:cs="Times New Roman"/>
        </w:rPr>
        <w:t>：現大藏經（</w:t>
      </w:r>
      <w:r w:rsidR="00D172D6">
        <w:rPr>
          <w:rFonts w:asciiTheme="minorEastAsia" w:hAnsiTheme="minorEastAsia" w:cs="Times New Roman" w:hint="eastAsia"/>
        </w:rPr>
        <w:t>《</w:t>
      </w:r>
      <w:r w:rsidR="00D172D6" w:rsidRPr="00514FCF">
        <w:rPr>
          <w:rFonts w:ascii="Times New Roman" w:hAnsi="Times New Roman" w:cs="Times New Roman"/>
        </w:rPr>
        <w:t>大正藏</w:t>
      </w:r>
      <w:r w:rsidR="00D172D6">
        <w:rPr>
          <w:rFonts w:asciiTheme="minorEastAsia" w:hAnsiTheme="minorEastAsia" w:cs="Times New Roman" w:hint="eastAsia"/>
        </w:rPr>
        <w:t>》</w:t>
      </w:r>
      <w:r w:rsidRPr="00514FCF">
        <w:rPr>
          <w:rFonts w:ascii="Times New Roman" w:hAnsi="Times New Roman" w:cs="Times New Roman"/>
        </w:rPr>
        <w:t>「經集部」一）有劉宋</w:t>
      </w:r>
      <w:proofErr w:type="gramStart"/>
      <w:r w:rsidRPr="00514FCF">
        <w:rPr>
          <w:rFonts w:ascii="Times New Roman" w:hAnsi="Times New Roman" w:cs="Times New Roman"/>
        </w:rPr>
        <w:t>沮渠京聲</w:t>
      </w:r>
      <w:proofErr w:type="gramEnd"/>
      <w:r w:rsidRPr="00514FCF">
        <w:rPr>
          <w:rFonts w:ascii="Times New Roman" w:hAnsi="Times New Roman" w:cs="Times New Roman"/>
        </w:rPr>
        <w:t>所譯：</w:t>
      </w:r>
      <w:r w:rsidR="0082196A">
        <w:rPr>
          <w:rFonts w:ascii="Times New Roman" w:hAnsi="Times New Roman" w:cs="Times New Roman"/>
        </w:rPr>
        <w:t>《佛說諫王經》</w:t>
      </w:r>
      <w:r w:rsidRPr="00514FCF">
        <w:rPr>
          <w:rFonts w:ascii="Times New Roman" w:hAnsi="Times New Roman" w:cs="Times New Roman"/>
        </w:rPr>
        <w:t>一卷。異譯本有唐玄奘譯的</w:t>
      </w:r>
      <w:r w:rsidR="0082196A">
        <w:rPr>
          <w:rFonts w:ascii="Times New Roman" w:hAnsi="Times New Roman" w:cs="Times New Roman"/>
        </w:rPr>
        <w:t>《如來示教勝軍王經》</w:t>
      </w:r>
      <w:r w:rsidRPr="00514FCF">
        <w:rPr>
          <w:rFonts w:ascii="Times New Roman" w:hAnsi="Times New Roman" w:cs="Times New Roman"/>
        </w:rPr>
        <w:t>；</w:t>
      </w:r>
      <w:proofErr w:type="gramStart"/>
      <w:r w:rsidRPr="00514FCF">
        <w:rPr>
          <w:rFonts w:ascii="Times New Roman" w:hAnsi="Times New Roman" w:cs="Times New Roman"/>
        </w:rPr>
        <w:t>趙宋施護譯</w:t>
      </w:r>
      <w:proofErr w:type="gramEnd"/>
      <w:r w:rsidRPr="00514FCF">
        <w:rPr>
          <w:rFonts w:ascii="Times New Roman" w:hAnsi="Times New Roman" w:cs="Times New Roman"/>
        </w:rPr>
        <w:t>的</w:t>
      </w:r>
      <w:r w:rsidR="0082196A">
        <w:rPr>
          <w:rFonts w:ascii="Times New Roman" w:hAnsi="Times New Roman" w:cs="Times New Roman"/>
        </w:rPr>
        <w:t>《佛說勝軍王所問經》</w:t>
      </w:r>
      <w:r w:rsidRPr="00514FCF">
        <w:rPr>
          <w:rFonts w:ascii="Times New Roman" w:hAnsi="Times New Roman" w:cs="Times New Roman"/>
        </w:rPr>
        <w:t>。</w:t>
      </w:r>
    </w:p>
    <w:p w:rsidR="00AD5152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B36DCA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="00B36DCA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本生</w:t>
      </w:r>
      <w:r w:rsidR="00B36DCA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</w:p>
    <w:p w:rsidR="00B62DA3" w:rsidRDefault="0061500B" w:rsidP="00AE04FB">
      <w:pPr>
        <w:ind w:leftChars="100" w:left="240"/>
        <w:rPr>
          <w:rFonts w:ascii="Times New Roman" w:hAnsi="Times New Roman" w:cs="Times New Roman"/>
          <w:sz w:val="22"/>
        </w:rPr>
      </w:pPr>
      <w:r w:rsidRPr="00514FCF">
        <w:rPr>
          <w:rFonts w:ascii="Times New Roman" w:hAnsi="Times New Roman" w:cs="Times New Roman"/>
        </w:rPr>
        <w:t>4.</w:t>
      </w:r>
      <w:r w:rsidR="00B36DCA">
        <w:rPr>
          <w:rFonts w:ascii="新細明體" w:eastAsia="新細明體" w:hAnsi="新細明體" w:cs="Times New Roman" w:hint="eastAsia"/>
        </w:rPr>
        <w:t>《</w:t>
      </w:r>
      <w:r w:rsidR="00B36DCA" w:rsidRPr="00514FCF">
        <w:rPr>
          <w:rFonts w:ascii="Times New Roman" w:hAnsi="Times New Roman" w:cs="Times New Roman"/>
        </w:rPr>
        <w:t>本生</w:t>
      </w:r>
      <w:r w:rsidR="00B36DCA">
        <w:rPr>
          <w:rFonts w:ascii="新細明體" w:eastAsia="新細明體" w:hAnsi="新細明體" w:cs="Times New Roman" w:hint="eastAsia"/>
        </w:rPr>
        <w:t>》</w:t>
      </w:r>
      <w:r w:rsidRPr="00514FCF">
        <w:rPr>
          <w:rFonts w:ascii="Times New Roman" w:hAnsi="Times New Roman" w:cs="Times New Roman"/>
        </w:rPr>
        <w:t>，即種種「</w:t>
      </w:r>
      <w:proofErr w:type="gramStart"/>
      <w:r w:rsidRPr="00514FCF">
        <w:rPr>
          <w:rFonts w:ascii="Times New Roman" w:hAnsi="Times New Roman" w:cs="Times New Roman"/>
        </w:rPr>
        <w:t>本生</w:t>
      </w:r>
      <w:proofErr w:type="gramEnd"/>
      <w:r w:rsidRPr="00514FCF">
        <w:rPr>
          <w:rFonts w:ascii="Times New Roman" w:hAnsi="Times New Roman" w:cs="Times New Roman"/>
        </w:rPr>
        <w:t>」。</w:t>
      </w:r>
      <w:proofErr w:type="gramStart"/>
      <w:r w:rsidR="009B5114" w:rsidRPr="00026121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proofErr w:type="gramEnd"/>
      <w:r w:rsidR="009B5114" w:rsidRPr="00026121">
        <w:rPr>
          <w:rFonts w:ascii="Times New Roman" w:hAnsi="Times New Roman" w:cs="Times New Roman" w:hint="eastAsia"/>
          <w:sz w:val="22"/>
          <w:shd w:val="pct15" w:color="auto" w:fill="FFFFFF"/>
        </w:rPr>
        <w:t>p.873</w:t>
      </w:r>
      <w:proofErr w:type="gramStart"/>
      <w:r w:rsidR="009B5114" w:rsidRPr="00026121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proofErr w:type="gramEnd"/>
    </w:p>
    <w:p w:rsidR="00AD5152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5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9E231F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="009E231F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辟支佛因緣</w:t>
      </w:r>
      <w:r w:rsidR="009E231F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</w:p>
    <w:p w:rsidR="0061500B" w:rsidRDefault="0061500B" w:rsidP="00AE04FB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5.</w:t>
      </w:r>
      <w:r w:rsidR="009E231F">
        <w:rPr>
          <w:rFonts w:ascii="新細明體" w:eastAsia="新細明體" w:hAnsi="新細明體" w:cs="Times New Roman" w:hint="eastAsia"/>
        </w:rPr>
        <w:t>《</w:t>
      </w:r>
      <w:r w:rsidR="009E231F" w:rsidRPr="00514FCF">
        <w:rPr>
          <w:rFonts w:ascii="Times New Roman" w:hAnsi="Times New Roman" w:cs="Times New Roman"/>
        </w:rPr>
        <w:t>辟支佛因緣</w:t>
      </w:r>
      <w:r w:rsidR="009E231F">
        <w:rPr>
          <w:rFonts w:ascii="新細明體" w:eastAsia="新細明體" w:hAnsi="新細明體" w:cs="Times New Roman" w:hint="eastAsia"/>
        </w:rPr>
        <w:t>》</w:t>
      </w:r>
      <w:r w:rsidRPr="00514FCF">
        <w:rPr>
          <w:rFonts w:ascii="Times New Roman" w:hAnsi="Times New Roman" w:cs="Times New Roman"/>
        </w:rPr>
        <w:t>：大藏（</w:t>
      </w:r>
      <w:r w:rsidR="00D172D6">
        <w:rPr>
          <w:rFonts w:asciiTheme="minorEastAsia" w:hAnsiTheme="minorEastAsia" w:cs="Times New Roman" w:hint="eastAsia"/>
        </w:rPr>
        <w:t>《</w:t>
      </w:r>
      <w:r w:rsidR="00D172D6" w:rsidRPr="00514FCF">
        <w:rPr>
          <w:rFonts w:ascii="Times New Roman" w:hAnsi="Times New Roman" w:cs="Times New Roman"/>
        </w:rPr>
        <w:t>大正藏</w:t>
      </w:r>
      <w:r w:rsidR="00D172D6">
        <w:rPr>
          <w:rFonts w:asciiTheme="minorEastAsia" w:hAnsiTheme="minorEastAsia" w:cs="Times New Roman" w:hint="eastAsia"/>
        </w:rPr>
        <w:t>》</w:t>
      </w:r>
      <w:r w:rsidRPr="00514FCF">
        <w:rPr>
          <w:rFonts w:ascii="Times New Roman" w:hAnsi="Times New Roman" w:cs="Times New Roman"/>
        </w:rPr>
        <w:t>「論集部」）有</w:t>
      </w:r>
      <w:r w:rsidR="0082196A">
        <w:rPr>
          <w:rFonts w:ascii="Times New Roman" w:hAnsi="Times New Roman" w:cs="Times New Roman"/>
        </w:rPr>
        <w:t>《辟支佛因緣論》</w:t>
      </w:r>
      <w:r w:rsidRPr="00514FCF">
        <w:rPr>
          <w:rFonts w:ascii="Times New Roman" w:hAnsi="Times New Roman" w:cs="Times New Roman"/>
        </w:rPr>
        <w:t>，</w:t>
      </w:r>
      <w:proofErr w:type="gramStart"/>
      <w:r w:rsidRPr="00514FCF">
        <w:rPr>
          <w:rFonts w:ascii="Times New Roman" w:hAnsi="Times New Roman" w:cs="Times New Roman"/>
        </w:rPr>
        <w:t>失譯</w:t>
      </w:r>
      <w:proofErr w:type="gramEnd"/>
      <w:r w:rsidRPr="00514FCF">
        <w:rPr>
          <w:rFonts w:ascii="Times New Roman" w:hAnsi="Times New Roman" w:cs="Times New Roman"/>
        </w:rPr>
        <w:t>，或與這一</w:t>
      </w:r>
      <w:r w:rsidRPr="00514FCF">
        <w:rPr>
          <w:rFonts w:ascii="Times New Roman" w:hAnsi="Times New Roman" w:cs="Times New Roman"/>
        </w:rPr>
        <w:lastRenderedPageBreak/>
        <w:t>部相近。</w:t>
      </w:r>
    </w:p>
    <w:p w:rsidR="005D5D29" w:rsidRPr="009945F4" w:rsidRDefault="00971ECC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三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8E5F93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有部論書</w:t>
      </w:r>
      <w:proofErr w:type="gramEnd"/>
      <w:r w:rsidR="009E231F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所載之聖典</w:t>
      </w:r>
    </w:p>
    <w:p w:rsidR="000D6DDD" w:rsidRDefault="0061500B" w:rsidP="00AE04FB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又在說一切</w:t>
      </w:r>
      <w:proofErr w:type="gramStart"/>
      <w:r w:rsidRPr="00514FCF">
        <w:rPr>
          <w:rFonts w:ascii="Times New Roman" w:hAnsi="Times New Roman" w:cs="Times New Roman"/>
        </w:rPr>
        <w:t>有部的論</w:t>
      </w:r>
      <w:proofErr w:type="gramEnd"/>
      <w:r w:rsidRPr="00514FCF">
        <w:rPr>
          <w:rFonts w:ascii="Times New Roman" w:hAnsi="Times New Roman" w:cs="Times New Roman"/>
        </w:rPr>
        <w:t>書中，還發現</w:t>
      </w:r>
      <w:r w:rsidR="0082196A">
        <w:rPr>
          <w:rFonts w:ascii="Times New Roman" w:hAnsi="Times New Roman" w:cs="Times New Roman"/>
        </w:rPr>
        <w:t>《正法滅經》</w:t>
      </w:r>
      <w:r w:rsidR="009B5114">
        <w:rPr>
          <w:rStyle w:val="aa"/>
          <w:rFonts w:ascii="Times New Roman" w:hAnsi="Times New Roman" w:cs="Times New Roman"/>
        </w:rPr>
        <w:footnoteReference w:id="18"/>
      </w:r>
      <w:r w:rsidRPr="00514FCF">
        <w:rPr>
          <w:rFonts w:ascii="Times New Roman" w:hAnsi="Times New Roman" w:cs="Times New Roman"/>
        </w:rPr>
        <w:t>；</w:t>
      </w:r>
      <w:r w:rsidR="0082196A">
        <w:rPr>
          <w:rFonts w:ascii="Times New Roman" w:hAnsi="Times New Roman" w:cs="Times New Roman"/>
        </w:rPr>
        <w:t>《集法契經》</w:t>
      </w:r>
      <w:r w:rsidRPr="00514FCF">
        <w:rPr>
          <w:rFonts w:ascii="Times New Roman" w:hAnsi="Times New Roman" w:cs="Times New Roman"/>
        </w:rPr>
        <w:t>、</w:t>
      </w:r>
      <w:r w:rsidR="0082196A">
        <w:rPr>
          <w:rFonts w:ascii="Times New Roman" w:hAnsi="Times New Roman" w:cs="Times New Roman"/>
        </w:rPr>
        <w:t>《筏第遮經》</w:t>
      </w:r>
      <w:r w:rsidRPr="00514FCF">
        <w:rPr>
          <w:rFonts w:ascii="Times New Roman" w:hAnsi="Times New Roman" w:cs="Times New Roman"/>
        </w:rPr>
        <w:t>。</w:t>
      </w:r>
    </w:p>
    <w:p w:rsidR="009E231F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9E231F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《集法契經》</w:t>
      </w:r>
    </w:p>
    <w:p w:rsidR="0061500B" w:rsidRPr="00514FCF" w:rsidRDefault="0082196A" w:rsidP="00AE04FB">
      <w:pPr>
        <w:ind w:leftChars="100" w:left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《集法契經》</w:t>
      </w:r>
      <w:r w:rsidR="0061500B" w:rsidRPr="00514FCF">
        <w:rPr>
          <w:rFonts w:ascii="Times New Roman" w:hAnsi="Times New Roman" w:cs="Times New Roman"/>
        </w:rPr>
        <w:t>，如</w:t>
      </w:r>
      <w:r>
        <w:rPr>
          <w:rFonts w:ascii="Times New Roman" w:hAnsi="Times New Roman" w:cs="Times New Roman"/>
        </w:rPr>
        <w:t>《阿毘達磨顯宗論》</w:t>
      </w:r>
      <w:r w:rsidR="0061500B" w:rsidRPr="00514FCF">
        <w:rPr>
          <w:rFonts w:ascii="Times New Roman" w:hAnsi="Times New Roman" w:cs="Times New Roman"/>
        </w:rPr>
        <w:t>卷</w:t>
      </w:r>
      <w:r w:rsidR="00027260">
        <w:rPr>
          <w:rFonts w:ascii="Times New Roman" w:hAnsi="Times New Roman" w:cs="Times New Roman" w:hint="eastAsia"/>
        </w:rPr>
        <w:t>1</w:t>
      </w:r>
      <w:r w:rsidR="0061500B" w:rsidRPr="00514FCF">
        <w:rPr>
          <w:rFonts w:ascii="Times New Roman" w:hAnsi="Times New Roman" w:cs="Times New Roman"/>
        </w:rPr>
        <w:t>（大正</w:t>
      </w:r>
      <w:r w:rsidR="00026121">
        <w:rPr>
          <w:rFonts w:ascii="Times New Roman" w:hAnsi="Times New Roman" w:cs="Times New Roman" w:hint="eastAsia"/>
        </w:rPr>
        <w:t>29</w:t>
      </w:r>
      <w:r w:rsidR="00026121">
        <w:rPr>
          <w:rFonts w:ascii="Times New Roman" w:hAnsi="Times New Roman" w:cs="Times New Roman" w:hint="eastAsia"/>
        </w:rPr>
        <w:t>，</w:t>
      </w:r>
      <w:r w:rsidR="00026121">
        <w:rPr>
          <w:rFonts w:ascii="Times New Roman" w:hAnsi="Times New Roman" w:cs="Times New Roman" w:hint="eastAsia"/>
        </w:rPr>
        <w:t>778b-c</w:t>
      </w:r>
      <w:r w:rsidR="0061500B" w:rsidRPr="00514FCF">
        <w:rPr>
          <w:rFonts w:ascii="Times New Roman" w:hAnsi="Times New Roman" w:cs="Times New Roman"/>
        </w:rPr>
        <w:t>）說：</w:t>
      </w:r>
    </w:p>
    <w:p w:rsidR="0061500B" w:rsidRPr="00514FCF" w:rsidRDefault="0061500B" w:rsidP="00026121">
      <w:pPr>
        <w:spacing w:beforeLines="50" w:before="180" w:afterLines="50" w:after="180"/>
        <w:ind w:leftChars="200" w:left="48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「</w:t>
      </w:r>
      <w:r w:rsidRPr="00514FCF">
        <w:rPr>
          <w:rFonts w:ascii="標楷體" w:eastAsia="標楷體" w:hAnsi="標楷體" w:cs="Times New Roman"/>
        </w:rPr>
        <w:t>又</w:t>
      </w:r>
      <w:proofErr w:type="gramStart"/>
      <w:r w:rsidRPr="00514FCF">
        <w:rPr>
          <w:rFonts w:ascii="標楷體" w:eastAsia="標楷體" w:hAnsi="標楷體" w:cs="Times New Roman"/>
        </w:rPr>
        <w:t>見集法契</w:t>
      </w:r>
      <w:proofErr w:type="gramEnd"/>
      <w:r w:rsidRPr="00514FCF">
        <w:rPr>
          <w:rFonts w:ascii="標楷體" w:eastAsia="標楷體" w:hAnsi="標楷體" w:cs="Times New Roman"/>
        </w:rPr>
        <w:t>經中言：於我法中，當有異說，所謂有</w:t>
      </w:r>
      <w:proofErr w:type="gramStart"/>
      <w:r w:rsidRPr="00514FCF">
        <w:rPr>
          <w:rFonts w:ascii="標楷體" w:eastAsia="標楷體" w:hAnsi="標楷體" w:cs="Times New Roman"/>
        </w:rPr>
        <w:t>說唯金剛喻定能頓斷煩惱</w:t>
      </w:r>
      <w:proofErr w:type="gramEnd"/>
      <w:r w:rsidRPr="00514FCF">
        <w:rPr>
          <w:rFonts w:ascii="標楷體" w:eastAsia="標楷體" w:hAnsi="標楷體" w:cs="Times New Roman"/>
        </w:rPr>
        <w:t>；…</w:t>
      </w:r>
      <w:proofErr w:type="gramStart"/>
      <w:r w:rsidRPr="00514FCF">
        <w:rPr>
          <w:rFonts w:ascii="標楷體" w:eastAsia="標楷體" w:hAnsi="標楷體" w:cs="Times New Roman"/>
        </w:rPr>
        <w:t>…</w:t>
      </w:r>
      <w:proofErr w:type="gramEnd"/>
      <w:r w:rsidRPr="00514FCF">
        <w:rPr>
          <w:rFonts w:ascii="標楷體" w:eastAsia="標楷體" w:hAnsi="標楷體" w:cs="Times New Roman"/>
        </w:rPr>
        <w:t>或</w:t>
      </w:r>
      <w:proofErr w:type="gramStart"/>
      <w:r w:rsidRPr="00514FCF">
        <w:rPr>
          <w:rFonts w:ascii="標楷體" w:eastAsia="標楷體" w:hAnsi="標楷體" w:cs="Times New Roman"/>
        </w:rPr>
        <w:t>說眼識能</w:t>
      </w:r>
      <w:proofErr w:type="gramEnd"/>
      <w:r w:rsidRPr="00514FCF">
        <w:rPr>
          <w:rFonts w:ascii="標楷體" w:eastAsia="標楷體" w:hAnsi="標楷體" w:cs="Times New Roman"/>
        </w:rPr>
        <w:t>見，或說和合能見；…</w:t>
      </w:r>
      <w:proofErr w:type="gramStart"/>
      <w:r w:rsidRPr="00514FCF">
        <w:rPr>
          <w:rFonts w:ascii="標楷體" w:eastAsia="標楷體" w:hAnsi="標楷體" w:cs="Times New Roman"/>
        </w:rPr>
        <w:t>…</w:t>
      </w:r>
      <w:proofErr w:type="gramEnd"/>
      <w:r w:rsidRPr="00514FCF">
        <w:rPr>
          <w:rFonts w:ascii="標楷體" w:eastAsia="標楷體" w:hAnsi="標楷體" w:cs="Times New Roman"/>
        </w:rPr>
        <w:t>諸如是等差別</w:t>
      </w:r>
      <w:proofErr w:type="gramStart"/>
      <w:r w:rsidRPr="00514FCF">
        <w:rPr>
          <w:rFonts w:ascii="標楷體" w:eastAsia="標楷體" w:hAnsi="標楷體" w:cs="Times New Roman"/>
        </w:rPr>
        <w:t>諍</w:t>
      </w:r>
      <w:proofErr w:type="gramEnd"/>
      <w:r w:rsidRPr="00514FCF">
        <w:rPr>
          <w:rFonts w:ascii="標楷體" w:eastAsia="標楷體" w:hAnsi="標楷體" w:cs="Times New Roman"/>
        </w:rPr>
        <w:t>論，</w:t>
      </w:r>
      <w:proofErr w:type="gramStart"/>
      <w:r w:rsidRPr="00514FCF">
        <w:rPr>
          <w:rFonts w:ascii="標楷體" w:eastAsia="標楷體" w:hAnsi="標楷體" w:cs="Times New Roman"/>
        </w:rPr>
        <w:t>各述所</w:t>
      </w:r>
      <w:proofErr w:type="gramEnd"/>
      <w:r w:rsidRPr="00514FCF">
        <w:rPr>
          <w:rFonts w:ascii="標楷體" w:eastAsia="標楷體" w:hAnsi="標楷體" w:cs="Times New Roman"/>
        </w:rPr>
        <w:t>執，數</w:t>
      </w:r>
      <w:proofErr w:type="gramStart"/>
      <w:r w:rsidRPr="00514FCF">
        <w:rPr>
          <w:rFonts w:ascii="標楷體" w:eastAsia="標楷體" w:hAnsi="標楷體" w:cs="Times New Roman"/>
        </w:rPr>
        <w:t>越多千</w:t>
      </w:r>
      <w:proofErr w:type="gramEnd"/>
      <w:r w:rsidRPr="00514FCF">
        <w:rPr>
          <w:rFonts w:ascii="標楷體" w:eastAsia="標楷體" w:hAnsi="標楷體" w:cs="Times New Roman"/>
        </w:rPr>
        <w:t>。師弟相承，度百千眾，為</w:t>
      </w:r>
      <w:proofErr w:type="gramStart"/>
      <w:r w:rsidRPr="00514FCF">
        <w:rPr>
          <w:rFonts w:ascii="標楷體" w:eastAsia="標楷體" w:hAnsi="標楷體" w:cs="Times New Roman"/>
        </w:rPr>
        <w:t>諸道俗</w:t>
      </w:r>
      <w:proofErr w:type="gramEnd"/>
      <w:r w:rsidRPr="00514FCF">
        <w:rPr>
          <w:rFonts w:ascii="標楷體" w:eastAsia="標楷體" w:hAnsi="標楷體" w:cs="Times New Roman"/>
        </w:rPr>
        <w:t>解說稱揚。我佛法中，於未來世，當有如是</w:t>
      </w:r>
      <w:proofErr w:type="gramStart"/>
      <w:r w:rsidRPr="00514FCF">
        <w:rPr>
          <w:rFonts w:ascii="標楷體" w:eastAsia="標楷體" w:hAnsi="標楷體" w:cs="Times New Roman"/>
        </w:rPr>
        <w:t>諍</w:t>
      </w:r>
      <w:proofErr w:type="gramEnd"/>
      <w:r w:rsidRPr="00514FCF">
        <w:rPr>
          <w:rFonts w:ascii="標楷體" w:eastAsia="標楷體" w:hAnsi="標楷體" w:cs="Times New Roman"/>
        </w:rPr>
        <w:t>論不同。為利為名，惡</w:t>
      </w:r>
      <w:proofErr w:type="gramStart"/>
      <w:r w:rsidRPr="00514FCF">
        <w:rPr>
          <w:rFonts w:ascii="標楷體" w:eastAsia="標楷體" w:hAnsi="標楷體" w:cs="Times New Roman"/>
        </w:rPr>
        <w:t>說惡受</w:t>
      </w:r>
      <w:proofErr w:type="gramEnd"/>
      <w:r w:rsidRPr="00514FCF">
        <w:rPr>
          <w:rFonts w:ascii="標楷體" w:eastAsia="標楷體" w:hAnsi="標楷體" w:cs="Times New Roman"/>
        </w:rPr>
        <w:t>，</w:t>
      </w:r>
      <w:proofErr w:type="gramStart"/>
      <w:r w:rsidRPr="00514FCF">
        <w:rPr>
          <w:rFonts w:ascii="標楷體" w:eastAsia="標楷體" w:hAnsi="標楷體" w:cs="Times New Roman"/>
        </w:rPr>
        <w:t>不證法實</w:t>
      </w:r>
      <w:proofErr w:type="gramEnd"/>
      <w:r w:rsidRPr="00514FCF">
        <w:rPr>
          <w:rFonts w:ascii="標楷體" w:eastAsia="標楷體" w:hAnsi="標楷體" w:cs="Times New Roman"/>
        </w:rPr>
        <w:t>，顛倒顯示</w:t>
      </w:r>
      <w:r w:rsidR="00514FCF" w:rsidRPr="00514FCF">
        <w:rPr>
          <w:rFonts w:ascii="標楷體" w:eastAsia="標楷體" w:hAnsi="標楷體" w:cs="Times New Roman"/>
        </w:rPr>
        <w:t>。</w:t>
      </w:r>
      <w:r w:rsidRPr="00514FCF">
        <w:rPr>
          <w:rFonts w:ascii="Times New Roman" w:hAnsi="Times New Roman" w:cs="Times New Roman"/>
        </w:rPr>
        <w:t>」</w:t>
      </w:r>
    </w:p>
    <w:p w:rsidR="00BA7607" w:rsidRDefault="0061500B" w:rsidP="00AE04FB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這</w:t>
      </w:r>
      <w:proofErr w:type="gramStart"/>
      <w:r w:rsidRPr="00514FCF">
        <w:rPr>
          <w:rFonts w:ascii="Times New Roman" w:hAnsi="Times New Roman" w:cs="Times New Roman"/>
        </w:rPr>
        <w:t>是部派紛爭</w:t>
      </w:r>
      <w:proofErr w:type="gramEnd"/>
      <w:r w:rsidRPr="00514FCF">
        <w:rPr>
          <w:rFonts w:ascii="Times New Roman" w:hAnsi="Times New Roman" w:cs="Times New Roman"/>
        </w:rPr>
        <w:t>極盛的現象。這是說一切有部，</w:t>
      </w:r>
      <w:proofErr w:type="gramStart"/>
      <w:r w:rsidRPr="00514FCF">
        <w:rPr>
          <w:rFonts w:ascii="Times New Roman" w:hAnsi="Times New Roman" w:cs="Times New Roman"/>
        </w:rPr>
        <w:t>集法藏</w:t>
      </w:r>
      <w:proofErr w:type="gramEnd"/>
      <w:r w:rsidRPr="00514FCF">
        <w:rPr>
          <w:rFonts w:ascii="Times New Roman" w:hAnsi="Times New Roman" w:cs="Times New Roman"/>
        </w:rPr>
        <w:t>經的一類；</w:t>
      </w:r>
    </w:p>
    <w:p w:rsidR="00BA7607" w:rsidRDefault="0061500B" w:rsidP="00026121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現存</w:t>
      </w:r>
      <w:r w:rsidR="0082196A">
        <w:rPr>
          <w:rFonts w:ascii="Times New Roman" w:hAnsi="Times New Roman" w:cs="Times New Roman"/>
        </w:rPr>
        <w:t>《結集三藏及雜藏傳》</w:t>
      </w:r>
      <w:r w:rsidRPr="00514FCF">
        <w:rPr>
          <w:rFonts w:ascii="Times New Roman" w:hAnsi="Times New Roman" w:cs="Times New Roman"/>
        </w:rPr>
        <w:t>，</w:t>
      </w:r>
      <w:r w:rsidR="0082196A">
        <w:rPr>
          <w:rFonts w:ascii="Times New Roman" w:hAnsi="Times New Roman" w:cs="Times New Roman"/>
        </w:rPr>
        <w:t>《迦葉詰經》</w:t>
      </w:r>
      <w:r w:rsidRPr="00514FCF">
        <w:rPr>
          <w:rFonts w:ascii="Times New Roman" w:hAnsi="Times New Roman" w:cs="Times New Roman"/>
        </w:rPr>
        <w:t>（編入</w:t>
      </w:r>
      <w:r w:rsidR="00D172D6">
        <w:rPr>
          <w:rFonts w:asciiTheme="minorEastAsia" w:hAnsiTheme="minorEastAsia" w:cs="Times New Roman" w:hint="eastAsia"/>
        </w:rPr>
        <w:t>《</w:t>
      </w:r>
      <w:r w:rsidR="00D172D6" w:rsidRPr="00514FCF">
        <w:rPr>
          <w:rFonts w:ascii="Times New Roman" w:hAnsi="Times New Roman" w:cs="Times New Roman"/>
        </w:rPr>
        <w:t>大正藏</w:t>
      </w:r>
      <w:r w:rsidR="00D172D6">
        <w:rPr>
          <w:rFonts w:asciiTheme="minorEastAsia" w:hAnsiTheme="minorEastAsia" w:cs="Times New Roman" w:hint="eastAsia"/>
        </w:rPr>
        <w:t>》</w:t>
      </w:r>
      <w:r w:rsidRPr="00514FCF">
        <w:rPr>
          <w:rFonts w:ascii="Times New Roman" w:hAnsi="Times New Roman" w:cs="Times New Roman"/>
        </w:rPr>
        <w:t>「史傳部」一）；</w:t>
      </w:r>
    </w:p>
    <w:p w:rsidR="000D6DDD" w:rsidRDefault="0082196A" w:rsidP="00026121">
      <w:pPr>
        <w:ind w:leftChars="100" w:left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《大智度論》</w:t>
      </w:r>
      <w:proofErr w:type="gramStart"/>
      <w:r w:rsidR="0061500B" w:rsidRPr="00514FCF">
        <w:rPr>
          <w:rFonts w:ascii="Times New Roman" w:hAnsi="Times New Roman" w:cs="Times New Roman"/>
        </w:rPr>
        <w:t>所說的</w:t>
      </w:r>
      <w:r>
        <w:rPr>
          <w:rFonts w:ascii="Times New Roman" w:hAnsi="Times New Roman" w:cs="Times New Roman"/>
        </w:rPr>
        <w:t>《集法經》</w:t>
      </w:r>
      <w:proofErr w:type="gramEnd"/>
      <w:r w:rsidR="009B5114">
        <w:rPr>
          <w:rStyle w:val="aa"/>
          <w:rFonts w:ascii="Times New Roman" w:hAnsi="Times New Roman" w:cs="Times New Roman"/>
        </w:rPr>
        <w:footnoteReference w:id="19"/>
      </w:r>
      <w:r w:rsidR="0061500B" w:rsidRPr="00514FCF">
        <w:rPr>
          <w:rFonts w:ascii="Times New Roman" w:hAnsi="Times New Roman" w:cs="Times New Roman"/>
        </w:rPr>
        <w:t>，都屬於這一類，</w:t>
      </w:r>
      <w:proofErr w:type="gramStart"/>
      <w:r w:rsidR="0061500B" w:rsidRPr="00514FCF">
        <w:rPr>
          <w:rFonts w:ascii="Times New Roman" w:hAnsi="Times New Roman" w:cs="Times New Roman"/>
        </w:rPr>
        <w:t>只是部派不同</w:t>
      </w:r>
      <w:proofErr w:type="gramEnd"/>
      <w:r w:rsidR="0061500B" w:rsidRPr="00514FCF">
        <w:rPr>
          <w:rFonts w:ascii="Times New Roman" w:hAnsi="Times New Roman" w:cs="Times New Roman"/>
        </w:rPr>
        <w:t>而已。</w:t>
      </w:r>
    </w:p>
    <w:p w:rsidR="00BA7607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BA7607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《筏第遮經》</w:t>
      </w:r>
    </w:p>
    <w:p w:rsidR="0061500B" w:rsidRDefault="0082196A" w:rsidP="00AE04FB">
      <w:pPr>
        <w:ind w:leftChars="100" w:left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《筏第遮經》</w:t>
      </w:r>
      <w:r w:rsidR="0061500B" w:rsidRPr="00514FCF">
        <w:rPr>
          <w:rFonts w:ascii="Times New Roman" w:hAnsi="Times New Roman" w:cs="Times New Roman"/>
        </w:rPr>
        <w:t>，傳說天（神）授與的</w:t>
      </w:r>
      <w:r w:rsidR="009B5114">
        <w:rPr>
          <w:rStyle w:val="aa"/>
          <w:rFonts w:ascii="Times New Roman" w:hAnsi="Times New Roman" w:cs="Times New Roman"/>
        </w:rPr>
        <w:footnoteReference w:id="20"/>
      </w:r>
      <w:r w:rsidR="0061500B" w:rsidRPr="00514FCF">
        <w:rPr>
          <w:rFonts w:ascii="Times New Roman" w:hAnsi="Times New Roman" w:cs="Times New Roman"/>
        </w:rPr>
        <w:t>，來歷更難說了。這些，都是不屬於「三藏」的。</w:t>
      </w:r>
    </w:p>
    <w:p w:rsidR="00BA7607" w:rsidRPr="009945F4" w:rsidRDefault="00971ECC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四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BA7607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《瑜伽師地論》</w:t>
      </w:r>
      <w:r w:rsidR="00BA7607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所引</w:t>
      </w:r>
      <w:r w:rsidR="00BA7607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聲聞伽</w:t>
      </w:r>
      <w:proofErr w:type="gramStart"/>
      <w:r w:rsidR="00BA7607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陀</w:t>
      </w:r>
      <w:proofErr w:type="gramEnd"/>
    </w:p>
    <w:p w:rsidR="00BA7607" w:rsidRDefault="0082196A" w:rsidP="00AE04FB">
      <w:pPr>
        <w:ind w:leftChars="50" w:left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《瑜伽師地論》</w:t>
      </w:r>
      <w:r w:rsidR="0061500B" w:rsidRPr="00514FCF">
        <w:rPr>
          <w:rFonts w:ascii="Times New Roman" w:hAnsi="Times New Roman" w:cs="Times New Roman"/>
        </w:rPr>
        <w:t>中，抉擇聲聞的伽</w:t>
      </w:r>
      <w:proofErr w:type="gramStart"/>
      <w:r w:rsidR="0061500B" w:rsidRPr="00514FCF">
        <w:rPr>
          <w:rFonts w:ascii="Times New Roman" w:hAnsi="Times New Roman" w:cs="Times New Roman"/>
        </w:rPr>
        <w:t>陀</w:t>
      </w:r>
      <w:proofErr w:type="gramEnd"/>
      <w:r w:rsidR="0061500B" w:rsidRPr="00514FCF">
        <w:rPr>
          <w:rFonts w:ascii="Times New Roman" w:hAnsi="Times New Roman" w:cs="Times New Roman"/>
        </w:rPr>
        <w:t>，有「勝義伽</w:t>
      </w:r>
      <w:proofErr w:type="gramStart"/>
      <w:r w:rsidR="0061500B" w:rsidRPr="00514FCF">
        <w:rPr>
          <w:rFonts w:ascii="Times New Roman" w:hAnsi="Times New Roman" w:cs="Times New Roman"/>
        </w:rPr>
        <w:t>陀</w:t>
      </w:r>
      <w:proofErr w:type="gramEnd"/>
      <w:r w:rsidR="0061500B" w:rsidRPr="00514FCF">
        <w:rPr>
          <w:rFonts w:ascii="Times New Roman" w:hAnsi="Times New Roman" w:cs="Times New Roman"/>
        </w:rPr>
        <w:t>」、「意趣義伽</w:t>
      </w:r>
      <w:proofErr w:type="gramStart"/>
      <w:r w:rsidR="0061500B" w:rsidRPr="00514FCF">
        <w:rPr>
          <w:rFonts w:ascii="Times New Roman" w:hAnsi="Times New Roman" w:cs="Times New Roman"/>
        </w:rPr>
        <w:t>陀</w:t>
      </w:r>
      <w:proofErr w:type="gramEnd"/>
      <w:r w:rsidR="0061500B" w:rsidRPr="00514FCF">
        <w:rPr>
          <w:rFonts w:ascii="Times New Roman" w:hAnsi="Times New Roman" w:cs="Times New Roman"/>
        </w:rPr>
        <w:t>」、「</w:t>
      </w:r>
      <w:proofErr w:type="gramStart"/>
      <w:r w:rsidR="0061500B" w:rsidRPr="00514FCF">
        <w:rPr>
          <w:rFonts w:ascii="Times New Roman" w:hAnsi="Times New Roman" w:cs="Times New Roman"/>
        </w:rPr>
        <w:t>體義伽陀</w:t>
      </w:r>
      <w:proofErr w:type="gramEnd"/>
      <w:r w:rsidR="0061500B" w:rsidRPr="00514FCF">
        <w:rPr>
          <w:rFonts w:ascii="Times New Roman" w:hAnsi="Times New Roman" w:cs="Times New Roman"/>
        </w:rPr>
        <w:t>」</w:t>
      </w:r>
      <w:r w:rsidR="009B5114">
        <w:rPr>
          <w:rStyle w:val="aa"/>
          <w:rFonts w:ascii="Times New Roman" w:hAnsi="Times New Roman" w:cs="Times New Roman"/>
        </w:rPr>
        <w:footnoteReference w:id="21"/>
      </w:r>
      <w:r w:rsidR="0061500B" w:rsidRPr="00514FCF">
        <w:rPr>
          <w:rFonts w:ascii="Times New Roman" w:hAnsi="Times New Roman" w:cs="Times New Roman"/>
        </w:rPr>
        <w:t>。</w:t>
      </w:r>
      <w:r w:rsidR="00C04C1F" w:rsidRPr="005C6BB8">
        <w:rPr>
          <w:rStyle w:val="aa"/>
          <w:rFonts w:ascii="Times New Roman" w:hAnsi="Times New Roman"/>
          <w:szCs w:val="24"/>
        </w:rPr>
        <w:footnoteReference w:id="22"/>
      </w:r>
      <w:r w:rsidR="0061500B" w:rsidRPr="00514FCF">
        <w:rPr>
          <w:rFonts w:ascii="Times New Roman" w:hAnsi="Times New Roman" w:cs="Times New Roman"/>
        </w:rPr>
        <w:t>「意趣義伽</w:t>
      </w:r>
      <w:proofErr w:type="gramStart"/>
      <w:r w:rsidR="0061500B" w:rsidRPr="00514FCF">
        <w:rPr>
          <w:rFonts w:ascii="Times New Roman" w:hAnsi="Times New Roman" w:cs="Times New Roman"/>
        </w:rPr>
        <w:t>陀</w:t>
      </w:r>
      <w:proofErr w:type="gramEnd"/>
      <w:r w:rsidR="0061500B" w:rsidRPr="00514FCF">
        <w:rPr>
          <w:rFonts w:ascii="Times New Roman" w:hAnsi="Times New Roman" w:cs="Times New Roman"/>
        </w:rPr>
        <w:t>」</w:t>
      </w:r>
      <w:r w:rsidR="00C04C1F">
        <w:rPr>
          <w:rFonts w:ascii="Times New Roman" w:hAnsi="Times New Roman" w:cs="Times New Roman" w:hint="eastAsia"/>
        </w:rPr>
        <w:t>51</w:t>
      </w:r>
      <w:r w:rsidR="0061500B" w:rsidRPr="00514FCF">
        <w:rPr>
          <w:rFonts w:ascii="Times New Roman" w:hAnsi="Times New Roman" w:cs="Times New Roman"/>
        </w:rPr>
        <w:t>頌，是大</w:t>
      </w:r>
      <w:proofErr w:type="gramStart"/>
      <w:r w:rsidR="0061500B" w:rsidRPr="00514FCF">
        <w:rPr>
          <w:rFonts w:ascii="Times New Roman" w:hAnsi="Times New Roman" w:cs="Times New Roman"/>
        </w:rPr>
        <w:t>梵</w:t>
      </w:r>
      <w:proofErr w:type="gramEnd"/>
      <w:r w:rsidR="0061500B" w:rsidRPr="00514FCF">
        <w:rPr>
          <w:rFonts w:ascii="Times New Roman" w:hAnsi="Times New Roman" w:cs="Times New Roman"/>
        </w:rPr>
        <w:t>天王請問而</w:t>
      </w:r>
      <w:proofErr w:type="gramStart"/>
      <w:r w:rsidR="0061500B" w:rsidRPr="00514FCF">
        <w:rPr>
          <w:rFonts w:ascii="Times New Roman" w:hAnsi="Times New Roman" w:cs="Times New Roman"/>
        </w:rPr>
        <w:t>佛說的</w:t>
      </w:r>
      <w:proofErr w:type="gramEnd"/>
      <w:r w:rsidR="009B5114">
        <w:rPr>
          <w:rStyle w:val="aa"/>
          <w:rFonts w:ascii="Times New Roman" w:hAnsi="Times New Roman" w:cs="Times New Roman"/>
        </w:rPr>
        <w:footnoteReference w:id="23"/>
      </w:r>
      <w:r w:rsidR="0061500B" w:rsidRPr="00514FCF">
        <w:rPr>
          <w:rFonts w:ascii="Times New Roman" w:hAnsi="Times New Roman" w:cs="Times New Roman"/>
        </w:rPr>
        <w:t>。這部伽</w:t>
      </w:r>
      <w:proofErr w:type="gramStart"/>
      <w:r w:rsidR="0061500B" w:rsidRPr="00514FCF">
        <w:rPr>
          <w:rFonts w:ascii="Times New Roman" w:hAnsi="Times New Roman" w:cs="Times New Roman"/>
        </w:rPr>
        <w:t>陀</w:t>
      </w:r>
      <w:proofErr w:type="gramEnd"/>
      <w:r w:rsidR="0061500B" w:rsidRPr="00514FCF">
        <w:rPr>
          <w:rFonts w:ascii="Times New Roman" w:hAnsi="Times New Roman" w:cs="Times New Roman"/>
        </w:rPr>
        <w:t>，不知道名稱，也沒有其他的傳譯。</w:t>
      </w:r>
    </w:p>
    <w:p w:rsidR="00C04C1F" w:rsidRDefault="0061500B" w:rsidP="001C4E22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lastRenderedPageBreak/>
        <w:t>「勝義伽</w:t>
      </w:r>
      <w:proofErr w:type="gramStart"/>
      <w:r w:rsidRPr="00514FCF">
        <w:rPr>
          <w:rFonts w:ascii="Times New Roman" w:hAnsi="Times New Roman" w:cs="Times New Roman"/>
        </w:rPr>
        <w:t>陀</w:t>
      </w:r>
      <w:proofErr w:type="gramEnd"/>
      <w:r w:rsidRPr="00514FCF">
        <w:rPr>
          <w:rFonts w:ascii="Times New Roman" w:hAnsi="Times New Roman" w:cs="Times New Roman"/>
        </w:rPr>
        <w:t>」，全部</w:t>
      </w:r>
      <w:r w:rsidR="00C04C1F">
        <w:rPr>
          <w:rFonts w:ascii="Times New Roman" w:hAnsi="Times New Roman" w:cs="Times New Roman" w:hint="eastAsia"/>
        </w:rPr>
        <w:t>44</w:t>
      </w:r>
      <w:r w:rsidRPr="00514FCF">
        <w:rPr>
          <w:rFonts w:ascii="Times New Roman" w:hAnsi="Times New Roman" w:cs="Times New Roman"/>
        </w:rPr>
        <w:t>頌。初四頌，是「佛為婆</w:t>
      </w:r>
      <w:proofErr w:type="gramStart"/>
      <w:r w:rsidRPr="00514FCF">
        <w:rPr>
          <w:rFonts w:ascii="Times New Roman" w:hAnsi="Times New Roman" w:cs="Times New Roman"/>
        </w:rPr>
        <w:t>柁</w:t>
      </w:r>
      <w:proofErr w:type="gramEnd"/>
      <w:r w:rsidRPr="00514FCF">
        <w:rPr>
          <w:rFonts w:ascii="Times New Roman" w:hAnsi="Times New Roman" w:cs="Times New Roman"/>
        </w:rPr>
        <w:t>梨婆羅門」說，與</w:t>
      </w:r>
      <w:r w:rsidR="0082196A">
        <w:rPr>
          <w:rFonts w:ascii="Times New Roman" w:hAnsi="Times New Roman" w:cs="Times New Roman"/>
        </w:rPr>
        <w:t>《別譯雜阿含經》</w:t>
      </w:r>
      <w:r w:rsidRPr="00514FCF">
        <w:rPr>
          <w:rFonts w:ascii="Times New Roman" w:hAnsi="Times New Roman" w:cs="Times New Roman"/>
        </w:rPr>
        <w:t>（</w:t>
      </w:r>
      <w:r w:rsidR="00026121">
        <w:rPr>
          <w:rFonts w:ascii="Times New Roman" w:hAnsi="Times New Roman" w:cs="Times New Roman" w:hint="eastAsia"/>
        </w:rPr>
        <w:t>151</w:t>
      </w:r>
      <w:r w:rsidRPr="00514FCF">
        <w:rPr>
          <w:rFonts w:ascii="Times New Roman" w:hAnsi="Times New Roman" w:cs="Times New Roman"/>
        </w:rPr>
        <w:t>經）相合</w:t>
      </w:r>
      <w:r w:rsidR="00C52A50">
        <w:rPr>
          <w:rStyle w:val="aa"/>
          <w:rFonts w:ascii="Times New Roman" w:hAnsi="Times New Roman" w:cs="Times New Roman"/>
        </w:rPr>
        <w:footnoteReference w:id="24"/>
      </w:r>
      <w:r w:rsidRPr="00514FCF">
        <w:rPr>
          <w:rFonts w:ascii="Times New Roman" w:hAnsi="Times New Roman" w:cs="Times New Roman"/>
        </w:rPr>
        <w:t>。「諸</w:t>
      </w:r>
      <w:proofErr w:type="gramStart"/>
      <w:r w:rsidRPr="00514FCF">
        <w:rPr>
          <w:rFonts w:ascii="Times New Roman" w:hAnsi="Times New Roman" w:cs="Times New Roman"/>
        </w:rPr>
        <w:t>色如聚沫</w:t>
      </w:r>
      <w:proofErr w:type="gramEnd"/>
      <w:r w:rsidRPr="00514FCF">
        <w:rPr>
          <w:rFonts w:ascii="Times New Roman" w:hAnsi="Times New Roman" w:cs="Times New Roman"/>
        </w:rPr>
        <w:t>」等六句，出於</w:t>
      </w:r>
      <w:r w:rsidR="0082196A">
        <w:rPr>
          <w:rFonts w:ascii="Times New Roman" w:hAnsi="Times New Roman" w:cs="Times New Roman"/>
        </w:rPr>
        <w:t>《雜阿含經》</w:t>
      </w:r>
      <w:r w:rsidR="00C04C1F">
        <w:rPr>
          <w:rFonts w:asciiTheme="minorEastAsia" w:hAnsiTheme="minorEastAsia" w:cs="Times New Roman" w:hint="eastAsia"/>
        </w:rPr>
        <w:t>〈</w:t>
      </w:r>
      <w:r w:rsidR="00C04C1F" w:rsidRPr="00514FCF">
        <w:rPr>
          <w:rFonts w:ascii="Times New Roman" w:hAnsi="Times New Roman" w:cs="Times New Roman"/>
        </w:rPr>
        <w:t>蘊誦</w:t>
      </w:r>
      <w:r w:rsidR="00C04C1F">
        <w:rPr>
          <w:rFonts w:asciiTheme="minorEastAsia" w:hAnsiTheme="minorEastAsia" w:cs="Times New Roman" w:hint="eastAsia"/>
        </w:rPr>
        <w:t>〉</w:t>
      </w:r>
      <w:r w:rsidR="00C52A50">
        <w:rPr>
          <w:rStyle w:val="aa"/>
          <w:rFonts w:ascii="Times New Roman" w:hAnsi="Times New Roman" w:cs="Times New Roman"/>
        </w:rPr>
        <w:footnoteReference w:id="25"/>
      </w:r>
      <w:r w:rsidRPr="00514FCF">
        <w:rPr>
          <w:rFonts w:ascii="Times New Roman" w:hAnsi="Times New Roman" w:cs="Times New Roman"/>
        </w:rPr>
        <w:t>「</w:t>
      </w:r>
      <w:r w:rsidRPr="00C52A50">
        <w:rPr>
          <w:rFonts w:ascii="標楷體" w:eastAsia="標楷體" w:hAnsi="標楷體" w:cs="Times New Roman"/>
        </w:rPr>
        <w:t>染</w:t>
      </w:r>
      <w:proofErr w:type="gramStart"/>
      <w:r w:rsidRPr="00C52A50">
        <w:rPr>
          <w:rFonts w:ascii="標楷體" w:eastAsia="標楷體" w:hAnsi="標楷體" w:cs="Times New Roman"/>
        </w:rPr>
        <w:t>汙</w:t>
      </w:r>
      <w:proofErr w:type="gramEnd"/>
      <w:r w:rsidRPr="00C52A50">
        <w:rPr>
          <w:rFonts w:ascii="標楷體" w:eastAsia="標楷體" w:hAnsi="標楷體" w:cs="Times New Roman"/>
        </w:rPr>
        <w:t>意</w:t>
      </w:r>
      <w:proofErr w:type="gramStart"/>
      <w:r w:rsidRPr="00C52A50">
        <w:rPr>
          <w:rFonts w:ascii="標楷體" w:eastAsia="標楷體" w:hAnsi="標楷體" w:cs="Times New Roman"/>
        </w:rPr>
        <w:t>恒</w:t>
      </w:r>
      <w:proofErr w:type="gramEnd"/>
      <w:r w:rsidRPr="00C52A50">
        <w:rPr>
          <w:rFonts w:ascii="標楷體" w:eastAsia="標楷體" w:hAnsi="標楷體" w:cs="Times New Roman"/>
        </w:rPr>
        <w:t>時，</w:t>
      </w:r>
      <w:proofErr w:type="gramStart"/>
      <w:r w:rsidR="00C52A50" w:rsidRPr="00026121">
        <w:rPr>
          <w:rFonts w:ascii="Times New Roman" w:eastAsia="標楷體" w:hAnsi="Times New Roman" w:cs="Times New Roman"/>
          <w:sz w:val="22"/>
          <w:shd w:val="pct15" w:color="auto" w:fill="FFFFFF"/>
        </w:rPr>
        <w:t>（</w:t>
      </w:r>
      <w:proofErr w:type="gramEnd"/>
      <w:r w:rsidR="00C52A50" w:rsidRPr="00026121">
        <w:rPr>
          <w:rFonts w:ascii="Times New Roman" w:eastAsia="標楷體" w:hAnsi="Times New Roman" w:cs="Times New Roman"/>
          <w:sz w:val="22"/>
          <w:shd w:val="pct15" w:color="auto" w:fill="FFFFFF"/>
        </w:rPr>
        <w:t>p.874</w:t>
      </w:r>
      <w:proofErr w:type="gramStart"/>
      <w:r w:rsidR="00C52A50" w:rsidRPr="00026121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C52A50">
        <w:rPr>
          <w:rFonts w:ascii="標楷體" w:eastAsia="標楷體" w:hAnsi="標楷體" w:cs="Times New Roman"/>
        </w:rPr>
        <w:t>諸惑俱生滅</w:t>
      </w:r>
      <w:proofErr w:type="gramEnd"/>
      <w:r w:rsidRPr="00C52A50">
        <w:rPr>
          <w:rFonts w:ascii="標楷體" w:eastAsia="標楷體" w:hAnsi="標楷體" w:cs="Times New Roman"/>
        </w:rPr>
        <w:t>，若</w:t>
      </w:r>
      <w:proofErr w:type="gramStart"/>
      <w:r w:rsidRPr="00C52A50">
        <w:rPr>
          <w:rFonts w:ascii="標楷體" w:eastAsia="標楷體" w:hAnsi="標楷體" w:cs="Times New Roman"/>
        </w:rPr>
        <w:t>解脫諸惑</w:t>
      </w:r>
      <w:proofErr w:type="gramEnd"/>
      <w:r w:rsidRPr="00C52A50">
        <w:rPr>
          <w:rFonts w:ascii="標楷體" w:eastAsia="標楷體" w:hAnsi="標楷體" w:cs="Times New Roman"/>
        </w:rPr>
        <w:t>，</w:t>
      </w:r>
      <w:proofErr w:type="gramStart"/>
      <w:r w:rsidRPr="00C52A50">
        <w:rPr>
          <w:rFonts w:ascii="標楷體" w:eastAsia="標楷體" w:hAnsi="標楷體" w:cs="Times New Roman"/>
        </w:rPr>
        <w:t>非先亦非</w:t>
      </w:r>
      <w:proofErr w:type="gramEnd"/>
      <w:r w:rsidRPr="00C52A50">
        <w:rPr>
          <w:rFonts w:ascii="標楷體" w:eastAsia="標楷體" w:hAnsi="標楷體" w:cs="Times New Roman"/>
        </w:rPr>
        <w:t>後</w:t>
      </w:r>
      <w:r w:rsidRPr="00514FCF">
        <w:rPr>
          <w:rFonts w:ascii="Times New Roman" w:hAnsi="Times New Roman" w:cs="Times New Roman"/>
        </w:rPr>
        <w:t>」頌</w:t>
      </w:r>
      <w:r w:rsidR="00C52A50">
        <w:rPr>
          <w:rStyle w:val="aa"/>
          <w:rFonts w:ascii="Times New Roman" w:hAnsi="Times New Roman" w:cs="Times New Roman"/>
        </w:rPr>
        <w:footnoteReference w:id="26"/>
      </w:r>
      <w:r w:rsidRPr="00514FCF">
        <w:rPr>
          <w:rFonts w:ascii="Times New Roman" w:hAnsi="Times New Roman" w:cs="Times New Roman"/>
        </w:rPr>
        <w:t>，據</w:t>
      </w:r>
      <w:r w:rsidR="0082196A">
        <w:rPr>
          <w:rFonts w:ascii="Times New Roman" w:hAnsi="Times New Roman" w:cs="Times New Roman"/>
        </w:rPr>
        <w:t>《成唯識論》</w:t>
      </w:r>
      <w:r w:rsidRPr="00514FCF">
        <w:rPr>
          <w:rFonts w:ascii="Times New Roman" w:hAnsi="Times New Roman" w:cs="Times New Roman"/>
        </w:rPr>
        <w:t>說，出於</w:t>
      </w:r>
      <w:r w:rsidR="0082196A">
        <w:rPr>
          <w:rFonts w:ascii="Times New Roman" w:hAnsi="Times New Roman" w:cs="Times New Roman"/>
        </w:rPr>
        <w:t>《解脫經》</w:t>
      </w:r>
      <w:r w:rsidR="00C52A50">
        <w:rPr>
          <w:rStyle w:val="aa"/>
          <w:rFonts w:ascii="Times New Roman" w:hAnsi="Times New Roman" w:cs="Times New Roman"/>
        </w:rPr>
        <w:footnoteReference w:id="27"/>
      </w:r>
      <w:r w:rsidRPr="00514FCF">
        <w:rPr>
          <w:rFonts w:ascii="Times New Roman" w:hAnsi="Times New Roman" w:cs="Times New Roman"/>
        </w:rPr>
        <w:t>，還有「</w:t>
      </w:r>
      <w:proofErr w:type="gramStart"/>
      <w:r w:rsidRPr="00514FCF">
        <w:rPr>
          <w:rFonts w:ascii="Times New Roman" w:hAnsi="Times New Roman" w:cs="Times New Roman"/>
        </w:rPr>
        <w:t>頌釋」</w:t>
      </w:r>
      <w:proofErr w:type="gramEnd"/>
      <w:r w:rsidRPr="00514FCF">
        <w:rPr>
          <w:rFonts w:ascii="Times New Roman" w:hAnsi="Times New Roman" w:cs="Times New Roman"/>
        </w:rPr>
        <w:t>。依</w:t>
      </w:r>
      <w:r w:rsidR="0082196A">
        <w:rPr>
          <w:rFonts w:ascii="Times New Roman" w:hAnsi="Times New Roman" w:cs="Times New Roman"/>
        </w:rPr>
        <w:t>《瑜伽論》</w:t>
      </w:r>
      <w:r w:rsidRPr="00514FCF">
        <w:rPr>
          <w:rFonts w:ascii="Times New Roman" w:hAnsi="Times New Roman" w:cs="Times New Roman"/>
        </w:rPr>
        <w:t>引文，此下「</w:t>
      </w:r>
      <w:proofErr w:type="gramStart"/>
      <w:r w:rsidRPr="00514FCF">
        <w:rPr>
          <w:rFonts w:ascii="標楷體" w:eastAsia="標楷體" w:hAnsi="標楷體" w:cs="Times New Roman"/>
        </w:rPr>
        <w:t>非彼法生</w:t>
      </w:r>
      <w:proofErr w:type="gramEnd"/>
      <w:r w:rsidRPr="00514FCF">
        <w:rPr>
          <w:rFonts w:ascii="標楷體" w:eastAsia="標楷體" w:hAnsi="標楷體" w:cs="Times New Roman"/>
        </w:rPr>
        <w:t>已…</w:t>
      </w:r>
      <w:proofErr w:type="gramStart"/>
      <w:r w:rsidRPr="00514FCF">
        <w:rPr>
          <w:rFonts w:ascii="標楷體" w:eastAsia="標楷體" w:hAnsi="標楷體" w:cs="Times New Roman"/>
        </w:rPr>
        <w:t>…何得有</w:t>
      </w:r>
      <w:proofErr w:type="gramEnd"/>
      <w:r w:rsidRPr="00514FCF">
        <w:rPr>
          <w:rFonts w:ascii="標楷體" w:eastAsia="標楷體" w:hAnsi="標楷體" w:cs="Times New Roman"/>
        </w:rPr>
        <w:t>能淨</w:t>
      </w:r>
      <w:r w:rsidRPr="00514FCF">
        <w:rPr>
          <w:rFonts w:ascii="Times New Roman" w:hAnsi="Times New Roman" w:cs="Times New Roman"/>
        </w:rPr>
        <w:t>」八句，也是與</w:t>
      </w:r>
      <w:proofErr w:type="gramStart"/>
      <w:r w:rsidRPr="00514FCF">
        <w:rPr>
          <w:rFonts w:ascii="Times New Roman" w:hAnsi="Times New Roman" w:cs="Times New Roman"/>
        </w:rPr>
        <w:t>上文相貫連</w:t>
      </w:r>
      <w:proofErr w:type="gramEnd"/>
      <w:r w:rsidRPr="00514FCF">
        <w:rPr>
          <w:rFonts w:ascii="Times New Roman" w:hAnsi="Times New Roman" w:cs="Times New Roman"/>
        </w:rPr>
        <w:t>的。這部</w:t>
      </w:r>
      <w:r w:rsidR="0082196A">
        <w:rPr>
          <w:rFonts w:ascii="Times New Roman" w:hAnsi="Times New Roman" w:cs="Times New Roman"/>
        </w:rPr>
        <w:t>《解脫經》</w:t>
      </w:r>
      <w:r w:rsidRPr="00514FCF">
        <w:rPr>
          <w:rFonts w:ascii="Times New Roman" w:hAnsi="Times New Roman" w:cs="Times New Roman"/>
        </w:rPr>
        <w:t>，也出於「三藏」</w:t>
      </w:r>
      <w:proofErr w:type="gramStart"/>
      <w:r w:rsidRPr="00514FCF">
        <w:rPr>
          <w:rFonts w:ascii="Times New Roman" w:hAnsi="Times New Roman" w:cs="Times New Roman"/>
        </w:rPr>
        <w:t>以外（</w:t>
      </w:r>
      <w:proofErr w:type="gramEnd"/>
      <w:r w:rsidR="0082196A">
        <w:rPr>
          <w:rFonts w:ascii="Times New Roman" w:hAnsi="Times New Roman" w:cs="Times New Roman"/>
        </w:rPr>
        <w:t>《瑜伽論》</w:t>
      </w:r>
      <w:r w:rsidRPr="00514FCF">
        <w:rPr>
          <w:rFonts w:ascii="Times New Roman" w:hAnsi="Times New Roman" w:cs="Times New Roman"/>
        </w:rPr>
        <w:t>所引聲聞經，大都與說一切有部經相合）。</w:t>
      </w:r>
    </w:p>
    <w:p w:rsidR="00E4505C" w:rsidRPr="009945F4" w:rsidRDefault="00971ECC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五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E4505C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《法住經》</w:t>
      </w:r>
    </w:p>
    <w:p w:rsidR="00A630EA" w:rsidRDefault="0061500B" w:rsidP="00AE04FB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北傳的說一切有部，</w:t>
      </w:r>
      <w:proofErr w:type="gramStart"/>
      <w:r w:rsidRPr="00514FCF">
        <w:rPr>
          <w:rFonts w:ascii="Times New Roman" w:hAnsi="Times New Roman" w:cs="Times New Roman"/>
        </w:rPr>
        <w:t>在漢譯中</w:t>
      </w:r>
      <w:proofErr w:type="gramEnd"/>
      <w:r w:rsidRPr="00514FCF">
        <w:rPr>
          <w:rFonts w:ascii="Times New Roman" w:hAnsi="Times New Roman" w:cs="Times New Roman"/>
        </w:rPr>
        <w:t>，所知道的最多；不屬於「三藏」的經典，說一切</w:t>
      </w:r>
      <w:proofErr w:type="gramStart"/>
      <w:r w:rsidRPr="00514FCF">
        <w:rPr>
          <w:rFonts w:ascii="Times New Roman" w:hAnsi="Times New Roman" w:cs="Times New Roman"/>
        </w:rPr>
        <w:t>有部是為數</w:t>
      </w:r>
      <w:proofErr w:type="gramEnd"/>
      <w:r w:rsidRPr="00514FCF">
        <w:rPr>
          <w:rFonts w:ascii="Times New Roman" w:hAnsi="Times New Roman" w:cs="Times New Roman"/>
        </w:rPr>
        <w:t>不少的！</w:t>
      </w:r>
      <w:proofErr w:type="gramStart"/>
      <w:r w:rsidRPr="00514FCF">
        <w:rPr>
          <w:rFonts w:ascii="Times New Roman" w:hAnsi="Times New Roman" w:cs="Times New Roman"/>
        </w:rPr>
        <w:t>部派佛教</w:t>
      </w:r>
      <w:proofErr w:type="gramEnd"/>
      <w:r w:rsidRPr="00514FCF">
        <w:rPr>
          <w:rFonts w:ascii="Times New Roman" w:hAnsi="Times New Roman" w:cs="Times New Roman"/>
        </w:rPr>
        <w:t>時代，聖典的不斷傳誦出來，決不限於說一切有部。如</w:t>
      </w:r>
      <w:r w:rsidR="0082196A">
        <w:rPr>
          <w:rFonts w:ascii="Times New Roman" w:hAnsi="Times New Roman" w:cs="Times New Roman"/>
        </w:rPr>
        <w:t>《法住經》</w:t>
      </w:r>
      <w:r w:rsidRPr="00514FCF">
        <w:rPr>
          <w:rFonts w:ascii="Times New Roman" w:hAnsi="Times New Roman" w:cs="Times New Roman"/>
        </w:rPr>
        <w:t>、</w:t>
      </w:r>
      <w:r w:rsidR="0082196A">
        <w:rPr>
          <w:rFonts w:ascii="Times New Roman" w:hAnsi="Times New Roman" w:cs="Times New Roman"/>
        </w:rPr>
        <w:t>《入大乘論》</w:t>
      </w:r>
      <w:r w:rsidRPr="00514FCF">
        <w:rPr>
          <w:rFonts w:ascii="Times New Roman" w:hAnsi="Times New Roman" w:cs="Times New Roman"/>
        </w:rPr>
        <w:t>曾提到了他的內容：「</w:t>
      </w:r>
      <w:r w:rsidRPr="0082196A">
        <w:rPr>
          <w:rFonts w:ascii="標楷體" w:eastAsia="標楷體" w:hAnsi="標楷體" w:cs="Times New Roman"/>
        </w:rPr>
        <w:t>尊者賓頭</w:t>
      </w:r>
      <w:proofErr w:type="gramStart"/>
      <w:r w:rsidRPr="0082196A">
        <w:rPr>
          <w:rFonts w:ascii="標楷體" w:eastAsia="標楷體" w:hAnsi="標楷體" w:cs="Times New Roman"/>
        </w:rPr>
        <w:t>盧</w:t>
      </w:r>
      <w:proofErr w:type="gramEnd"/>
      <w:r w:rsidRPr="0082196A">
        <w:rPr>
          <w:rFonts w:ascii="標楷體" w:eastAsia="標楷體" w:hAnsi="標楷體" w:cs="Times New Roman"/>
        </w:rPr>
        <w:t>、尊者羅睺羅，如是等十六人諸大聲聞</w:t>
      </w:r>
      <w:r w:rsidRPr="00514FCF">
        <w:rPr>
          <w:rFonts w:ascii="Times New Roman" w:hAnsi="Times New Roman" w:cs="Times New Roman"/>
        </w:rPr>
        <w:t>」</w:t>
      </w:r>
      <w:r w:rsidR="00C52A50">
        <w:rPr>
          <w:rStyle w:val="aa"/>
          <w:rFonts w:ascii="Times New Roman" w:hAnsi="Times New Roman" w:cs="Times New Roman"/>
        </w:rPr>
        <w:footnoteReference w:id="28"/>
      </w:r>
      <w:r w:rsidRPr="00514FCF">
        <w:rPr>
          <w:rFonts w:ascii="Times New Roman" w:hAnsi="Times New Roman" w:cs="Times New Roman"/>
        </w:rPr>
        <w:t>。</w:t>
      </w:r>
    </w:p>
    <w:p w:rsidR="008E5F93" w:rsidRDefault="0061500B" w:rsidP="001C4E22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這似乎是佛教</w:t>
      </w:r>
      <w:proofErr w:type="gramStart"/>
      <w:r w:rsidRPr="00514FCF">
        <w:rPr>
          <w:rFonts w:ascii="Times New Roman" w:hAnsi="Times New Roman" w:cs="Times New Roman"/>
        </w:rPr>
        <w:t>共傳共信</w:t>
      </w:r>
      <w:proofErr w:type="gramEnd"/>
      <w:r w:rsidRPr="00514FCF">
        <w:rPr>
          <w:rFonts w:ascii="Times New Roman" w:hAnsi="Times New Roman" w:cs="Times New Roman"/>
        </w:rPr>
        <w:t>的，</w:t>
      </w:r>
      <w:proofErr w:type="gramStart"/>
      <w:r w:rsidRPr="00514FCF">
        <w:rPr>
          <w:rFonts w:ascii="Times New Roman" w:hAnsi="Times New Roman" w:cs="Times New Roman"/>
        </w:rPr>
        <w:t>玄奘譯有</w:t>
      </w:r>
      <w:r w:rsidR="0082196A">
        <w:rPr>
          <w:rFonts w:ascii="Times New Roman" w:hAnsi="Times New Roman" w:cs="Times New Roman"/>
        </w:rPr>
        <w:t>《大阿羅漢難提密多羅所說法住記》</w:t>
      </w:r>
      <w:proofErr w:type="gramEnd"/>
      <w:r w:rsidRPr="00514FCF">
        <w:rPr>
          <w:rFonts w:ascii="Times New Roman" w:hAnsi="Times New Roman" w:cs="Times New Roman"/>
        </w:rPr>
        <w:t>，是依據</w:t>
      </w:r>
      <w:r w:rsidR="0082196A">
        <w:rPr>
          <w:rFonts w:ascii="Times New Roman" w:hAnsi="Times New Roman" w:cs="Times New Roman"/>
        </w:rPr>
        <w:t>《法住經》</w:t>
      </w:r>
      <w:r w:rsidRPr="00514FCF">
        <w:rPr>
          <w:rFonts w:ascii="Times New Roman" w:hAnsi="Times New Roman" w:cs="Times New Roman"/>
        </w:rPr>
        <w:t>的。</w:t>
      </w:r>
      <w:proofErr w:type="gramStart"/>
      <w:r w:rsidRPr="00514FCF">
        <w:rPr>
          <w:rFonts w:ascii="Times New Roman" w:hAnsi="Times New Roman" w:cs="Times New Roman"/>
        </w:rPr>
        <w:t>所說的聲聞</w:t>
      </w:r>
      <w:proofErr w:type="gramEnd"/>
      <w:r w:rsidRPr="00514FCF">
        <w:rPr>
          <w:rFonts w:ascii="Times New Roman" w:hAnsi="Times New Roman" w:cs="Times New Roman"/>
        </w:rPr>
        <w:t>三藏，如「</w:t>
      </w:r>
      <w:proofErr w:type="gramStart"/>
      <w:r w:rsidRPr="00514FCF">
        <w:rPr>
          <w:rFonts w:ascii="標楷體" w:eastAsia="標楷體" w:hAnsi="標楷體" w:cs="Times New Roman"/>
        </w:rPr>
        <w:t>毘奈耶藏中</w:t>
      </w:r>
      <w:proofErr w:type="gramEnd"/>
      <w:r w:rsidRPr="00514FCF">
        <w:rPr>
          <w:rFonts w:ascii="標楷體" w:eastAsia="標楷體" w:hAnsi="標楷體" w:cs="Times New Roman"/>
        </w:rPr>
        <w:t>，有</w:t>
      </w:r>
      <w:proofErr w:type="gramStart"/>
      <w:r w:rsidRPr="00514FCF">
        <w:rPr>
          <w:rFonts w:ascii="標楷體" w:eastAsia="標楷體" w:hAnsi="標楷體" w:cs="Times New Roman"/>
        </w:rPr>
        <w:t>苾芻戒經、苾芻尼戒經</w:t>
      </w:r>
      <w:proofErr w:type="gramEnd"/>
      <w:r w:rsidRPr="00514FCF">
        <w:rPr>
          <w:rFonts w:ascii="標楷體" w:eastAsia="標楷體" w:hAnsi="標楷體" w:cs="Times New Roman"/>
        </w:rPr>
        <w:t>、</w:t>
      </w:r>
      <w:proofErr w:type="gramStart"/>
      <w:r w:rsidRPr="00514FCF">
        <w:rPr>
          <w:rFonts w:ascii="標楷體" w:eastAsia="標楷體" w:hAnsi="標楷體" w:cs="Times New Roman"/>
        </w:rPr>
        <w:t>分別戒本</w:t>
      </w:r>
      <w:proofErr w:type="gramEnd"/>
      <w:r w:rsidRPr="00514FCF">
        <w:rPr>
          <w:rFonts w:ascii="標楷體" w:eastAsia="標楷體" w:hAnsi="標楷體" w:cs="Times New Roman"/>
        </w:rPr>
        <w:t>、諸蘊（</w:t>
      </w:r>
      <w:proofErr w:type="gramStart"/>
      <w:r w:rsidRPr="00514FCF">
        <w:rPr>
          <w:rFonts w:ascii="標楷體" w:eastAsia="標楷體" w:hAnsi="標楷體" w:cs="Times New Roman"/>
        </w:rPr>
        <w:t>犍</w:t>
      </w:r>
      <w:proofErr w:type="gramEnd"/>
      <w:r w:rsidRPr="00514FCF">
        <w:rPr>
          <w:rFonts w:ascii="標楷體" w:eastAsia="標楷體" w:hAnsi="標楷體" w:cs="Times New Roman"/>
        </w:rPr>
        <w:t>度）差別及增一律；阿</w:t>
      </w:r>
      <w:proofErr w:type="gramStart"/>
      <w:r w:rsidRPr="00514FCF">
        <w:rPr>
          <w:rFonts w:ascii="標楷體" w:eastAsia="標楷體" w:hAnsi="標楷體" w:cs="Times New Roman"/>
        </w:rPr>
        <w:t>毘</w:t>
      </w:r>
      <w:proofErr w:type="gramEnd"/>
      <w:r w:rsidRPr="00514FCF">
        <w:rPr>
          <w:rFonts w:ascii="標楷體" w:eastAsia="標楷體" w:hAnsi="標楷體" w:cs="Times New Roman"/>
        </w:rPr>
        <w:t>達</w:t>
      </w:r>
      <w:proofErr w:type="gramStart"/>
      <w:r w:rsidRPr="00514FCF">
        <w:rPr>
          <w:rFonts w:ascii="標楷體" w:eastAsia="標楷體" w:hAnsi="標楷體" w:cs="Times New Roman"/>
        </w:rPr>
        <w:t>磨藏中</w:t>
      </w:r>
      <w:proofErr w:type="gramEnd"/>
      <w:r w:rsidRPr="00514FCF">
        <w:rPr>
          <w:rFonts w:ascii="標楷體" w:eastAsia="標楷體" w:hAnsi="標楷體" w:cs="Times New Roman"/>
        </w:rPr>
        <w:t>，有</w:t>
      </w:r>
      <w:proofErr w:type="gramStart"/>
      <w:r w:rsidRPr="00514FCF">
        <w:rPr>
          <w:rFonts w:ascii="標楷體" w:eastAsia="標楷體" w:hAnsi="標楷體" w:cs="Times New Roman"/>
        </w:rPr>
        <w:t>攝</w:t>
      </w:r>
      <w:proofErr w:type="gramEnd"/>
      <w:r w:rsidRPr="00514FCF">
        <w:rPr>
          <w:rFonts w:ascii="標楷體" w:eastAsia="標楷體" w:hAnsi="標楷體" w:cs="Times New Roman"/>
        </w:rPr>
        <w:t>，六問、相應、</w:t>
      </w:r>
      <w:proofErr w:type="gramStart"/>
      <w:r w:rsidRPr="00514FCF">
        <w:rPr>
          <w:rFonts w:ascii="標楷體" w:eastAsia="標楷體" w:hAnsi="標楷體" w:cs="Times New Roman"/>
        </w:rPr>
        <w:t>發趣等</w:t>
      </w:r>
      <w:proofErr w:type="gramEnd"/>
      <w:r w:rsidRPr="00514FCF">
        <w:rPr>
          <w:rFonts w:ascii="標楷體" w:eastAsia="標楷體" w:hAnsi="標楷體" w:cs="Times New Roman"/>
        </w:rPr>
        <w:t>眾多部類</w:t>
      </w:r>
      <w:r w:rsidRPr="00514FCF">
        <w:rPr>
          <w:rFonts w:ascii="Times New Roman" w:hAnsi="Times New Roman" w:cs="Times New Roman"/>
        </w:rPr>
        <w:t>」</w:t>
      </w:r>
      <w:r w:rsidR="00C52A50">
        <w:rPr>
          <w:rStyle w:val="aa"/>
          <w:rFonts w:ascii="Times New Roman" w:hAnsi="Times New Roman" w:cs="Times New Roman"/>
        </w:rPr>
        <w:footnoteReference w:id="29"/>
      </w:r>
      <w:r w:rsidRPr="00514FCF">
        <w:rPr>
          <w:rFonts w:ascii="Times New Roman" w:hAnsi="Times New Roman" w:cs="Times New Roman"/>
        </w:rPr>
        <w:t>，與錫蘭佛教中，</w:t>
      </w:r>
      <w:proofErr w:type="gramStart"/>
      <w:r w:rsidRPr="00514FCF">
        <w:rPr>
          <w:rFonts w:ascii="Times New Roman" w:hAnsi="Times New Roman" w:cs="Times New Roman"/>
        </w:rPr>
        <w:t>容認大乘的部派有關</w:t>
      </w:r>
      <w:proofErr w:type="gramEnd"/>
      <w:r w:rsidRPr="00514FCF">
        <w:rPr>
          <w:rFonts w:ascii="Times New Roman" w:hAnsi="Times New Roman" w:cs="Times New Roman"/>
        </w:rPr>
        <w:t>。</w:t>
      </w:r>
    </w:p>
    <w:p w:rsidR="00A630EA" w:rsidRPr="009945F4" w:rsidRDefault="005C09E4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（六）</w:t>
      </w:r>
      <w:r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《那先比丘經》</w:t>
      </w:r>
    </w:p>
    <w:p w:rsidR="002C5AD9" w:rsidRDefault="0061500B" w:rsidP="00AE04FB">
      <w:pPr>
        <w:ind w:leftChars="50" w:left="120"/>
        <w:rPr>
          <w:rFonts w:ascii="Times New Roman" w:hAnsi="Times New Roman" w:cs="Times New Roman"/>
        </w:rPr>
      </w:pPr>
      <w:proofErr w:type="gramStart"/>
      <w:r w:rsidRPr="00514FCF">
        <w:rPr>
          <w:rFonts w:ascii="Times New Roman" w:hAnsi="Times New Roman" w:cs="Times New Roman"/>
        </w:rPr>
        <w:t>又漢譯有</w:t>
      </w:r>
      <w:proofErr w:type="gramEnd"/>
      <w:r w:rsidR="00C52A50">
        <w:rPr>
          <w:rFonts w:ascii="Times New Roman" w:hAnsi="Times New Roman" w:cs="Times New Roman"/>
        </w:rPr>
        <w:t>《</w:t>
      </w:r>
      <w:r w:rsidRPr="00514FCF">
        <w:rPr>
          <w:rFonts w:ascii="Times New Roman" w:hAnsi="Times New Roman" w:cs="Times New Roman"/>
        </w:rPr>
        <w:t>那先比丘經</w:t>
      </w:r>
      <w:r w:rsidR="00C52A50">
        <w:rPr>
          <w:rFonts w:ascii="Times New Roman" w:hAnsi="Times New Roman" w:cs="Times New Roman"/>
        </w:rPr>
        <w:t>》</w:t>
      </w:r>
      <w:r w:rsidRPr="00514FCF">
        <w:rPr>
          <w:rFonts w:ascii="Times New Roman" w:hAnsi="Times New Roman" w:cs="Times New Roman"/>
        </w:rPr>
        <w:t>（</w:t>
      </w:r>
      <w:r w:rsidR="00334D5E">
        <w:rPr>
          <w:rFonts w:asciiTheme="minorEastAsia" w:hAnsiTheme="minorEastAsia" w:cs="Times New Roman" w:hint="eastAsia"/>
        </w:rPr>
        <w:t>《</w:t>
      </w:r>
      <w:r w:rsidR="00334D5E" w:rsidRPr="00514FCF">
        <w:rPr>
          <w:rFonts w:ascii="Times New Roman" w:hAnsi="Times New Roman" w:cs="Times New Roman"/>
        </w:rPr>
        <w:t>大正藏</w:t>
      </w:r>
      <w:r w:rsidR="00334D5E">
        <w:rPr>
          <w:rFonts w:asciiTheme="minorEastAsia" w:hAnsiTheme="minorEastAsia" w:cs="Times New Roman" w:hint="eastAsia"/>
        </w:rPr>
        <w:t>》</w:t>
      </w:r>
      <w:r w:rsidRPr="00514FCF">
        <w:rPr>
          <w:rFonts w:ascii="Times New Roman" w:hAnsi="Times New Roman" w:cs="Times New Roman"/>
        </w:rPr>
        <w:t>「論集部」）；銅</w:t>
      </w:r>
      <w:proofErr w:type="gramStart"/>
      <w:r w:rsidRPr="00514FCF">
        <w:rPr>
          <w:rFonts w:ascii="Times New Roman" w:hAnsi="Times New Roman" w:cs="Times New Roman"/>
        </w:rPr>
        <w:t>鍱部所</w:t>
      </w:r>
      <w:proofErr w:type="gramEnd"/>
      <w:r w:rsidRPr="00514FCF">
        <w:rPr>
          <w:rFonts w:ascii="Times New Roman" w:hAnsi="Times New Roman" w:cs="Times New Roman"/>
        </w:rPr>
        <w:t>傳，名</w:t>
      </w:r>
      <w:r w:rsidR="0082196A">
        <w:rPr>
          <w:rFonts w:ascii="Times New Roman" w:hAnsi="Times New Roman" w:cs="Times New Roman"/>
        </w:rPr>
        <w:t>《彌蘭陀問》</w:t>
      </w:r>
      <w:r w:rsidR="008140E1">
        <w:rPr>
          <w:rFonts w:ascii="Times New Roman" w:hAnsi="Times New Roman" w:cs="Times New Roman" w:hint="eastAsia"/>
        </w:rPr>
        <w:t>（</w:t>
      </w:r>
      <w:proofErr w:type="spellStart"/>
      <w:r w:rsidR="008140E1" w:rsidRPr="00514FCF">
        <w:rPr>
          <w:rFonts w:ascii="Times New Roman" w:hAnsi="Times New Roman" w:cs="Times New Roman"/>
        </w:rPr>
        <w:t>Milindapañha</w:t>
      </w:r>
      <w:proofErr w:type="spellEnd"/>
      <w:r w:rsidR="008140E1">
        <w:rPr>
          <w:rFonts w:ascii="Times New Roman" w:hAnsi="Times New Roman" w:cs="Times New Roman" w:hint="eastAsia"/>
        </w:rPr>
        <w:t>）</w:t>
      </w:r>
      <w:r w:rsidRPr="00514FCF">
        <w:rPr>
          <w:rFonts w:ascii="Times New Roman" w:hAnsi="Times New Roman" w:cs="Times New Roman"/>
        </w:rPr>
        <w:t>，受到學者重視。這也是南北共傳，</w:t>
      </w:r>
      <w:proofErr w:type="gramStart"/>
      <w:r w:rsidRPr="00514FCF">
        <w:rPr>
          <w:rFonts w:ascii="Times New Roman" w:hAnsi="Times New Roman" w:cs="Times New Roman"/>
        </w:rPr>
        <w:t>而誦本不同</w:t>
      </w:r>
      <w:proofErr w:type="gramEnd"/>
      <w:r w:rsidRPr="00514FCF">
        <w:rPr>
          <w:rFonts w:ascii="Times New Roman" w:hAnsi="Times New Roman" w:cs="Times New Roman"/>
        </w:rPr>
        <w:t>的一部。</w:t>
      </w:r>
    </w:p>
    <w:p w:rsidR="005C09E4" w:rsidRPr="009945F4" w:rsidRDefault="005C09E4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（七）</w:t>
      </w:r>
      <w:proofErr w:type="gramStart"/>
      <w:r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大眾部的《舍利弗問（經）》</w:t>
      </w:r>
      <w:proofErr w:type="gramEnd"/>
    </w:p>
    <w:p w:rsidR="00A630EA" w:rsidRDefault="0061500B" w:rsidP="00AE04FB">
      <w:pPr>
        <w:ind w:leftChars="50" w:left="120"/>
        <w:rPr>
          <w:rFonts w:ascii="Times New Roman" w:hAnsi="Times New Roman" w:cs="Times New Roman"/>
        </w:rPr>
      </w:pPr>
      <w:proofErr w:type="gramStart"/>
      <w:r w:rsidRPr="00026121">
        <w:rPr>
          <w:rFonts w:ascii="Times New Roman" w:hAnsi="Times New Roman" w:cs="Times New Roman"/>
        </w:rPr>
        <w:t>此外，</w:t>
      </w:r>
      <w:proofErr w:type="gramEnd"/>
      <w:r w:rsidRPr="00026121">
        <w:rPr>
          <w:rFonts w:ascii="Times New Roman" w:hAnsi="Times New Roman" w:cs="Times New Roman"/>
        </w:rPr>
        <w:t>如</w:t>
      </w:r>
      <w:r w:rsidR="0082196A" w:rsidRPr="00026121">
        <w:rPr>
          <w:rFonts w:ascii="Times New Roman" w:hAnsi="Times New Roman" w:cs="Times New Roman"/>
        </w:rPr>
        <w:t>《舍利弗問（經）》</w:t>
      </w:r>
      <w:r w:rsidRPr="00026121">
        <w:rPr>
          <w:rFonts w:ascii="Times New Roman" w:hAnsi="Times New Roman" w:cs="Times New Roman"/>
        </w:rPr>
        <w:t>，屬於大眾部</w:t>
      </w:r>
      <w:proofErr w:type="gramStart"/>
      <w:r w:rsidR="008140E1" w:rsidRPr="00026121">
        <w:rPr>
          <w:rFonts w:ascii="Times New Roman" w:hAnsi="Times New Roman" w:cs="Times New Roman"/>
        </w:rPr>
        <w:t>（</w:t>
      </w:r>
      <w:proofErr w:type="spellStart"/>
      <w:proofErr w:type="gramEnd"/>
      <w:r w:rsidR="008140E1" w:rsidRPr="00026121">
        <w:rPr>
          <w:rFonts w:ascii="Times New Roman" w:hAnsi="Times New Roman" w:cs="Times New Roman"/>
        </w:rPr>
        <w:t>Mahāsā</w:t>
      </w:r>
      <w:r w:rsidR="008140E1" w:rsidRPr="00026121">
        <w:rPr>
          <w:rFonts w:ascii="Cambria Math" w:hAnsi="Cambria Math" w:cs="Cambria Math"/>
        </w:rPr>
        <w:t>ṃ</w:t>
      </w:r>
      <w:r w:rsidR="008140E1" w:rsidRPr="00026121">
        <w:rPr>
          <w:rFonts w:ascii="Times New Roman" w:hAnsi="Times New Roman" w:cs="Times New Roman"/>
        </w:rPr>
        <w:t>ghika</w:t>
      </w:r>
      <w:proofErr w:type="spellEnd"/>
      <w:r w:rsidR="008140E1" w:rsidRPr="00026121">
        <w:rPr>
          <w:rFonts w:ascii="Times New Roman" w:hAnsi="Times New Roman" w:cs="Times New Roman"/>
        </w:rPr>
        <w:t>）</w:t>
      </w:r>
      <w:r w:rsidRPr="00026121">
        <w:rPr>
          <w:rFonts w:ascii="Times New Roman" w:hAnsi="Times New Roman" w:cs="Times New Roman"/>
        </w:rPr>
        <w:t>。</w:t>
      </w:r>
      <w:r w:rsidR="0082196A" w:rsidRPr="00026121">
        <w:rPr>
          <w:rFonts w:ascii="Times New Roman" w:hAnsi="Times New Roman" w:cs="Times New Roman"/>
        </w:rPr>
        <w:t>《入大乘論》</w:t>
      </w:r>
      <w:r w:rsidRPr="00026121">
        <w:rPr>
          <w:rFonts w:ascii="Times New Roman" w:hAnsi="Times New Roman" w:cs="Times New Roman"/>
        </w:rPr>
        <w:t>說：「</w:t>
      </w:r>
      <w:r w:rsidRPr="00026121">
        <w:rPr>
          <w:rFonts w:ascii="Times New Roman" w:eastAsia="標楷體" w:hAnsi="Times New Roman" w:cs="Times New Roman"/>
        </w:rPr>
        <w:t>僧</w:t>
      </w:r>
      <w:proofErr w:type="gramStart"/>
      <w:r w:rsidRPr="00026121">
        <w:rPr>
          <w:rFonts w:ascii="Times New Roman" w:eastAsia="標楷體" w:hAnsi="Times New Roman" w:cs="Times New Roman"/>
        </w:rPr>
        <w:t>祇</w:t>
      </w:r>
      <w:proofErr w:type="gramEnd"/>
      <w:r w:rsidRPr="00026121">
        <w:rPr>
          <w:rFonts w:ascii="Times New Roman" w:eastAsia="標楷體" w:hAnsi="Times New Roman" w:cs="Times New Roman"/>
        </w:rPr>
        <w:t>中</w:t>
      </w:r>
      <w:r w:rsidRPr="00C52A50">
        <w:rPr>
          <w:rFonts w:ascii="標楷體" w:eastAsia="標楷體" w:hAnsi="標楷體" w:cs="Times New Roman"/>
        </w:rPr>
        <w:t>說：青眼如來等，為化菩薩故，在</w:t>
      </w:r>
      <w:proofErr w:type="gramStart"/>
      <w:r w:rsidRPr="00C52A50">
        <w:rPr>
          <w:rFonts w:ascii="標楷體" w:eastAsia="標楷體" w:hAnsi="標楷體" w:cs="Times New Roman"/>
        </w:rPr>
        <w:t>光音天</w:t>
      </w:r>
      <w:proofErr w:type="gramEnd"/>
      <w:r w:rsidRPr="00C52A50">
        <w:rPr>
          <w:rFonts w:ascii="標楷體" w:eastAsia="標楷體" w:hAnsi="標楷體" w:cs="Times New Roman"/>
        </w:rPr>
        <w:t>，與諸聲聞眾，無量百千億那由</w:t>
      </w:r>
      <w:proofErr w:type="gramStart"/>
      <w:r w:rsidRPr="00C52A50">
        <w:rPr>
          <w:rFonts w:ascii="標楷體" w:eastAsia="標楷體" w:hAnsi="標楷體" w:cs="Times New Roman"/>
        </w:rPr>
        <w:t>他劫住</w:t>
      </w:r>
      <w:proofErr w:type="gramEnd"/>
      <w:r w:rsidRPr="00514FCF">
        <w:rPr>
          <w:rFonts w:ascii="Times New Roman" w:hAnsi="Times New Roman" w:cs="Times New Roman"/>
        </w:rPr>
        <w:t>」</w:t>
      </w:r>
      <w:r w:rsidR="00C52A50">
        <w:rPr>
          <w:rStyle w:val="aa"/>
          <w:rFonts w:ascii="Times New Roman" w:hAnsi="Times New Roman" w:cs="Times New Roman"/>
        </w:rPr>
        <w:footnoteReference w:id="30"/>
      </w:r>
      <w:r w:rsidRPr="00514FCF">
        <w:rPr>
          <w:rFonts w:ascii="Times New Roman" w:hAnsi="Times New Roman" w:cs="Times New Roman"/>
        </w:rPr>
        <w:t>，這又是大眾</w:t>
      </w:r>
      <w:proofErr w:type="gramStart"/>
      <w:r w:rsidRPr="00514FCF">
        <w:rPr>
          <w:rFonts w:ascii="Times New Roman" w:hAnsi="Times New Roman" w:cs="Times New Roman"/>
        </w:rPr>
        <w:t>部的另一部聖</w:t>
      </w:r>
      <w:proofErr w:type="gramEnd"/>
      <w:r w:rsidRPr="00514FCF">
        <w:rPr>
          <w:rFonts w:ascii="Times New Roman" w:hAnsi="Times New Roman" w:cs="Times New Roman"/>
        </w:rPr>
        <w:t>典。</w:t>
      </w:r>
    </w:p>
    <w:p w:rsidR="00A630EA" w:rsidRPr="009945F4" w:rsidRDefault="00971ECC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5C09E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八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A630EA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A630EA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有部</w:t>
      </w:r>
      <w:r w:rsidR="00A630EA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A630EA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與</w:t>
      </w:r>
      <w:r w:rsidR="00A630EA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A630EA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正量部</w:t>
      </w:r>
      <w:r w:rsidR="00A630EA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」所</w:t>
      </w:r>
      <w:r w:rsidR="00A630EA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重視的《正法念處經》</w:t>
      </w:r>
    </w:p>
    <w:p w:rsidR="008E5F93" w:rsidRPr="00026121" w:rsidRDefault="0061500B" w:rsidP="001C4E22">
      <w:pPr>
        <w:ind w:leftChars="50" w:left="120"/>
        <w:rPr>
          <w:rFonts w:ascii="Times New Roman" w:hAnsi="Times New Roman" w:cs="Times New Roman"/>
        </w:rPr>
      </w:pPr>
      <w:r w:rsidRPr="00026121">
        <w:rPr>
          <w:rFonts w:ascii="Times New Roman" w:hAnsi="Times New Roman" w:cs="Times New Roman"/>
        </w:rPr>
        <w:t>特別是元魏</w:t>
      </w:r>
      <w:proofErr w:type="gramStart"/>
      <w:r w:rsidRPr="00026121">
        <w:rPr>
          <w:rFonts w:ascii="Times New Roman" w:hAnsi="Times New Roman" w:cs="Times New Roman"/>
        </w:rPr>
        <w:t>瞿曇</w:t>
      </w:r>
      <w:proofErr w:type="gramEnd"/>
      <w:r w:rsidRPr="00026121">
        <w:rPr>
          <w:rFonts w:ascii="Times New Roman" w:hAnsi="Times New Roman" w:cs="Times New Roman"/>
        </w:rPr>
        <w:t>般若流支</w:t>
      </w:r>
      <w:proofErr w:type="gramStart"/>
      <w:r w:rsidR="008140E1" w:rsidRPr="00026121">
        <w:rPr>
          <w:rFonts w:ascii="Times New Roman" w:hAnsi="Times New Roman" w:cs="Times New Roman"/>
        </w:rPr>
        <w:t>（</w:t>
      </w:r>
      <w:proofErr w:type="spellStart"/>
      <w:proofErr w:type="gramEnd"/>
      <w:r w:rsidR="008140E1" w:rsidRPr="00026121">
        <w:rPr>
          <w:rFonts w:ascii="Times New Roman" w:hAnsi="Times New Roman" w:cs="Times New Roman"/>
        </w:rPr>
        <w:t>Prajñāruci</w:t>
      </w:r>
      <w:proofErr w:type="spellEnd"/>
      <w:r w:rsidR="008140E1" w:rsidRPr="00026121">
        <w:rPr>
          <w:rFonts w:ascii="Times New Roman" w:hAnsi="Times New Roman" w:cs="Times New Roman"/>
        </w:rPr>
        <w:t>）</w:t>
      </w:r>
      <w:r w:rsidRPr="00026121">
        <w:rPr>
          <w:rFonts w:ascii="Times New Roman" w:hAnsi="Times New Roman" w:cs="Times New Roman"/>
        </w:rPr>
        <w:t>，所譯的</w:t>
      </w:r>
      <w:r w:rsidR="0082196A" w:rsidRPr="00026121">
        <w:rPr>
          <w:rFonts w:ascii="Times New Roman" w:hAnsi="Times New Roman" w:cs="Times New Roman"/>
        </w:rPr>
        <w:t>《正法念處經》</w:t>
      </w:r>
      <w:r w:rsidRPr="00026121">
        <w:rPr>
          <w:rFonts w:ascii="Times New Roman" w:hAnsi="Times New Roman" w:cs="Times New Roman"/>
        </w:rPr>
        <w:t>（</w:t>
      </w:r>
      <w:r w:rsidR="00334D5E" w:rsidRPr="00026121">
        <w:rPr>
          <w:rFonts w:ascii="Times New Roman" w:hAnsi="Times New Roman" w:cs="Times New Roman"/>
        </w:rPr>
        <w:t>《大正藏》</w:t>
      </w:r>
      <w:r w:rsidRPr="00026121">
        <w:rPr>
          <w:rFonts w:ascii="Times New Roman" w:hAnsi="Times New Roman" w:cs="Times New Roman"/>
        </w:rPr>
        <w:t>「經集部」四），共</w:t>
      </w:r>
      <w:r w:rsidR="00A30975" w:rsidRPr="00026121">
        <w:rPr>
          <w:rFonts w:ascii="Times New Roman" w:hAnsi="Times New Roman" w:cs="Times New Roman"/>
        </w:rPr>
        <w:t>70</w:t>
      </w:r>
      <w:r w:rsidR="00CC1EE6" w:rsidRPr="00026121">
        <w:rPr>
          <w:rFonts w:ascii="Times New Roman" w:hAnsi="Times New Roman" w:cs="Times New Roman"/>
          <w:sz w:val="22"/>
          <w:shd w:val="pct15" w:color="auto" w:fill="FFFFFF"/>
        </w:rPr>
        <w:t>（</w:t>
      </w:r>
      <w:r w:rsidR="00CC1EE6" w:rsidRPr="00026121">
        <w:rPr>
          <w:rFonts w:ascii="Times New Roman" w:hAnsi="Times New Roman" w:cs="Times New Roman"/>
          <w:sz w:val="22"/>
          <w:shd w:val="pct15" w:color="auto" w:fill="FFFFFF"/>
        </w:rPr>
        <w:t>p.875</w:t>
      </w:r>
      <w:proofErr w:type="gramStart"/>
      <w:r w:rsidR="00CC1EE6" w:rsidRPr="00026121">
        <w:rPr>
          <w:rFonts w:ascii="Times New Roman" w:hAnsi="Times New Roman" w:cs="Times New Roman"/>
          <w:sz w:val="22"/>
          <w:shd w:val="pct15" w:color="auto" w:fill="FFFFFF"/>
        </w:rPr>
        <w:t>）</w:t>
      </w:r>
      <w:proofErr w:type="gramEnd"/>
      <w:r w:rsidRPr="00026121">
        <w:rPr>
          <w:rFonts w:ascii="Times New Roman" w:hAnsi="Times New Roman" w:cs="Times New Roman"/>
        </w:rPr>
        <w:t>卷，是說一切</w:t>
      </w:r>
      <w:proofErr w:type="gramStart"/>
      <w:r w:rsidRPr="00026121">
        <w:rPr>
          <w:rFonts w:ascii="Times New Roman" w:hAnsi="Times New Roman" w:cs="Times New Roman"/>
        </w:rPr>
        <w:t>有部與正</w:t>
      </w:r>
      <w:proofErr w:type="gramEnd"/>
      <w:r w:rsidRPr="00026121">
        <w:rPr>
          <w:rFonts w:ascii="Times New Roman" w:hAnsi="Times New Roman" w:cs="Times New Roman"/>
        </w:rPr>
        <w:t>量部</w:t>
      </w:r>
      <w:proofErr w:type="gramStart"/>
      <w:r w:rsidR="00C52A50" w:rsidRPr="00026121">
        <w:rPr>
          <w:rFonts w:ascii="Times New Roman" w:hAnsi="Times New Roman" w:cs="Times New Roman"/>
        </w:rPr>
        <w:t>（</w:t>
      </w:r>
      <w:proofErr w:type="spellStart"/>
      <w:proofErr w:type="gramEnd"/>
      <w:r w:rsidR="00C52A50" w:rsidRPr="00026121">
        <w:rPr>
          <w:rFonts w:ascii="Times New Roman" w:hAnsi="Times New Roman" w:cs="Times New Roman"/>
        </w:rPr>
        <w:t>Sa</w:t>
      </w:r>
      <w:r w:rsidR="00C52A50" w:rsidRPr="00026121">
        <w:rPr>
          <w:rFonts w:ascii="Cambria Math" w:hAnsi="Cambria Math" w:cs="Cambria Math"/>
        </w:rPr>
        <w:t>ṃ</w:t>
      </w:r>
      <w:r w:rsidR="00C52A50" w:rsidRPr="00026121">
        <w:rPr>
          <w:rFonts w:ascii="Times New Roman" w:hAnsi="Times New Roman" w:cs="Times New Roman"/>
        </w:rPr>
        <w:t>matīya</w:t>
      </w:r>
      <w:proofErr w:type="spellEnd"/>
      <w:r w:rsidR="00C52A50" w:rsidRPr="00026121">
        <w:rPr>
          <w:rFonts w:ascii="Times New Roman" w:hAnsi="Times New Roman" w:cs="Times New Roman"/>
        </w:rPr>
        <w:t>）</w:t>
      </w:r>
      <w:r w:rsidRPr="00026121">
        <w:rPr>
          <w:rFonts w:ascii="Times New Roman" w:hAnsi="Times New Roman" w:cs="Times New Roman"/>
        </w:rPr>
        <w:t>等，共同重視的。</w:t>
      </w:r>
      <w:proofErr w:type="gramStart"/>
      <w:r w:rsidRPr="00026121">
        <w:rPr>
          <w:rFonts w:ascii="Times New Roman" w:hAnsi="Times New Roman" w:cs="Times New Roman"/>
        </w:rPr>
        <w:t>這部經</w:t>
      </w:r>
      <w:proofErr w:type="gramEnd"/>
      <w:r w:rsidRPr="00026121">
        <w:rPr>
          <w:rFonts w:ascii="Times New Roman" w:hAnsi="Times New Roman" w:cs="Times New Roman"/>
        </w:rPr>
        <w:t>，馬鳴</w:t>
      </w:r>
      <w:proofErr w:type="gramStart"/>
      <w:r w:rsidR="00C52A50" w:rsidRPr="00026121">
        <w:rPr>
          <w:rFonts w:ascii="Times New Roman" w:hAnsi="Times New Roman" w:cs="Times New Roman"/>
        </w:rPr>
        <w:t>（</w:t>
      </w:r>
      <w:proofErr w:type="spellStart"/>
      <w:proofErr w:type="gramEnd"/>
      <w:r w:rsidR="00C52A50" w:rsidRPr="00026121">
        <w:rPr>
          <w:rFonts w:ascii="Times New Roman" w:hAnsi="Times New Roman" w:cs="Times New Roman"/>
        </w:rPr>
        <w:t>Aśvagho</w:t>
      </w:r>
      <w:r w:rsidR="00C52A50" w:rsidRPr="00026121">
        <w:rPr>
          <w:rFonts w:ascii="Cambria Math" w:hAnsi="Cambria Math" w:cs="Cambria Math"/>
        </w:rPr>
        <w:t>ṣ</w:t>
      </w:r>
      <w:r w:rsidR="00C52A50" w:rsidRPr="00026121">
        <w:rPr>
          <w:rFonts w:ascii="Times New Roman" w:hAnsi="Times New Roman" w:cs="Times New Roman"/>
        </w:rPr>
        <w:t>a</w:t>
      </w:r>
      <w:proofErr w:type="spellEnd"/>
      <w:r w:rsidR="00C52A50" w:rsidRPr="00026121">
        <w:rPr>
          <w:rFonts w:ascii="Times New Roman" w:hAnsi="Times New Roman" w:cs="Times New Roman"/>
        </w:rPr>
        <w:t>）</w:t>
      </w:r>
      <w:r w:rsidRPr="00026121">
        <w:rPr>
          <w:rFonts w:ascii="Times New Roman" w:hAnsi="Times New Roman" w:cs="Times New Roman"/>
        </w:rPr>
        <w:t>曾有關係</w:t>
      </w:r>
      <w:r w:rsidR="00C44742" w:rsidRPr="00026121">
        <w:rPr>
          <w:rStyle w:val="aa"/>
          <w:rFonts w:ascii="Times New Roman" w:hAnsi="Times New Roman" w:cs="Times New Roman"/>
        </w:rPr>
        <w:footnoteReference w:id="31"/>
      </w:r>
      <w:r w:rsidRPr="00026121">
        <w:rPr>
          <w:rFonts w:ascii="Times New Roman" w:hAnsi="Times New Roman" w:cs="Times New Roman"/>
        </w:rPr>
        <w:t>。</w:t>
      </w:r>
    </w:p>
    <w:p w:rsidR="00A630EA" w:rsidRPr="009945F4" w:rsidRDefault="009A6ECB" w:rsidP="009945F4">
      <w:pPr>
        <w:spacing w:beforeLines="50" w:before="1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lastRenderedPageBreak/>
        <w:t>三</w:t>
      </w:r>
      <w:r w:rsidR="00AE04FB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="00A630EA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聲聞的三藏聖典，不是聲聞聖典的全部</w:t>
      </w:r>
    </w:p>
    <w:p w:rsidR="001C7F8B" w:rsidRDefault="0061500B" w:rsidP="0061500B">
      <w:pPr>
        <w:rPr>
          <w:rFonts w:ascii="Times New Roman" w:hAnsi="Times New Roman" w:cs="Times New Roman"/>
        </w:rPr>
      </w:pPr>
      <w:proofErr w:type="gramStart"/>
      <w:r w:rsidRPr="00514FCF">
        <w:rPr>
          <w:rFonts w:ascii="Times New Roman" w:hAnsi="Times New Roman" w:cs="Times New Roman"/>
        </w:rPr>
        <w:t>在漢譯的</w:t>
      </w:r>
      <w:proofErr w:type="gramEnd"/>
      <w:r w:rsidRPr="00514FCF">
        <w:rPr>
          <w:rFonts w:ascii="Times New Roman" w:hAnsi="Times New Roman" w:cs="Times New Roman"/>
        </w:rPr>
        <w:t>大藏經中，</w:t>
      </w:r>
      <w:proofErr w:type="gramStart"/>
      <w:r w:rsidRPr="00514FCF">
        <w:rPr>
          <w:rFonts w:ascii="Times New Roman" w:hAnsi="Times New Roman" w:cs="Times New Roman"/>
        </w:rPr>
        <w:t>如審細地</w:t>
      </w:r>
      <w:proofErr w:type="gramEnd"/>
      <w:r w:rsidRPr="00514FCF">
        <w:rPr>
          <w:rFonts w:ascii="Times New Roman" w:hAnsi="Times New Roman" w:cs="Times New Roman"/>
        </w:rPr>
        <w:t>考查起來，屬於</w:t>
      </w:r>
      <w:proofErr w:type="gramStart"/>
      <w:r w:rsidRPr="00514FCF">
        <w:rPr>
          <w:rFonts w:ascii="Times New Roman" w:hAnsi="Times New Roman" w:cs="Times New Roman"/>
        </w:rPr>
        <w:t>聲聞部派</w:t>
      </w:r>
      <w:proofErr w:type="gramEnd"/>
      <w:r w:rsidRPr="00514FCF">
        <w:rPr>
          <w:rFonts w:ascii="Times New Roman" w:hAnsi="Times New Roman" w:cs="Times New Roman"/>
        </w:rPr>
        <w:t>，而出於三藏外的聖典，一定是眾多而又龐雜的。所以，聲聞的三藏聖典，不是聲聞聖典的全部。「三藏」，只是</w:t>
      </w:r>
      <w:proofErr w:type="gramStart"/>
      <w:r w:rsidRPr="00514FCF">
        <w:rPr>
          <w:rFonts w:ascii="Times New Roman" w:hAnsi="Times New Roman" w:cs="Times New Roman"/>
        </w:rPr>
        <w:t>部派初分</w:t>
      </w:r>
      <w:proofErr w:type="gramEnd"/>
      <w:r w:rsidRPr="00514FCF">
        <w:rPr>
          <w:rFonts w:ascii="Times New Roman" w:hAnsi="Times New Roman" w:cs="Times New Roman"/>
        </w:rPr>
        <w:t>時代所結集的，為眾所周知的聖典。</w:t>
      </w:r>
    </w:p>
    <w:p w:rsidR="00026121" w:rsidRDefault="0061500B" w:rsidP="001C7F8B">
      <w:pPr>
        <w:spacing w:beforeLines="30" w:before="108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而</w:t>
      </w:r>
      <w:proofErr w:type="gramStart"/>
      <w:r w:rsidRPr="00514FCF">
        <w:rPr>
          <w:rFonts w:ascii="Times New Roman" w:hAnsi="Times New Roman" w:cs="Times New Roman"/>
        </w:rPr>
        <w:t>一</w:t>
      </w:r>
      <w:proofErr w:type="gramEnd"/>
      <w:r w:rsidRPr="00514FCF">
        <w:rPr>
          <w:rFonts w:ascii="Times New Roman" w:hAnsi="Times New Roman" w:cs="Times New Roman"/>
        </w:rPr>
        <w:t>地區，一部派，在佛教的開展中，</w:t>
      </w:r>
      <w:proofErr w:type="gramStart"/>
      <w:r w:rsidRPr="00514FCF">
        <w:rPr>
          <w:rFonts w:ascii="Times New Roman" w:hAnsi="Times New Roman" w:cs="Times New Roman"/>
        </w:rPr>
        <w:t>從佛弟子</w:t>
      </w:r>
      <w:proofErr w:type="gramEnd"/>
      <w:r w:rsidRPr="00514FCF">
        <w:rPr>
          <w:rFonts w:ascii="Times New Roman" w:hAnsi="Times New Roman" w:cs="Times New Roman"/>
        </w:rPr>
        <w:t>心中表達出來，成為聖典，代表了這一地區，一部派，時代佛教的共同意識。不過在另一地區，</w:t>
      </w:r>
      <w:proofErr w:type="gramStart"/>
      <w:r w:rsidRPr="00514FCF">
        <w:rPr>
          <w:rFonts w:ascii="Times New Roman" w:hAnsi="Times New Roman" w:cs="Times New Roman"/>
        </w:rPr>
        <w:t>另一部派</w:t>
      </w:r>
      <w:proofErr w:type="gramEnd"/>
      <w:r w:rsidRPr="00514FCF">
        <w:rPr>
          <w:rFonts w:ascii="Times New Roman" w:hAnsi="Times New Roman" w:cs="Times New Roman"/>
        </w:rPr>
        <w:t>，或不受重視而已。</w:t>
      </w:r>
      <w:proofErr w:type="gramStart"/>
      <w:r w:rsidRPr="00514FCF">
        <w:rPr>
          <w:rFonts w:ascii="Times New Roman" w:hAnsi="Times New Roman" w:cs="Times New Roman"/>
        </w:rPr>
        <w:t>總之，</w:t>
      </w:r>
      <w:proofErr w:type="gramEnd"/>
      <w:r w:rsidRPr="00514FCF">
        <w:rPr>
          <w:rFonts w:ascii="Times New Roman" w:hAnsi="Times New Roman" w:cs="Times New Roman"/>
        </w:rPr>
        <w:t>早期集成的「三藏」聖典</w:t>
      </w:r>
      <w:proofErr w:type="gramStart"/>
      <w:r w:rsidRPr="00514FCF">
        <w:rPr>
          <w:rFonts w:ascii="Times New Roman" w:hAnsi="Times New Roman" w:cs="Times New Roman"/>
        </w:rPr>
        <w:t>以外，部派</w:t>
      </w:r>
      <w:proofErr w:type="gramEnd"/>
      <w:r w:rsidRPr="00514FCF">
        <w:rPr>
          <w:rFonts w:ascii="Times New Roman" w:hAnsi="Times New Roman" w:cs="Times New Roman"/>
        </w:rPr>
        <w:t>佛教的聖典，一直在不斷的成立而傳誦出來。</w:t>
      </w:r>
    </w:p>
    <w:p w:rsidR="00026121" w:rsidRDefault="00026121" w:rsidP="001C7F8B">
      <w:pPr>
        <w:spacing w:beforeLines="30" w:before="108"/>
        <w:rPr>
          <w:rFonts w:ascii="Times New Roman" w:hAnsi="Times New Roman" w:cs="Times New Roman"/>
        </w:rPr>
      </w:pPr>
    </w:p>
    <w:p w:rsidR="00026121" w:rsidRDefault="00026121" w:rsidP="001C7F8B">
      <w:pPr>
        <w:spacing w:beforeLines="30" w:before="108"/>
        <w:rPr>
          <w:rFonts w:ascii="Times New Roman" w:hAnsi="Times New Roman" w:cs="Times New Roman"/>
        </w:rPr>
        <w:sectPr w:rsidR="00026121" w:rsidSect="0082196A">
          <w:headerReference w:type="even" r:id="rId19"/>
          <w:headerReference w:type="default" r:id="rId20"/>
          <w:pgSz w:w="11906" w:h="16838"/>
          <w:pgMar w:top="1418" w:right="1418" w:bottom="1418" w:left="1418" w:header="851" w:footer="964" w:gutter="0"/>
          <w:cols w:space="425"/>
          <w:docGrid w:type="lines" w:linePitch="360"/>
        </w:sectPr>
      </w:pPr>
    </w:p>
    <w:p w:rsidR="0061500B" w:rsidRPr="00026121" w:rsidRDefault="0061500B" w:rsidP="00026121">
      <w:pPr>
        <w:snapToGrid w:val="0"/>
        <w:spacing w:line="400" w:lineRule="exact"/>
        <w:jc w:val="center"/>
        <w:outlineLvl w:val="1"/>
        <w:rPr>
          <w:rFonts w:ascii="Times New Roman" w:eastAsia="標楷體" w:hAnsi="Times New Roman" w:cs="Times New Roman"/>
          <w:b/>
          <w:bCs/>
          <w:sz w:val="32"/>
          <w:szCs w:val="32"/>
        </w:rPr>
      </w:pPr>
      <w:bookmarkStart w:id="4" w:name="_Toc390934291"/>
      <w:r w:rsidRPr="00026121">
        <w:rPr>
          <w:rFonts w:ascii="Times New Roman" w:eastAsia="標楷體" w:hAnsi="Times New Roman" w:cs="Times New Roman"/>
          <w:b/>
          <w:bCs/>
          <w:sz w:val="32"/>
          <w:szCs w:val="32"/>
        </w:rPr>
        <w:lastRenderedPageBreak/>
        <w:t>第三節</w:t>
      </w:r>
      <w:r w:rsidR="00026121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、</w:t>
      </w:r>
      <w:proofErr w:type="gramStart"/>
      <w:r w:rsidRPr="00026121">
        <w:rPr>
          <w:rFonts w:ascii="Times New Roman" w:eastAsia="標楷體" w:hAnsi="Times New Roman" w:cs="Times New Roman"/>
          <w:b/>
          <w:bCs/>
          <w:sz w:val="32"/>
          <w:szCs w:val="32"/>
        </w:rPr>
        <w:t>一切聖</w:t>
      </w:r>
      <w:proofErr w:type="gramEnd"/>
      <w:r w:rsidRPr="00026121">
        <w:rPr>
          <w:rFonts w:ascii="Times New Roman" w:eastAsia="標楷體" w:hAnsi="Times New Roman" w:cs="Times New Roman"/>
          <w:b/>
          <w:bCs/>
          <w:sz w:val="32"/>
          <w:szCs w:val="32"/>
        </w:rPr>
        <w:t>典概觀</w:t>
      </w:r>
      <w:bookmarkEnd w:id="4"/>
    </w:p>
    <w:p w:rsidR="00371463" w:rsidRPr="00026121" w:rsidRDefault="00371463" w:rsidP="00026121">
      <w:pPr>
        <w:snapToGrid w:val="0"/>
        <w:spacing w:line="400" w:lineRule="exact"/>
        <w:jc w:val="center"/>
        <w:rPr>
          <w:rFonts w:ascii="Times New Roman" w:eastAsia="標楷體" w:hAnsi="Times New Roman" w:cs="Times New Roman"/>
          <w:bCs/>
        </w:rPr>
      </w:pPr>
      <w:proofErr w:type="gramStart"/>
      <w:r w:rsidRPr="00026121">
        <w:rPr>
          <w:rFonts w:ascii="Times New Roman" w:eastAsia="標楷體" w:hAnsi="Times New Roman" w:cs="Times New Roman"/>
          <w:bCs/>
        </w:rPr>
        <w:t>（</w:t>
      </w:r>
      <w:proofErr w:type="gramEnd"/>
      <w:r w:rsidRPr="00026121">
        <w:rPr>
          <w:rFonts w:ascii="Times New Roman" w:eastAsia="標楷體" w:hAnsi="Times New Roman" w:cs="Times New Roman"/>
          <w:bCs/>
        </w:rPr>
        <w:t>p.876-</w:t>
      </w:r>
      <w:r w:rsidR="00AF3A92">
        <w:rPr>
          <w:rFonts w:ascii="Times New Roman" w:eastAsia="標楷體" w:hAnsi="Times New Roman" w:cs="Times New Roman" w:hint="eastAsia"/>
          <w:bCs/>
        </w:rPr>
        <w:t>p.</w:t>
      </w:r>
      <w:r w:rsidRPr="00026121">
        <w:rPr>
          <w:rFonts w:ascii="Times New Roman" w:eastAsia="標楷體" w:hAnsi="Times New Roman" w:cs="Times New Roman"/>
          <w:bCs/>
        </w:rPr>
        <w:t>879</w:t>
      </w:r>
      <w:proofErr w:type="gramStart"/>
      <w:r w:rsidRPr="00026121">
        <w:rPr>
          <w:rFonts w:ascii="Times New Roman" w:eastAsia="標楷體" w:hAnsi="Times New Roman" w:cs="Times New Roman"/>
          <w:bCs/>
        </w:rPr>
        <w:t>）</w:t>
      </w:r>
      <w:proofErr w:type="gramEnd"/>
    </w:p>
    <w:p w:rsidR="00DD2A8F" w:rsidRPr="009945F4" w:rsidRDefault="009A6ECB" w:rsidP="009945F4">
      <w:pPr>
        <w:spacing w:beforeLines="50" w:before="1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一</w:t>
      </w:r>
      <w:r w:rsidR="001C4E22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="005535F6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聖典的共通性</w:t>
      </w:r>
    </w:p>
    <w:p w:rsidR="001C7F8B" w:rsidRPr="009945F4" w:rsidRDefault="005535F6" w:rsidP="00026121">
      <w:pPr>
        <w:pStyle w:val="a7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（一）聖典的「現實感」與「理想性」</w:t>
      </w:r>
    </w:p>
    <w:p w:rsidR="00336AAE" w:rsidRDefault="0061500B" w:rsidP="00C73E7A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原始佛教聖典</w:t>
      </w:r>
      <w:proofErr w:type="gramStart"/>
      <w:r w:rsidRPr="00026121">
        <w:rPr>
          <w:rFonts w:asciiTheme="minorEastAsia" w:hAnsiTheme="minorEastAsia" w:cs="Times New Roman"/>
        </w:rPr>
        <w:t>──</w:t>
      </w:r>
      <w:r w:rsidRPr="00514FCF">
        <w:rPr>
          <w:rFonts w:ascii="Times New Roman" w:hAnsi="Times New Roman" w:cs="Times New Roman"/>
        </w:rPr>
        <w:t>經與律</w:t>
      </w:r>
      <w:proofErr w:type="gramEnd"/>
      <w:r w:rsidRPr="00514FCF">
        <w:rPr>
          <w:rFonts w:ascii="Times New Roman" w:hAnsi="Times New Roman" w:cs="Times New Roman"/>
        </w:rPr>
        <w:t>，與一般公認的「三藏」，在聲聞弟子的傳授宏通中，並非聖典的全部，而只是初期集成傳誦的，聖典集成史的一大段落。佛教聖典的原始部分，有時、有地、有人、有事，充滿現實感。</w:t>
      </w:r>
      <w:proofErr w:type="gramStart"/>
      <w:r w:rsidRPr="00514FCF">
        <w:rPr>
          <w:rFonts w:ascii="Times New Roman" w:hAnsi="Times New Roman" w:cs="Times New Roman"/>
        </w:rPr>
        <w:t>離佛的</w:t>
      </w:r>
      <w:proofErr w:type="gramEnd"/>
      <w:r w:rsidRPr="00514FCF">
        <w:rPr>
          <w:rFonts w:ascii="Times New Roman" w:hAnsi="Times New Roman" w:cs="Times New Roman"/>
        </w:rPr>
        <w:t>時代漸遠，聖典的現實性漸淡，而理想的成分漸濃。</w:t>
      </w:r>
    </w:p>
    <w:p w:rsidR="005535F6" w:rsidRPr="009945F4" w:rsidRDefault="005535F6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（二）</w:t>
      </w:r>
      <w:r w:rsidR="00C73E7A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總集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聖者們內心的</w:t>
      </w:r>
      <w:proofErr w:type="gramStart"/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體證</w:t>
      </w:r>
      <w:r w:rsidR="00C73E7A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即</w:t>
      </w:r>
      <w:proofErr w:type="gramEnd"/>
      <w:r w:rsidR="00C73E7A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是聖典</w:t>
      </w:r>
    </w:p>
    <w:p w:rsidR="001C7F8B" w:rsidRDefault="0061500B" w:rsidP="00026121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佛法的開展，在印度文化的領域中，有印度宗教的特性</w:t>
      </w:r>
      <w:r w:rsidR="00C90A86">
        <w:rPr>
          <w:rStyle w:val="aa"/>
          <w:rFonts w:ascii="Times New Roman" w:hAnsi="Times New Roman" w:cs="Times New Roman"/>
        </w:rPr>
        <w:footnoteReference w:id="32"/>
      </w:r>
      <w:r w:rsidRPr="00514FCF">
        <w:rPr>
          <w:rFonts w:ascii="Times New Roman" w:hAnsi="Times New Roman" w:cs="Times New Roman"/>
        </w:rPr>
        <w:t>。以佛法來說，是具體的，</w:t>
      </w:r>
      <w:proofErr w:type="gramStart"/>
      <w:r w:rsidRPr="00514FCF">
        <w:rPr>
          <w:rFonts w:ascii="Times New Roman" w:hAnsi="Times New Roman" w:cs="Times New Roman"/>
        </w:rPr>
        <w:t>活躍的</w:t>
      </w:r>
      <w:proofErr w:type="gramEnd"/>
      <w:r w:rsidRPr="00514FCF">
        <w:rPr>
          <w:rFonts w:ascii="Times New Roman" w:hAnsi="Times New Roman" w:cs="Times New Roman"/>
        </w:rPr>
        <w:t>，在不同地區，不同文化，不同時代的適應中，</w:t>
      </w:r>
      <w:proofErr w:type="gramStart"/>
      <w:r w:rsidRPr="00514FCF">
        <w:rPr>
          <w:rFonts w:ascii="Times New Roman" w:hAnsi="Times New Roman" w:cs="Times New Roman"/>
        </w:rPr>
        <w:t>進行覺化</w:t>
      </w:r>
      <w:proofErr w:type="gramEnd"/>
      <w:r w:rsidRPr="00514FCF">
        <w:rPr>
          <w:rFonts w:ascii="Times New Roman" w:hAnsi="Times New Roman" w:cs="Times New Roman"/>
        </w:rPr>
        <w:t>，淨化大業的宗教。卓越的聖者們，經內心</w:t>
      </w:r>
      <w:proofErr w:type="gramStart"/>
      <w:r w:rsidRPr="00514FCF">
        <w:rPr>
          <w:rFonts w:ascii="Times New Roman" w:hAnsi="Times New Roman" w:cs="Times New Roman"/>
        </w:rPr>
        <w:t>的體證而</w:t>
      </w:r>
      <w:proofErr w:type="gramEnd"/>
      <w:r w:rsidRPr="00514FCF">
        <w:rPr>
          <w:rFonts w:ascii="Times New Roman" w:hAnsi="Times New Roman" w:cs="Times New Roman"/>
        </w:rPr>
        <w:t>流露出來，集成定形文句而傳誦於佛教界，就是聖典。</w:t>
      </w:r>
    </w:p>
    <w:p w:rsidR="005535F6" w:rsidRPr="009945F4" w:rsidRDefault="00C73E7A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（三）</w:t>
      </w:r>
      <w:r w:rsidR="005535F6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傳誦集成的聖典，皆是時代的指導方針</w:t>
      </w:r>
    </w:p>
    <w:p w:rsidR="0061500B" w:rsidRDefault="0061500B" w:rsidP="00026121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佛教每一階段的聖典，都是代表著時代佛教，成為時代佛教的指導方針。佛教聖典，不是別的，是佛法在</w:t>
      </w:r>
      <w:proofErr w:type="gramStart"/>
      <w:r w:rsidRPr="00514FCF">
        <w:rPr>
          <w:rFonts w:ascii="Times New Roman" w:hAnsi="Times New Roman" w:cs="Times New Roman"/>
        </w:rPr>
        <w:t>活躍的</w:t>
      </w:r>
      <w:proofErr w:type="gramEnd"/>
      <w:r w:rsidRPr="00514FCF">
        <w:rPr>
          <w:rFonts w:ascii="Times New Roman" w:hAnsi="Times New Roman" w:cs="Times New Roman"/>
        </w:rPr>
        <w:t>進行中，適應人類，而迸出智慧的光明，留下了時代佛教的遺跡。</w:t>
      </w:r>
    </w:p>
    <w:p w:rsidR="00B8666A" w:rsidRPr="009945F4" w:rsidRDefault="009A6ECB" w:rsidP="009945F4">
      <w:pPr>
        <w:spacing w:beforeLines="50" w:before="1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二</w:t>
      </w:r>
      <w:r w:rsidR="001C4E22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="00D602F4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不同時期</w:t>
      </w:r>
      <w:r w:rsidR="0048512B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的</w:t>
      </w:r>
      <w:r w:rsidR="002737A3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聖典</w:t>
      </w:r>
      <w:r w:rsidR="0048512B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，</w:t>
      </w:r>
      <w:r w:rsidR="00C73E7A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更</w:t>
      </w:r>
      <w:r w:rsidR="006316A9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是一種</w:t>
      </w:r>
      <w:r w:rsidR="00686CE6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「</w:t>
      </w:r>
      <w:proofErr w:type="gramStart"/>
      <w:r w:rsidR="00686CE6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教判</w:t>
      </w:r>
      <w:proofErr w:type="gramEnd"/>
      <w:r w:rsidR="00686CE6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」</w:t>
      </w:r>
      <w:r w:rsidR="0048512B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與</w:t>
      </w:r>
      <w:r w:rsidR="00686CE6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「</w:t>
      </w:r>
      <w:r w:rsidR="00686CE6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史觀</w:t>
      </w:r>
      <w:r w:rsidR="00686CE6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」</w:t>
      </w:r>
    </w:p>
    <w:p w:rsidR="0082196A" w:rsidRDefault="0061500B" w:rsidP="00F952C6">
      <w:pPr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原始佛教聖典，是佛法進展中的一大段落，以後又怎樣呢！在適應廣大人心的機宜中，又不斷的傳誦出聖典。不過，佛法</w:t>
      </w:r>
      <w:proofErr w:type="gramStart"/>
      <w:r w:rsidRPr="00514FCF">
        <w:rPr>
          <w:rFonts w:ascii="Times New Roman" w:hAnsi="Times New Roman" w:cs="Times New Roman"/>
        </w:rPr>
        <w:t>的化導世間</w:t>
      </w:r>
      <w:proofErr w:type="gramEnd"/>
      <w:r w:rsidRPr="00514FCF">
        <w:rPr>
          <w:rFonts w:ascii="Times New Roman" w:hAnsi="Times New Roman" w:cs="Times New Roman"/>
        </w:rPr>
        <w:t>，是有原則的；雖多姿多</w:t>
      </w:r>
      <w:proofErr w:type="gramStart"/>
      <w:r w:rsidRPr="00514FCF">
        <w:rPr>
          <w:rFonts w:ascii="Times New Roman" w:hAnsi="Times New Roman" w:cs="Times New Roman"/>
        </w:rPr>
        <w:t>釆</w:t>
      </w:r>
      <w:proofErr w:type="gramEnd"/>
      <w:r w:rsidRPr="00514FCF">
        <w:rPr>
          <w:rFonts w:ascii="Times New Roman" w:hAnsi="Times New Roman" w:cs="Times New Roman"/>
        </w:rPr>
        <w:t>，而有一貫方針的。試論佛教聖典開展中，每一階段的特性，也可</w:t>
      </w:r>
      <w:proofErr w:type="gramStart"/>
      <w:r w:rsidRPr="00514FCF">
        <w:rPr>
          <w:rFonts w:ascii="Times New Roman" w:hAnsi="Times New Roman" w:cs="Times New Roman"/>
        </w:rPr>
        <w:t>說是一種教判</w:t>
      </w:r>
      <w:proofErr w:type="gramEnd"/>
      <w:r w:rsidRPr="00514FCF">
        <w:rPr>
          <w:rFonts w:ascii="Times New Roman" w:hAnsi="Times New Roman" w:cs="Times New Roman"/>
        </w:rPr>
        <w:t>，一種史觀。</w:t>
      </w:r>
    </w:p>
    <w:p w:rsidR="00686CE6" w:rsidRPr="009945F4" w:rsidRDefault="001C4E22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686CE6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根本佛教</w:t>
      </w:r>
      <w:proofErr w:type="gramStart"/>
      <w:r w:rsidR="00D30467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</w:t>
      </w:r>
      <w:proofErr w:type="gramEnd"/>
      <w:r w:rsidR="00D30467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初期的教化與後期的攝僧</w:t>
      </w:r>
    </w:p>
    <w:p w:rsidR="00D317F8" w:rsidRPr="009945F4" w:rsidRDefault="00D317F8" w:rsidP="00026121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6A448C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根本佛教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初期是以正法為中心</w:t>
      </w:r>
    </w:p>
    <w:p w:rsidR="00D317F8" w:rsidRDefault="0061500B" w:rsidP="00D317F8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「佛法」，佛陀初期的教化，是正法中心的。</w:t>
      </w:r>
    </w:p>
    <w:p w:rsidR="00D317F8" w:rsidRPr="009945F4" w:rsidRDefault="00D317F8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6A448C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根本佛教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後期</w:t>
      </w:r>
      <w:r w:rsidR="004F1837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樹立</w:t>
      </w:r>
      <w:r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「導之以法，齊之以律」</w:t>
      </w:r>
    </w:p>
    <w:p w:rsidR="004E3E9F" w:rsidRDefault="0061500B" w:rsidP="00D317F8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到後來，為了「</w:t>
      </w:r>
      <w:proofErr w:type="gramStart"/>
      <w:r w:rsidRPr="00514FCF">
        <w:rPr>
          <w:rFonts w:ascii="Times New Roman" w:hAnsi="Times New Roman" w:cs="Times New Roman"/>
        </w:rPr>
        <w:t>依法攝僧</w:t>
      </w:r>
      <w:proofErr w:type="gramEnd"/>
      <w:r w:rsidRPr="00514FCF">
        <w:rPr>
          <w:rFonts w:ascii="Times New Roman" w:hAnsi="Times New Roman" w:cs="Times New Roman"/>
        </w:rPr>
        <w:t>」，而逐漸成立僧伽制度（律），而樹立「導之以法，齊之以律」的佛法。</w:t>
      </w:r>
    </w:p>
    <w:p w:rsidR="00686CE6" w:rsidRPr="009945F4" w:rsidRDefault="001C4E22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686CE6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原始佛教</w:t>
      </w:r>
      <w:proofErr w:type="gramStart"/>
      <w:r w:rsidR="00686CE6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</w:t>
      </w:r>
      <w:r w:rsidR="00D317F8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繼承</w:t>
      </w:r>
      <w:r w:rsidR="00686CE6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法與律並重</w:t>
      </w:r>
      <w:proofErr w:type="gramEnd"/>
    </w:p>
    <w:p w:rsidR="00686CE6" w:rsidRDefault="0061500B" w:rsidP="00F952C6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繼承這一趨勢而開展的原始佛教，</w:t>
      </w:r>
      <w:proofErr w:type="gramStart"/>
      <w:r w:rsidRPr="00514FCF">
        <w:rPr>
          <w:rFonts w:ascii="Times New Roman" w:hAnsi="Times New Roman" w:cs="Times New Roman"/>
        </w:rPr>
        <w:t>法與律並重</w:t>
      </w:r>
      <w:proofErr w:type="gramEnd"/>
      <w:r w:rsidRPr="00514FCF">
        <w:rPr>
          <w:rFonts w:ascii="Times New Roman" w:hAnsi="Times New Roman" w:cs="Times New Roman"/>
        </w:rPr>
        <w:t>。</w:t>
      </w:r>
    </w:p>
    <w:p w:rsidR="00686CE6" w:rsidRPr="009945F4" w:rsidRDefault="001C4E22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三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D30467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部派佛教──法與律的</w:t>
      </w:r>
      <w:proofErr w:type="gramEnd"/>
      <w:r w:rsidR="00D30467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各自偏重</w:t>
      </w:r>
    </w:p>
    <w:p w:rsidR="004E3E9F" w:rsidRDefault="0061500B" w:rsidP="00F952C6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lastRenderedPageBreak/>
        <w:t>等到</w:t>
      </w:r>
      <w:proofErr w:type="gramStart"/>
      <w:r w:rsidRPr="00514FCF">
        <w:rPr>
          <w:rFonts w:ascii="Times New Roman" w:hAnsi="Times New Roman" w:cs="Times New Roman"/>
        </w:rPr>
        <w:t>部派分</w:t>
      </w:r>
      <w:proofErr w:type="gramEnd"/>
      <w:r w:rsidRPr="00514FCF">
        <w:rPr>
          <w:rFonts w:ascii="Times New Roman" w:hAnsi="Times New Roman" w:cs="Times New Roman"/>
        </w:rPr>
        <w:t>立，上座們有了偏重律制的傾向。律</w:t>
      </w:r>
      <w:proofErr w:type="gramStart"/>
      <w:r w:rsidRPr="00026121">
        <w:rPr>
          <w:rFonts w:asciiTheme="minorEastAsia" w:hAnsiTheme="minorEastAsia" w:cs="Times New Roman"/>
        </w:rPr>
        <w:t>──</w:t>
      </w:r>
      <w:r w:rsidRPr="00514FCF">
        <w:rPr>
          <w:rFonts w:ascii="Times New Roman" w:hAnsi="Times New Roman" w:cs="Times New Roman"/>
        </w:rPr>
        <w:t>毘</w:t>
      </w:r>
      <w:proofErr w:type="gramEnd"/>
      <w:r w:rsidRPr="00514FCF">
        <w:rPr>
          <w:rFonts w:ascii="Times New Roman" w:hAnsi="Times New Roman" w:cs="Times New Roman"/>
        </w:rPr>
        <w:t>尼「是世間中實」</w:t>
      </w:r>
      <w:r w:rsidR="00CC1EE6">
        <w:rPr>
          <w:rStyle w:val="aa"/>
          <w:rFonts w:ascii="Times New Roman" w:hAnsi="Times New Roman" w:cs="Times New Roman"/>
        </w:rPr>
        <w:footnoteReference w:id="33"/>
      </w:r>
      <w:r w:rsidRPr="00514FCF">
        <w:rPr>
          <w:rFonts w:ascii="Times New Roman" w:hAnsi="Times New Roman" w:cs="Times New Roman"/>
        </w:rPr>
        <w:t>，有時地的適應性。時代變了，區域文化也不同了，</w:t>
      </w:r>
      <w:proofErr w:type="gramStart"/>
      <w:r w:rsidRPr="00514FCF">
        <w:rPr>
          <w:rFonts w:ascii="Times New Roman" w:hAnsi="Times New Roman" w:cs="Times New Roman"/>
        </w:rPr>
        <w:t>為律制</w:t>
      </w:r>
      <w:proofErr w:type="gramEnd"/>
      <w:r w:rsidRPr="00514FCF">
        <w:rPr>
          <w:rFonts w:ascii="Times New Roman" w:hAnsi="Times New Roman" w:cs="Times New Roman"/>
        </w:rPr>
        <w:t>所局限的佛法，難以適應，而有偏重形跡，忽視根本的情況。</w:t>
      </w:r>
    </w:p>
    <w:p w:rsidR="00686CE6" w:rsidRPr="009945F4" w:rsidRDefault="001C4E22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四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686CE6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初期大乘佛教</w:t>
      </w:r>
      <w:proofErr w:type="gramStart"/>
      <w:r w:rsidR="00686CE6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</w:t>
      </w:r>
      <w:proofErr w:type="gramEnd"/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著</w:t>
      </w:r>
      <w:r w:rsidR="00686CE6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重正法的開展</w:t>
      </w:r>
    </w:p>
    <w:p w:rsidR="0061500B" w:rsidRDefault="0061500B" w:rsidP="00F952C6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一分重法者，適應佛教的時代要求，而展開了正法中心，復歸於佛陀的運動：這就是「大乘佛法」。原始佛教傳下來的</w:t>
      </w:r>
      <w:proofErr w:type="gramStart"/>
      <w:r w:rsidRPr="00514FCF">
        <w:rPr>
          <w:rFonts w:ascii="Times New Roman" w:hAnsi="Times New Roman" w:cs="Times New Roman"/>
        </w:rPr>
        <w:t>經與律的</w:t>
      </w:r>
      <w:proofErr w:type="gramEnd"/>
      <w:r w:rsidRPr="00514FCF">
        <w:rPr>
          <w:rFonts w:ascii="Times New Roman" w:hAnsi="Times New Roman" w:cs="Times New Roman"/>
        </w:rPr>
        <w:t>數量，約為四與</w:t>
      </w:r>
      <w:proofErr w:type="gramStart"/>
      <w:r w:rsidRPr="00514FCF">
        <w:rPr>
          <w:rFonts w:ascii="Times New Roman" w:hAnsi="Times New Roman" w:cs="Times New Roman"/>
        </w:rPr>
        <w:t>一</w:t>
      </w:r>
      <w:proofErr w:type="gramEnd"/>
      <w:r w:rsidRPr="00514FCF">
        <w:rPr>
          <w:rFonts w:ascii="Times New Roman" w:hAnsi="Times New Roman" w:cs="Times New Roman"/>
        </w:rPr>
        <w:t>之比。而「大乘佛法」中，部類龐大，可說沒有律部。即使附帶的有一部分，與大乘的「</w:t>
      </w:r>
      <w:proofErr w:type="gramStart"/>
      <w:r w:rsidRPr="00514FCF">
        <w:rPr>
          <w:rFonts w:ascii="Times New Roman" w:hAnsi="Times New Roman" w:cs="Times New Roman"/>
        </w:rPr>
        <w:t>契</w:t>
      </w:r>
      <w:proofErr w:type="gramEnd"/>
      <w:r w:rsidRPr="00514FCF">
        <w:rPr>
          <w:rFonts w:ascii="Times New Roman" w:hAnsi="Times New Roman" w:cs="Times New Roman"/>
        </w:rPr>
        <w:t>經」，不成比例，百分不及一，千分也不及</w:t>
      </w:r>
      <w:proofErr w:type="gramStart"/>
      <w:r w:rsidRPr="00514FCF">
        <w:rPr>
          <w:rFonts w:ascii="Times New Roman" w:hAnsi="Times New Roman" w:cs="Times New Roman"/>
        </w:rPr>
        <w:t>一</w:t>
      </w:r>
      <w:proofErr w:type="gramEnd"/>
      <w:r w:rsidRPr="00514FCF">
        <w:rPr>
          <w:rFonts w:ascii="Times New Roman" w:hAnsi="Times New Roman" w:cs="Times New Roman"/>
        </w:rPr>
        <w:t>。「大乘佛法」是重法的，是不容懷疑的事實。從佛陀化</w:t>
      </w:r>
      <w:proofErr w:type="gramStart"/>
      <w:r w:rsidRPr="00514FCF">
        <w:rPr>
          <w:rFonts w:ascii="Times New Roman" w:hAnsi="Times New Roman" w:cs="Times New Roman"/>
        </w:rPr>
        <w:t>世</w:t>
      </w:r>
      <w:proofErr w:type="gramEnd"/>
      <w:r w:rsidRPr="00514FCF">
        <w:rPr>
          <w:rFonts w:ascii="Times New Roman" w:hAnsi="Times New Roman" w:cs="Times New Roman"/>
        </w:rPr>
        <w:t>的根本原則說，這都是各得佛法的一體。</w:t>
      </w:r>
    </w:p>
    <w:p w:rsidR="00EE5015" w:rsidRPr="009945F4" w:rsidRDefault="009A6ECB" w:rsidP="009945F4">
      <w:pPr>
        <w:spacing w:beforeLines="50" w:before="1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三</w:t>
      </w:r>
      <w:r w:rsidR="001C4E22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="009C3132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「四部阿含」的次第</w:t>
      </w:r>
      <w:proofErr w:type="gramStart"/>
      <w:r w:rsidR="009C3132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與宗趣</w:t>
      </w:r>
      <w:proofErr w:type="gramEnd"/>
    </w:p>
    <w:p w:rsidR="009C3132" w:rsidRPr="009945F4" w:rsidRDefault="001C4E22" w:rsidP="00026121">
      <w:pPr>
        <w:pStyle w:val="a7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一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9C3132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阿含的</w:t>
      </w:r>
      <w:r w:rsidR="00CC3A01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早期雛形：</w:t>
      </w:r>
      <w:r w:rsidR="00CC3A01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「修多羅」</w:t>
      </w:r>
      <w:r w:rsidR="00CC3A01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CC3A01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</w:t>
      </w:r>
      <w:proofErr w:type="gramStart"/>
      <w:r w:rsidR="00CC3A01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祇</w:t>
      </w:r>
      <w:proofErr w:type="gramEnd"/>
      <w:r w:rsidR="00CC3A01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夜」</w:t>
      </w:r>
      <w:r w:rsidR="00CC3A01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CC3A01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「記說」</w:t>
      </w:r>
    </w:p>
    <w:p w:rsidR="00C6077B" w:rsidRDefault="0061500B" w:rsidP="00F952C6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以「法」來說，原始結集只是「四部阿含」，而這又源於「相應阿含」。</w:t>
      </w:r>
    </w:p>
    <w:p w:rsidR="00C6077B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C6077B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「修多羅」</w:t>
      </w:r>
    </w:p>
    <w:p w:rsidR="00C6077B" w:rsidRDefault="0061500B" w:rsidP="008865E4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「相應阿含」的根本，是「修多羅」，</w:t>
      </w:r>
      <w:proofErr w:type="gramStart"/>
      <w:r w:rsidRPr="00514FCF">
        <w:rPr>
          <w:rFonts w:ascii="Times New Roman" w:hAnsi="Times New Roman" w:cs="Times New Roman"/>
        </w:rPr>
        <w:t>甚深法義</w:t>
      </w:r>
      <w:proofErr w:type="gramEnd"/>
      <w:r w:rsidRPr="00514FCF">
        <w:rPr>
          <w:rFonts w:ascii="Times New Roman" w:hAnsi="Times New Roman" w:cs="Times New Roman"/>
        </w:rPr>
        <w:t>的結晶。</w:t>
      </w:r>
    </w:p>
    <w:p w:rsidR="00C6077B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C6077B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「</w:t>
      </w:r>
      <w:proofErr w:type="gramStart"/>
      <w:r w:rsidR="00C6077B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祇</w:t>
      </w:r>
      <w:proofErr w:type="gramEnd"/>
      <w:r w:rsidR="00C6077B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夜」</w:t>
      </w:r>
    </w:p>
    <w:p w:rsidR="00C6077B" w:rsidRDefault="0061500B" w:rsidP="008865E4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通過一般民間的神教意識，成立「</w:t>
      </w:r>
      <w:proofErr w:type="gramStart"/>
      <w:r w:rsidRPr="00514FCF">
        <w:rPr>
          <w:rFonts w:ascii="Times New Roman" w:hAnsi="Times New Roman" w:cs="Times New Roman"/>
        </w:rPr>
        <w:t>祇</w:t>
      </w:r>
      <w:proofErr w:type="gramEnd"/>
      <w:r w:rsidRPr="00514FCF">
        <w:rPr>
          <w:rFonts w:ascii="Times New Roman" w:hAnsi="Times New Roman" w:cs="Times New Roman"/>
        </w:rPr>
        <w:t>夜」。</w:t>
      </w:r>
    </w:p>
    <w:p w:rsidR="00C6077B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C6077B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「記說」</w:t>
      </w:r>
    </w:p>
    <w:p w:rsidR="00C6077B" w:rsidRDefault="0061500B" w:rsidP="008865E4">
      <w:pPr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分別抉擇「修多羅」與「</w:t>
      </w:r>
      <w:proofErr w:type="gramStart"/>
      <w:r w:rsidRPr="00514FCF">
        <w:rPr>
          <w:rFonts w:ascii="Times New Roman" w:hAnsi="Times New Roman" w:cs="Times New Roman"/>
        </w:rPr>
        <w:t>祇</w:t>
      </w:r>
      <w:proofErr w:type="gramEnd"/>
      <w:r w:rsidRPr="00514FCF">
        <w:rPr>
          <w:rFonts w:ascii="Times New Roman" w:hAnsi="Times New Roman" w:cs="Times New Roman"/>
        </w:rPr>
        <w:t>夜」的「弟子所說」，</w:t>
      </w:r>
      <w:proofErr w:type="gramStart"/>
      <w:r w:rsidRPr="00514FCF">
        <w:rPr>
          <w:rFonts w:ascii="Times New Roman" w:hAnsi="Times New Roman" w:cs="Times New Roman"/>
        </w:rPr>
        <w:t>普化社會</w:t>
      </w:r>
      <w:proofErr w:type="gramEnd"/>
      <w:r w:rsidRPr="00514FCF">
        <w:rPr>
          <w:rFonts w:ascii="Times New Roman" w:hAnsi="Times New Roman" w:cs="Times New Roman"/>
        </w:rPr>
        <w:t>的「如來所說」，就是「記說」。</w:t>
      </w:r>
    </w:p>
    <w:p w:rsidR="00C6077B" w:rsidRPr="009945F4" w:rsidRDefault="004F1837" w:rsidP="009945F4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8865E4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依</w:t>
      </w:r>
      <w:r w:rsidR="00CC3A01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</w:t>
      </w:r>
      <w:r w:rsidR="00CC3A01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三分</w:t>
      </w:r>
      <w:r w:rsidR="00CC3A01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教」而發展</w:t>
      </w:r>
      <w:r w:rsidR="00C6077B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成</w:t>
      </w:r>
      <w:r w:rsidR="00CC3A01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為</w:t>
      </w:r>
      <w:r w:rsidR="00C6077B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「四部</w:t>
      </w:r>
      <w:r w:rsidR="00CC3A01" w:rsidRPr="009945F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阿含</w:t>
      </w:r>
      <w:r w:rsidR="00C6077B" w:rsidRPr="009945F4">
        <w:rPr>
          <w:rFonts w:ascii="Times New Roman" w:hAnsi="Times New Roman"/>
          <w:b/>
          <w:sz w:val="20"/>
          <w:szCs w:val="20"/>
          <w:bdr w:val="single" w:sz="4" w:space="0" w:color="auto"/>
        </w:rPr>
        <w:t>」</w:t>
      </w:r>
    </w:p>
    <w:p w:rsidR="00E77D99" w:rsidRDefault="0061500B" w:rsidP="008865E4">
      <w:pPr>
        <w:ind w:leftChars="100" w:left="240"/>
        <w:rPr>
          <w:rFonts w:ascii="Times New Roman" w:hAnsi="Times New Roman" w:cs="Times New Roman"/>
        </w:rPr>
      </w:pPr>
      <w:proofErr w:type="gramStart"/>
      <w:r w:rsidRPr="00514FCF">
        <w:rPr>
          <w:rFonts w:ascii="Times New Roman" w:hAnsi="Times New Roman" w:cs="Times New Roman"/>
        </w:rPr>
        <w:t>這三部的總合</w:t>
      </w:r>
      <w:proofErr w:type="gramEnd"/>
      <w:r w:rsidRPr="00514FCF">
        <w:rPr>
          <w:rFonts w:ascii="Times New Roman" w:hAnsi="Times New Roman" w:cs="Times New Roman"/>
        </w:rPr>
        <w:t>，</w:t>
      </w:r>
      <w:proofErr w:type="gramStart"/>
      <w:r w:rsidR="00CC1EE6" w:rsidRPr="00026121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proofErr w:type="gramEnd"/>
      <w:r w:rsidR="00CC1EE6" w:rsidRPr="00026121">
        <w:rPr>
          <w:rFonts w:ascii="Times New Roman" w:hAnsi="Times New Roman" w:cs="Times New Roman" w:hint="eastAsia"/>
          <w:sz w:val="22"/>
          <w:shd w:val="pct15" w:color="auto" w:fill="FFFFFF"/>
        </w:rPr>
        <w:t>p.878</w:t>
      </w:r>
      <w:proofErr w:type="gramStart"/>
      <w:r w:rsidR="00CC1EE6" w:rsidRPr="00026121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proofErr w:type="gramEnd"/>
      <w:r w:rsidRPr="00514FCF">
        <w:rPr>
          <w:rFonts w:ascii="Times New Roman" w:hAnsi="Times New Roman" w:cs="Times New Roman"/>
        </w:rPr>
        <w:t>稱為「相應阿含」。依這三部分而開展集成的，為「中」、「長」、「增</w:t>
      </w:r>
      <w:proofErr w:type="gramStart"/>
      <w:r w:rsidRPr="00514FCF">
        <w:rPr>
          <w:rFonts w:ascii="Times New Roman" w:hAnsi="Times New Roman" w:cs="Times New Roman"/>
        </w:rPr>
        <w:t>一</w:t>
      </w:r>
      <w:proofErr w:type="gramEnd"/>
      <w:r w:rsidRPr="00514FCF">
        <w:rPr>
          <w:rFonts w:ascii="Times New Roman" w:hAnsi="Times New Roman" w:cs="Times New Roman"/>
        </w:rPr>
        <w:t>」，共為「四部」。</w:t>
      </w:r>
    </w:p>
    <w:p w:rsidR="00E77D99" w:rsidRPr="009945F4" w:rsidRDefault="001C4E22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9A6EC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二</w:t>
      </w: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8865E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proofErr w:type="gramStart"/>
      <w:r w:rsidR="008865E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四部宗趣</w:t>
      </w:r>
      <w:proofErr w:type="gramEnd"/>
      <w:r w:rsidR="008865E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」與「四</w:t>
      </w:r>
      <w:proofErr w:type="gramStart"/>
      <w:r w:rsidR="008865E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悉壇</w:t>
      </w:r>
      <w:proofErr w:type="gramEnd"/>
      <w:r w:rsidR="008865E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51508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，是佛法化</w:t>
      </w:r>
      <w:proofErr w:type="gramStart"/>
      <w:r w:rsidR="0051508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世</w:t>
      </w:r>
      <w:proofErr w:type="gramEnd"/>
      <w:r w:rsidR="0051508B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的</w:t>
      </w:r>
      <w:r w:rsidR="008865E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古老傳承</w:t>
      </w:r>
    </w:p>
    <w:p w:rsidR="00E77D99" w:rsidRDefault="0061500B" w:rsidP="00F952C6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依古人的傳承解說：</w:t>
      </w:r>
    </w:p>
    <w:p w:rsidR="00E77D99" w:rsidRDefault="0061500B" w:rsidP="00026121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以「修多羅」根本部分為主的</w:t>
      </w:r>
      <w:r w:rsidR="0082196A">
        <w:rPr>
          <w:rFonts w:ascii="Times New Roman" w:hAnsi="Times New Roman" w:cs="Times New Roman"/>
        </w:rPr>
        <w:t>《相應部》</w:t>
      </w:r>
      <w:r w:rsidRPr="00514FCF">
        <w:rPr>
          <w:rFonts w:ascii="Times New Roman" w:hAnsi="Times New Roman" w:cs="Times New Roman"/>
        </w:rPr>
        <w:t>，是「顯揚真義」</w:t>
      </w:r>
      <w:proofErr w:type="gramStart"/>
      <w:r w:rsidRPr="00026121">
        <w:rPr>
          <w:rFonts w:asciiTheme="minorEastAsia" w:hAnsiTheme="minorEastAsia" w:cs="Times New Roman"/>
        </w:rPr>
        <w:t>──</w:t>
      </w:r>
      <w:proofErr w:type="gramEnd"/>
      <w:r w:rsidRPr="00514FCF">
        <w:rPr>
          <w:rFonts w:ascii="Times New Roman" w:hAnsi="Times New Roman" w:cs="Times New Roman"/>
        </w:rPr>
        <w:t>「第一義悉</w:t>
      </w:r>
      <w:proofErr w:type="gramStart"/>
      <w:r w:rsidRPr="00514FCF">
        <w:rPr>
          <w:rFonts w:ascii="Times New Roman" w:hAnsi="Times New Roman" w:cs="Times New Roman"/>
        </w:rPr>
        <w:t>檀</w:t>
      </w:r>
      <w:proofErr w:type="gramEnd"/>
      <w:r w:rsidRPr="00514FCF">
        <w:rPr>
          <w:rFonts w:ascii="Times New Roman" w:hAnsi="Times New Roman" w:cs="Times New Roman"/>
        </w:rPr>
        <w:t>」。</w:t>
      </w:r>
    </w:p>
    <w:p w:rsidR="00E77D99" w:rsidRDefault="0061500B" w:rsidP="00026121">
      <w:pPr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以分別抉擇為主的「</w:t>
      </w:r>
      <w:proofErr w:type="gramStart"/>
      <w:r w:rsidRPr="00514FCF">
        <w:rPr>
          <w:rFonts w:ascii="Times New Roman" w:hAnsi="Times New Roman" w:cs="Times New Roman"/>
        </w:rPr>
        <w:t>中部」</w:t>
      </w:r>
      <w:proofErr w:type="gramEnd"/>
      <w:r w:rsidRPr="00514FCF">
        <w:rPr>
          <w:rFonts w:ascii="Times New Roman" w:hAnsi="Times New Roman" w:cs="Times New Roman"/>
        </w:rPr>
        <w:t>，是「破斥猶疑」</w:t>
      </w:r>
      <w:proofErr w:type="gramStart"/>
      <w:r w:rsidRPr="00026121">
        <w:rPr>
          <w:rFonts w:asciiTheme="minorEastAsia" w:hAnsiTheme="minorEastAsia" w:cs="Times New Roman"/>
        </w:rPr>
        <w:t>──</w:t>
      </w:r>
      <w:proofErr w:type="gramEnd"/>
      <w:r w:rsidRPr="00514FCF">
        <w:rPr>
          <w:rFonts w:ascii="Times New Roman" w:hAnsi="Times New Roman" w:cs="Times New Roman"/>
        </w:rPr>
        <w:t>「對治悉</w:t>
      </w:r>
      <w:proofErr w:type="gramStart"/>
      <w:r w:rsidRPr="00514FCF">
        <w:rPr>
          <w:rFonts w:ascii="Times New Roman" w:hAnsi="Times New Roman" w:cs="Times New Roman"/>
        </w:rPr>
        <w:t>檀</w:t>
      </w:r>
      <w:proofErr w:type="gramEnd"/>
      <w:r w:rsidRPr="00514FCF">
        <w:rPr>
          <w:rFonts w:ascii="Times New Roman" w:hAnsi="Times New Roman" w:cs="Times New Roman"/>
        </w:rPr>
        <w:t>」。</w:t>
      </w:r>
    </w:p>
    <w:p w:rsidR="00E77D99" w:rsidRDefault="0061500B" w:rsidP="00026121">
      <w:pPr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以教化弟子啟發</w:t>
      </w:r>
      <w:proofErr w:type="gramStart"/>
      <w:r w:rsidRPr="00514FCF">
        <w:rPr>
          <w:rFonts w:ascii="Times New Roman" w:hAnsi="Times New Roman" w:cs="Times New Roman"/>
        </w:rPr>
        <w:t>世</w:t>
      </w:r>
      <w:proofErr w:type="gramEnd"/>
      <w:r w:rsidRPr="00514FCF">
        <w:rPr>
          <w:rFonts w:ascii="Times New Roman" w:hAnsi="Times New Roman" w:cs="Times New Roman"/>
        </w:rPr>
        <w:t>出世善的，是「滿足希求」</w:t>
      </w:r>
      <w:proofErr w:type="gramStart"/>
      <w:r w:rsidRPr="00026121">
        <w:rPr>
          <w:rFonts w:asciiTheme="minorEastAsia" w:hAnsiTheme="minorEastAsia" w:cs="Times New Roman"/>
        </w:rPr>
        <w:t>──</w:t>
      </w:r>
      <w:proofErr w:type="gramEnd"/>
      <w:r w:rsidRPr="00514FCF">
        <w:rPr>
          <w:rFonts w:ascii="Times New Roman" w:hAnsi="Times New Roman" w:cs="Times New Roman"/>
        </w:rPr>
        <w:t>「為人（生善）悉</w:t>
      </w:r>
      <w:proofErr w:type="gramStart"/>
      <w:r w:rsidRPr="00514FCF">
        <w:rPr>
          <w:rFonts w:ascii="Times New Roman" w:hAnsi="Times New Roman" w:cs="Times New Roman"/>
        </w:rPr>
        <w:t>檀</w:t>
      </w:r>
      <w:proofErr w:type="gramEnd"/>
      <w:r w:rsidRPr="00514FCF">
        <w:rPr>
          <w:rFonts w:ascii="Times New Roman" w:hAnsi="Times New Roman" w:cs="Times New Roman"/>
        </w:rPr>
        <w:t>」。</w:t>
      </w:r>
    </w:p>
    <w:p w:rsidR="00E77D99" w:rsidRDefault="0061500B" w:rsidP="00026121">
      <w:pPr>
        <w:ind w:leftChars="150" w:left="36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以佛陀超越天魔</w:t>
      </w:r>
      <w:proofErr w:type="gramStart"/>
      <w:r w:rsidRPr="00514FCF">
        <w:rPr>
          <w:rFonts w:ascii="Times New Roman" w:hAnsi="Times New Roman" w:cs="Times New Roman"/>
        </w:rPr>
        <w:t>梵</w:t>
      </w:r>
      <w:proofErr w:type="gramEnd"/>
      <w:r w:rsidRPr="00514FCF">
        <w:rPr>
          <w:rFonts w:ascii="Times New Roman" w:hAnsi="Times New Roman" w:cs="Times New Roman"/>
        </w:rPr>
        <w:t>為主的，是「吉祥</w:t>
      </w:r>
      <w:proofErr w:type="gramStart"/>
      <w:r w:rsidRPr="00514FCF">
        <w:rPr>
          <w:rFonts w:ascii="Times New Roman" w:hAnsi="Times New Roman" w:cs="Times New Roman"/>
        </w:rPr>
        <w:t>悅意」</w:t>
      </w:r>
      <w:r w:rsidRPr="00026121">
        <w:rPr>
          <w:rFonts w:asciiTheme="minorEastAsia" w:hAnsiTheme="minorEastAsia" w:cs="Times New Roman"/>
        </w:rPr>
        <w:t>──</w:t>
      </w:r>
      <w:proofErr w:type="gramEnd"/>
      <w:r w:rsidRPr="00514FCF">
        <w:rPr>
          <w:rFonts w:ascii="Times New Roman" w:hAnsi="Times New Roman" w:cs="Times New Roman"/>
        </w:rPr>
        <w:t>「世間悉</w:t>
      </w:r>
      <w:proofErr w:type="gramStart"/>
      <w:r w:rsidRPr="00514FCF">
        <w:rPr>
          <w:rFonts w:ascii="Times New Roman" w:hAnsi="Times New Roman" w:cs="Times New Roman"/>
        </w:rPr>
        <w:t>檀</w:t>
      </w:r>
      <w:proofErr w:type="gramEnd"/>
      <w:r w:rsidRPr="00514FCF">
        <w:rPr>
          <w:rFonts w:ascii="Times New Roman" w:hAnsi="Times New Roman" w:cs="Times New Roman"/>
        </w:rPr>
        <w:t>」。</w:t>
      </w:r>
    </w:p>
    <w:p w:rsidR="0061500B" w:rsidRDefault="0061500B" w:rsidP="00F952C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這是佛法適應世間，</w:t>
      </w:r>
      <w:proofErr w:type="gramStart"/>
      <w:r w:rsidRPr="00514FCF">
        <w:rPr>
          <w:rFonts w:ascii="Times New Roman" w:hAnsi="Times New Roman" w:cs="Times New Roman"/>
        </w:rPr>
        <w:t>化導世間</w:t>
      </w:r>
      <w:proofErr w:type="gramEnd"/>
      <w:r w:rsidRPr="00514FCF">
        <w:rPr>
          <w:rFonts w:ascii="Times New Roman" w:hAnsi="Times New Roman" w:cs="Times New Roman"/>
        </w:rPr>
        <w:t>的四</w:t>
      </w:r>
      <w:proofErr w:type="gramStart"/>
      <w:r w:rsidRPr="00514FCF">
        <w:rPr>
          <w:rFonts w:ascii="Times New Roman" w:hAnsi="Times New Roman" w:cs="Times New Roman"/>
        </w:rPr>
        <w:t>大宗趣</w:t>
      </w:r>
      <w:proofErr w:type="gramEnd"/>
      <w:r w:rsidRPr="00514FCF">
        <w:rPr>
          <w:rFonts w:ascii="Times New Roman" w:hAnsi="Times New Roman" w:cs="Times New Roman"/>
        </w:rPr>
        <w:t>，也是學者所能得的，</w:t>
      </w:r>
      <w:proofErr w:type="gramStart"/>
      <w:r w:rsidRPr="00514FCF">
        <w:rPr>
          <w:rFonts w:ascii="Times New Roman" w:hAnsi="Times New Roman" w:cs="Times New Roman"/>
        </w:rPr>
        <w:t>或淺或深</w:t>
      </w:r>
      <w:proofErr w:type="gramEnd"/>
      <w:r w:rsidRPr="00514FCF">
        <w:rPr>
          <w:rFonts w:ascii="Times New Roman" w:hAnsi="Times New Roman" w:cs="Times New Roman"/>
        </w:rPr>
        <w:t>的四類利益。佛法的四</w:t>
      </w:r>
      <w:proofErr w:type="gramStart"/>
      <w:r w:rsidRPr="00514FCF">
        <w:rPr>
          <w:rFonts w:ascii="Times New Roman" w:hAnsi="Times New Roman" w:cs="Times New Roman"/>
        </w:rPr>
        <w:t>大宗趣</w:t>
      </w:r>
      <w:proofErr w:type="gramEnd"/>
      <w:r w:rsidRPr="00514FCF">
        <w:rPr>
          <w:rFonts w:ascii="Times New Roman" w:hAnsi="Times New Roman" w:cs="Times New Roman"/>
        </w:rPr>
        <w:t>，從「四部」聖典的特性中表現出來。</w:t>
      </w:r>
    </w:p>
    <w:p w:rsidR="00B95DEC" w:rsidRPr="009945F4" w:rsidRDefault="002311D0" w:rsidP="009945F4">
      <w:pPr>
        <w:spacing w:beforeLines="50" w:before="1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四、</w:t>
      </w:r>
      <w:r w:rsidR="00304744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綜觀</w:t>
      </w:r>
      <w:r w:rsidR="00A9716A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各時期的聖典</w:t>
      </w:r>
      <w:r w:rsidR="00C5712D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，只是四</w:t>
      </w:r>
      <w:proofErr w:type="gramStart"/>
      <w:r w:rsidR="00C5712D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大宗趣</w:t>
      </w:r>
      <w:proofErr w:type="gramEnd"/>
      <w:r w:rsidR="00C5712D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的重點開展</w:t>
      </w:r>
    </w:p>
    <w:p w:rsidR="004915F8" w:rsidRDefault="0061500B" w:rsidP="00304744">
      <w:pPr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「佛法」</w:t>
      </w:r>
      <w:proofErr w:type="gramStart"/>
      <w:r w:rsidRPr="00026121">
        <w:rPr>
          <w:rFonts w:asciiTheme="minorEastAsia" w:hAnsiTheme="minorEastAsia" w:cs="Times New Roman"/>
        </w:rPr>
        <w:t>──</w:t>
      </w:r>
      <w:proofErr w:type="gramEnd"/>
      <w:r w:rsidRPr="00514FCF">
        <w:rPr>
          <w:rFonts w:ascii="Times New Roman" w:hAnsi="Times New Roman" w:cs="Times New Roman"/>
        </w:rPr>
        <w:t>「根本佛教」、「原始佛教」、「</w:t>
      </w:r>
      <w:proofErr w:type="gramStart"/>
      <w:r w:rsidRPr="00514FCF">
        <w:rPr>
          <w:rFonts w:ascii="Times New Roman" w:hAnsi="Times New Roman" w:cs="Times New Roman"/>
        </w:rPr>
        <w:t>部派佛教</w:t>
      </w:r>
      <w:proofErr w:type="gramEnd"/>
      <w:r w:rsidRPr="00514FCF">
        <w:rPr>
          <w:rFonts w:ascii="Times New Roman" w:hAnsi="Times New Roman" w:cs="Times New Roman"/>
        </w:rPr>
        <w:t>」的次第開展，又次第有「大乘佛法」、「秘密大乘佛法」的流行。從長期發展的觀點來看，每一階段聖典的特色，是：</w:t>
      </w:r>
    </w:p>
    <w:p w:rsidR="003108B4" w:rsidRPr="009945F4" w:rsidRDefault="00304744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lastRenderedPageBreak/>
        <w:t>（一）</w:t>
      </w:r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「四部阿含」，是「佛法」的「第一義悉</w:t>
      </w:r>
      <w:proofErr w:type="gramStart"/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檀</w:t>
      </w:r>
      <w:proofErr w:type="gramEnd"/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」</w:t>
      </w:r>
    </w:p>
    <w:p w:rsidR="004915F8" w:rsidRDefault="0061500B" w:rsidP="00304744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一、以</w:t>
      </w:r>
      <w:r w:rsidR="0082196A">
        <w:rPr>
          <w:rFonts w:ascii="Times New Roman" w:hAnsi="Times New Roman" w:cs="Times New Roman"/>
        </w:rPr>
        <w:t>《相應部》</w:t>
      </w:r>
      <w:r w:rsidRPr="00514FCF">
        <w:rPr>
          <w:rFonts w:ascii="Times New Roman" w:hAnsi="Times New Roman" w:cs="Times New Roman"/>
        </w:rPr>
        <w:t>為主的「四部阿含」，是「佛法」的「第一義悉</w:t>
      </w:r>
      <w:proofErr w:type="gramStart"/>
      <w:r w:rsidRPr="00514FCF">
        <w:rPr>
          <w:rFonts w:ascii="Times New Roman" w:hAnsi="Times New Roman" w:cs="Times New Roman"/>
        </w:rPr>
        <w:t>檀</w:t>
      </w:r>
      <w:proofErr w:type="gramEnd"/>
      <w:r w:rsidRPr="00514FCF">
        <w:rPr>
          <w:rFonts w:ascii="Times New Roman" w:hAnsi="Times New Roman" w:cs="Times New Roman"/>
        </w:rPr>
        <w:t>」。無邊的</w:t>
      </w:r>
      <w:proofErr w:type="gramStart"/>
      <w:r w:rsidRPr="00514FCF">
        <w:rPr>
          <w:rFonts w:ascii="Times New Roman" w:hAnsi="Times New Roman" w:cs="Times New Roman"/>
        </w:rPr>
        <w:t>甚深法義</w:t>
      </w:r>
      <w:proofErr w:type="gramEnd"/>
      <w:r w:rsidRPr="00514FCF">
        <w:rPr>
          <w:rFonts w:ascii="Times New Roman" w:hAnsi="Times New Roman" w:cs="Times New Roman"/>
        </w:rPr>
        <w:t>，都從此根源</w:t>
      </w:r>
      <w:proofErr w:type="gramStart"/>
      <w:r w:rsidRPr="00514FCF">
        <w:rPr>
          <w:rFonts w:ascii="Times New Roman" w:hAnsi="Times New Roman" w:cs="Times New Roman"/>
        </w:rPr>
        <w:t>而流衍出來</w:t>
      </w:r>
      <w:proofErr w:type="gramEnd"/>
      <w:r w:rsidRPr="00514FCF">
        <w:rPr>
          <w:rFonts w:ascii="Times New Roman" w:hAnsi="Times New Roman" w:cs="Times New Roman"/>
        </w:rPr>
        <w:t>。</w:t>
      </w:r>
    </w:p>
    <w:p w:rsidR="003108B4" w:rsidRPr="009945F4" w:rsidRDefault="00304744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（二）</w:t>
      </w:r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「大乘空相應教」</w:t>
      </w:r>
      <w:r w:rsidR="003108B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</w:t>
      </w:r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重在「對治悉</w:t>
      </w:r>
      <w:proofErr w:type="gramStart"/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檀</w:t>
      </w:r>
      <w:proofErr w:type="gramEnd"/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」</w:t>
      </w:r>
    </w:p>
    <w:p w:rsidR="004915F8" w:rsidRDefault="0061500B" w:rsidP="00304744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二、「大乘佛法」初期的「大乘空相應教」，</w:t>
      </w:r>
      <w:proofErr w:type="gramStart"/>
      <w:r w:rsidRPr="00514FCF">
        <w:rPr>
          <w:rFonts w:ascii="Times New Roman" w:hAnsi="Times New Roman" w:cs="Times New Roman"/>
        </w:rPr>
        <w:t>以遣除一切情執，契</w:t>
      </w:r>
      <w:proofErr w:type="gramEnd"/>
      <w:r w:rsidRPr="00514FCF">
        <w:rPr>
          <w:rFonts w:ascii="Times New Roman" w:hAnsi="Times New Roman" w:cs="Times New Roman"/>
        </w:rPr>
        <w:t>入無</w:t>
      </w:r>
      <w:proofErr w:type="gramStart"/>
      <w:r w:rsidRPr="00514FCF">
        <w:rPr>
          <w:rFonts w:ascii="Times New Roman" w:hAnsi="Times New Roman" w:cs="Times New Roman"/>
        </w:rPr>
        <w:t>我空性為主</w:t>
      </w:r>
      <w:proofErr w:type="gramEnd"/>
      <w:r w:rsidRPr="00514FCF">
        <w:rPr>
          <w:rFonts w:ascii="Times New Roman" w:hAnsi="Times New Roman" w:cs="Times New Roman"/>
        </w:rPr>
        <w:t>，重在「對治悉</w:t>
      </w:r>
      <w:proofErr w:type="gramStart"/>
      <w:r w:rsidRPr="00514FCF">
        <w:rPr>
          <w:rFonts w:ascii="Times New Roman" w:hAnsi="Times New Roman" w:cs="Times New Roman"/>
        </w:rPr>
        <w:t>檀</w:t>
      </w:r>
      <w:proofErr w:type="gramEnd"/>
      <w:r w:rsidRPr="00514FCF">
        <w:rPr>
          <w:rFonts w:ascii="Times New Roman" w:hAnsi="Times New Roman" w:cs="Times New Roman"/>
        </w:rPr>
        <w:t>」。</w:t>
      </w:r>
    </w:p>
    <w:p w:rsidR="003108B4" w:rsidRPr="009945F4" w:rsidRDefault="00304744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（三）</w:t>
      </w:r>
      <w:r w:rsidR="003108B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如來藏</w:t>
      </w:r>
      <w:r w:rsidR="003108B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proofErr w:type="gramStart"/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佛性</w:t>
      </w:r>
      <w:r w:rsidR="003108B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說</w:t>
      </w:r>
      <w:proofErr w:type="gramEnd"/>
      <w:r w:rsidR="003108B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</w:t>
      </w:r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重在</w:t>
      </w:r>
      <w:r w:rsidR="003108B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8865E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為</w:t>
      </w:r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人生善悉</w:t>
      </w:r>
      <w:proofErr w:type="gramStart"/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檀</w:t>
      </w:r>
      <w:proofErr w:type="gramEnd"/>
      <w:r w:rsidR="003108B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4915F8" w:rsidRDefault="0061500B" w:rsidP="00304744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三、「大乘佛法」後期，</w:t>
      </w:r>
      <w:proofErr w:type="gramStart"/>
      <w:r w:rsidRPr="00514FCF">
        <w:rPr>
          <w:rFonts w:ascii="Times New Roman" w:hAnsi="Times New Roman" w:cs="Times New Roman"/>
        </w:rPr>
        <w:t>為真常不</w:t>
      </w:r>
      <w:proofErr w:type="gramEnd"/>
      <w:r w:rsidRPr="00514FCF">
        <w:rPr>
          <w:rFonts w:ascii="Times New Roman" w:hAnsi="Times New Roman" w:cs="Times New Roman"/>
        </w:rPr>
        <w:t>空的如來藏（佛性）教，點出眾生心自性清淨，而為生善解脫成佛的本因，重在為人生善悉</w:t>
      </w:r>
      <w:proofErr w:type="gramStart"/>
      <w:r w:rsidRPr="00514FCF">
        <w:rPr>
          <w:rFonts w:ascii="Times New Roman" w:hAnsi="Times New Roman" w:cs="Times New Roman"/>
        </w:rPr>
        <w:t>檀</w:t>
      </w:r>
      <w:proofErr w:type="gramEnd"/>
      <w:r w:rsidRPr="00514FCF">
        <w:rPr>
          <w:rFonts w:ascii="Times New Roman" w:hAnsi="Times New Roman" w:cs="Times New Roman"/>
        </w:rPr>
        <w:t>（心性本淨，見於</w:t>
      </w:r>
      <w:r w:rsidR="0082196A">
        <w:rPr>
          <w:rFonts w:ascii="Times New Roman" w:hAnsi="Times New Roman" w:cs="Times New Roman"/>
        </w:rPr>
        <w:t>《增支部》</w:t>
      </w:r>
      <w:r w:rsidRPr="00514FCF">
        <w:rPr>
          <w:rFonts w:ascii="Times New Roman" w:hAnsi="Times New Roman" w:cs="Times New Roman"/>
        </w:rPr>
        <w:t>）。</w:t>
      </w:r>
    </w:p>
    <w:p w:rsidR="003108B4" w:rsidRPr="009945F4" w:rsidRDefault="00304744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（四）</w:t>
      </w:r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「秘密大乘佛教」</w:t>
      </w:r>
      <w:r w:rsidR="003108B4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</w:t>
      </w:r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重在「世間悉</w:t>
      </w:r>
      <w:proofErr w:type="gramStart"/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檀</w:t>
      </w:r>
      <w:proofErr w:type="gramEnd"/>
      <w:r w:rsidR="003108B4" w:rsidRPr="009945F4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」</w:t>
      </w:r>
    </w:p>
    <w:p w:rsidR="0031109B" w:rsidRDefault="0061500B" w:rsidP="00304744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接著，「秘密大乘佛教」流行，「</w:t>
      </w:r>
      <w:proofErr w:type="gramStart"/>
      <w:r w:rsidRPr="003E2CDE">
        <w:rPr>
          <w:rFonts w:ascii="標楷體" w:eastAsia="標楷體" w:hAnsi="標楷體" w:cs="Times New Roman"/>
        </w:rPr>
        <w:t>劣慧諸</w:t>
      </w:r>
      <w:proofErr w:type="gramEnd"/>
      <w:r w:rsidRPr="003E2CDE">
        <w:rPr>
          <w:rFonts w:ascii="標楷體" w:eastAsia="標楷體" w:hAnsi="標楷體" w:cs="Times New Roman"/>
        </w:rPr>
        <w:t>眾生，以</w:t>
      </w:r>
      <w:proofErr w:type="gramStart"/>
      <w:r w:rsidRPr="003E2CDE">
        <w:rPr>
          <w:rFonts w:ascii="標楷體" w:eastAsia="標楷體" w:hAnsi="標楷體" w:cs="Times New Roman"/>
        </w:rPr>
        <w:t>癡</w:t>
      </w:r>
      <w:proofErr w:type="gramEnd"/>
      <w:r w:rsidRPr="003E2CDE">
        <w:rPr>
          <w:rFonts w:ascii="標楷體" w:eastAsia="標楷體" w:hAnsi="標楷體" w:cs="Times New Roman"/>
        </w:rPr>
        <w:t>愛</w:t>
      </w:r>
      <w:proofErr w:type="gramStart"/>
      <w:r w:rsidRPr="003E2CDE">
        <w:rPr>
          <w:rFonts w:ascii="標楷體" w:eastAsia="標楷體" w:hAnsi="標楷體" w:cs="Times New Roman"/>
        </w:rPr>
        <w:t>自蔽，</w:t>
      </w:r>
      <w:proofErr w:type="gramEnd"/>
      <w:r w:rsidRPr="003E2CDE">
        <w:rPr>
          <w:rFonts w:ascii="標楷體" w:eastAsia="標楷體" w:hAnsi="標楷體" w:cs="Times New Roman"/>
        </w:rPr>
        <w:t>唯依於有著…</w:t>
      </w:r>
      <w:proofErr w:type="gramStart"/>
      <w:r w:rsidRPr="003E2CDE">
        <w:rPr>
          <w:rFonts w:ascii="標楷體" w:eastAsia="標楷體" w:hAnsi="標楷體" w:cs="Times New Roman"/>
        </w:rPr>
        <w:t>…</w:t>
      </w:r>
      <w:proofErr w:type="gramEnd"/>
      <w:r w:rsidRPr="003E2CDE">
        <w:rPr>
          <w:rFonts w:ascii="標楷體" w:eastAsia="標楷體" w:hAnsi="標楷體" w:cs="Times New Roman"/>
        </w:rPr>
        <w:t>為</w:t>
      </w:r>
      <w:proofErr w:type="gramStart"/>
      <w:r w:rsidRPr="003E2CDE">
        <w:rPr>
          <w:rFonts w:ascii="標楷體" w:eastAsia="標楷體" w:hAnsi="標楷體" w:cs="Times New Roman"/>
        </w:rPr>
        <w:t>度彼等故</w:t>
      </w:r>
      <w:proofErr w:type="gramEnd"/>
      <w:r w:rsidRPr="003E2CDE">
        <w:rPr>
          <w:rFonts w:ascii="標楷體" w:eastAsia="標楷體" w:hAnsi="標楷體" w:cs="Times New Roman"/>
        </w:rPr>
        <w:t>，隨</w:t>
      </w:r>
      <w:proofErr w:type="gramStart"/>
      <w:r w:rsidRPr="003E2CDE">
        <w:rPr>
          <w:rFonts w:ascii="標楷體" w:eastAsia="標楷體" w:hAnsi="標楷體" w:cs="Times New Roman"/>
        </w:rPr>
        <w:t>順說是法</w:t>
      </w:r>
      <w:proofErr w:type="gramEnd"/>
      <w:r w:rsidRPr="00514FCF">
        <w:rPr>
          <w:rFonts w:ascii="Times New Roman" w:hAnsi="Times New Roman" w:cs="Times New Roman"/>
        </w:rPr>
        <w:t>」</w:t>
      </w:r>
      <w:r w:rsidR="00CC1EE6">
        <w:rPr>
          <w:rStyle w:val="aa"/>
          <w:rFonts w:ascii="Times New Roman" w:hAnsi="Times New Roman" w:cs="Times New Roman"/>
        </w:rPr>
        <w:footnoteReference w:id="34"/>
      </w:r>
      <w:r w:rsidRPr="00514FCF">
        <w:rPr>
          <w:rFonts w:ascii="Times New Roman" w:hAnsi="Times New Roman" w:cs="Times New Roman"/>
        </w:rPr>
        <w:t>。這是重在「世間悉</w:t>
      </w:r>
      <w:proofErr w:type="gramStart"/>
      <w:r w:rsidRPr="00514FCF">
        <w:rPr>
          <w:rFonts w:ascii="Times New Roman" w:hAnsi="Times New Roman" w:cs="Times New Roman"/>
        </w:rPr>
        <w:t>檀</w:t>
      </w:r>
      <w:proofErr w:type="gramEnd"/>
      <w:r w:rsidRPr="00514FCF">
        <w:rPr>
          <w:rFonts w:ascii="Times New Roman" w:hAnsi="Times New Roman" w:cs="Times New Roman"/>
        </w:rPr>
        <w:t>」。</w:t>
      </w:r>
    </w:p>
    <w:p w:rsidR="006A539F" w:rsidRPr="009945F4" w:rsidRDefault="00304744" w:rsidP="009945F4">
      <w:pPr>
        <w:pStyle w:val="a7"/>
        <w:spacing w:beforeLines="30" w:before="108"/>
        <w:ind w:leftChars="50" w:left="12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（五）</w:t>
      </w:r>
      <w:r w:rsidR="00C5712D" w:rsidRPr="009945F4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小結</w:t>
      </w:r>
    </w:p>
    <w:p w:rsidR="0061500B" w:rsidRDefault="0061500B" w:rsidP="00304744">
      <w:pPr>
        <w:ind w:leftChars="50" w:left="12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佛法</w:t>
      </w:r>
      <w:proofErr w:type="gramStart"/>
      <w:r w:rsidRPr="00514FCF">
        <w:rPr>
          <w:rFonts w:ascii="Times New Roman" w:hAnsi="Times New Roman" w:cs="Times New Roman"/>
        </w:rPr>
        <w:t>一切聖</w:t>
      </w:r>
      <w:proofErr w:type="gramEnd"/>
      <w:r w:rsidRPr="00514FCF">
        <w:rPr>
          <w:rFonts w:ascii="Times New Roman" w:hAnsi="Times New Roman" w:cs="Times New Roman"/>
        </w:rPr>
        <w:t>典的集成，只是四</w:t>
      </w:r>
      <w:proofErr w:type="gramStart"/>
      <w:r w:rsidRPr="00514FCF">
        <w:rPr>
          <w:rFonts w:ascii="Times New Roman" w:hAnsi="Times New Roman" w:cs="Times New Roman"/>
        </w:rPr>
        <w:t>大宗趣</w:t>
      </w:r>
      <w:proofErr w:type="gramEnd"/>
      <w:r w:rsidRPr="00514FCF">
        <w:rPr>
          <w:rFonts w:ascii="Times New Roman" w:hAnsi="Times New Roman" w:cs="Times New Roman"/>
        </w:rPr>
        <w:t>的重點開展。在不同適應的底</w:t>
      </w:r>
      <w:proofErr w:type="gramStart"/>
      <w:r w:rsidRPr="00514FCF">
        <w:rPr>
          <w:rFonts w:ascii="Times New Roman" w:hAnsi="Times New Roman" w:cs="Times New Roman"/>
        </w:rPr>
        <w:t>裏</w:t>
      </w:r>
      <w:proofErr w:type="gramEnd"/>
      <w:r w:rsidRPr="00514FCF">
        <w:rPr>
          <w:rFonts w:ascii="Times New Roman" w:hAnsi="Times New Roman" w:cs="Times New Roman"/>
        </w:rPr>
        <w:t>，直接於佛陀自證的真實。佛教聖典的不斷傳出，一直就是這樣的。所以佛教聖典，不應該</w:t>
      </w:r>
      <w:proofErr w:type="gramStart"/>
      <w:r w:rsidR="00CC1EE6" w:rsidRPr="00026121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proofErr w:type="gramEnd"/>
      <w:r w:rsidR="00CC1EE6" w:rsidRPr="00026121">
        <w:rPr>
          <w:rFonts w:ascii="Times New Roman" w:hAnsi="Times New Roman" w:cs="Times New Roman" w:hint="eastAsia"/>
          <w:sz w:val="22"/>
          <w:shd w:val="pct15" w:color="auto" w:fill="FFFFFF"/>
        </w:rPr>
        <w:t>p.879</w:t>
      </w:r>
      <w:proofErr w:type="gramStart"/>
      <w:r w:rsidR="00CC1EE6" w:rsidRPr="00026121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proofErr w:type="gramEnd"/>
      <w:r w:rsidRPr="00514FCF">
        <w:rPr>
          <w:rFonts w:ascii="Times New Roman" w:hAnsi="Times New Roman" w:cs="Times New Roman"/>
        </w:rPr>
        <w:t>有真偽問題，而只是了義與不了義，方便與真實的問題。</w:t>
      </w:r>
    </w:p>
    <w:p w:rsidR="0031109B" w:rsidRPr="009945F4" w:rsidRDefault="002311D0" w:rsidP="009945F4">
      <w:pPr>
        <w:spacing w:beforeLines="50" w:before="1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五</w:t>
      </w:r>
      <w:r w:rsidR="001C4E22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="008D3EC1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總結：</w:t>
      </w:r>
      <w:r w:rsidR="008D3EC1" w:rsidRPr="009945F4">
        <w:rPr>
          <w:rFonts w:ascii="Times New Roman" w:hAnsi="Times New Roman" w:cs="Times New Roman"/>
          <w:b/>
          <w:sz w:val="20"/>
          <w:bdr w:val="single" w:sz="4" w:space="0" w:color="auto"/>
        </w:rPr>
        <w:t>聖典</w:t>
      </w:r>
      <w:r w:rsidR="008D3EC1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的</w:t>
      </w:r>
      <w:r w:rsidR="002757A1" w:rsidRPr="009945F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適應與安立</w:t>
      </w:r>
    </w:p>
    <w:p w:rsidR="00026121" w:rsidRDefault="0061500B" w:rsidP="008D3EC1">
      <w:pPr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南本</w:t>
      </w:r>
      <w:r w:rsidR="0082196A">
        <w:rPr>
          <w:rFonts w:ascii="Times New Roman" w:hAnsi="Times New Roman" w:cs="Times New Roman"/>
        </w:rPr>
        <w:t>《大般涅槃經》</w:t>
      </w:r>
      <w:r w:rsidRPr="00514FCF">
        <w:rPr>
          <w:rFonts w:ascii="Times New Roman" w:hAnsi="Times New Roman" w:cs="Times New Roman"/>
        </w:rPr>
        <w:t>，有一譬喻，</w:t>
      </w:r>
      <w:proofErr w:type="gramStart"/>
      <w:r w:rsidRPr="00514FCF">
        <w:rPr>
          <w:rFonts w:ascii="Times New Roman" w:hAnsi="Times New Roman" w:cs="Times New Roman"/>
        </w:rPr>
        <w:t>如卷</w:t>
      </w:r>
      <w:proofErr w:type="gramEnd"/>
      <w:r w:rsidR="00026121">
        <w:rPr>
          <w:rFonts w:ascii="Times New Roman" w:hAnsi="Times New Roman" w:cs="Times New Roman" w:hint="eastAsia"/>
        </w:rPr>
        <w:t>9</w:t>
      </w:r>
      <w:r w:rsidRPr="00514FCF">
        <w:rPr>
          <w:rFonts w:ascii="Times New Roman" w:hAnsi="Times New Roman" w:cs="Times New Roman"/>
        </w:rPr>
        <w:t>（大正</w:t>
      </w:r>
      <w:r w:rsidR="00026121">
        <w:rPr>
          <w:rFonts w:ascii="Times New Roman" w:hAnsi="Times New Roman" w:cs="Times New Roman" w:hint="eastAsia"/>
        </w:rPr>
        <w:t>12</w:t>
      </w:r>
      <w:r w:rsidR="00026121">
        <w:rPr>
          <w:rFonts w:ascii="Times New Roman" w:hAnsi="Times New Roman" w:cs="Times New Roman" w:hint="eastAsia"/>
        </w:rPr>
        <w:t>，</w:t>
      </w:r>
      <w:r w:rsidR="00026121">
        <w:rPr>
          <w:rFonts w:ascii="Times New Roman" w:hAnsi="Times New Roman" w:cs="Times New Roman" w:hint="eastAsia"/>
        </w:rPr>
        <w:t>663a</w:t>
      </w:r>
      <w:r w:rsidRPr="00514FCF">
        <w:rPr>
          <w:rFonts w:ascii="Times New Roman" w:hAnsi="Times New Roman" w:cs="Times New Roman"/>
        </w:rPr>
        <w:t>）說：</w:t>
      </w:r>
    </w:p>
    <w:p w:rsidR="00026121" w:rsidRDefault="0061500B" w:rsidP="00026121">
      <w:pPr>
        <w:spacing w:beforeLines="50" w:before="180" w:afterLines="50" w:after="180"/>
        <w:ind w:leftChars="100" w:left="240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「</w:t>
      </w:r>
      <w:r w:rsidRPr="00514FCF">
        <w:rPr>
          <w:rFonts w:ascii="標楷體" w:eastAsia="標楷體" w:hAnsi="標楷體" w:cs="Times New Roman"/>
        </w:rPr>
        <w:t>如牧牛女，為</w:t>
      </w:r>
      <w:proofErr w:type="gramStart"/>
      <w:r w:rsidRPr="00514FCF">
        <w:rPr>
          <w:rFonts w:ascii="標楷體" w:eastAsia="標楷體" w:hAnsi="標楷體" w:cs="Times New Roman"/>
        </w:rPr>
        <w:t>欲賣乳</w:t>
      </w:r>
      <w:proofErr w:type="gramEnd"/>
      <w:r w:rsidRPr="00514FCF">
        <w:rPr>
          <w:rFonts w:ascii="標楷體" w:eastAsia="標楷體" w:hAnsi="標楷體" w:cs="Times New Roman"/>
        </w:rPr>
        <w:t>，貪</w:t>
      </w:r>
      <w:proofErr w:type="gramStart"/>
      <w:r w:rsidRPr="00514FCF">
        <w:rPr>
          <w:rFonts w:ascii="標楷體" w:eastAsia="標楷體" w:hAnsi="標楷體" w:cs="Times New Roman"/>
        </w:rPr>
        <w:t>多利故</w:t>
      </w:r>
      <w:proofErr w:type="gramEnd"/>
      <w:r w:rsidRPr="00514FCF">
        <w:rPr>
          <w:rFonts w:ascii="標楷體" w:eastAsia="標楷體" w:hAnsi="標楷體" w:cs="Times New Roman"/>
        </w:rPr>
        <w:t>，加二分水，</w:t>
      </w:r>
      <w:proofErr w:type="gramStart"/>
      <w:r w:rsidRPr="00514FCF">
        <w:rPr>
          <w:rFonts w:ascii="標楷體" w:eastAsia="標楷體" w:hAnsi="標楷體" w:cs="Times New Roman"/>
        </w:rPr>
        <w:t>轉賣與餘牧牛</w:t>
      </w:r>
      <w:proofErr w:type="gramEnd"/>
      <w:r w:rsidRPr="00514FCF">
        <w:rPr>
          <w:rFonts w:ascii="標楷體" w:eastAsia="標楷體" w:hAnsi="標楷體" w:cs="Times New Roman"/>
        </w:rPr>
        <w:t>女人。</w:t>
      </w:r>
      <w:proofErr w:type="gramStart"/>
      <w:r w:rsidRPr="00514FCF">
        <w:rPr>
          <w:rFonts w:ascii="標楷體" w:eastAsia="標楷體" w:hAnsi="標楷體" w:cs="Times New Roman"/>
        </w:rPr>
        <w:t>彼女得</w:t>
      </w:r>
      <w:proofErr w:type="gramEnd"/>
      <w:r w:rsidRPr="00514FCF">
        <w:rPr>
          <w:rFonts w:ascii="標楷體" w:eastAsia="標楷體" w:hAnsi="標楷體" w:cs="Times New Roman"/>
        </w:rPr>
        <w:t>已，復加二分，轉</w:t>
      </w:r>
      <w:proofErr w:type="gramStart"/>
      <w:r w:rsidRPr="00514FCF">
        <w:rPr>
          <w:rFonts w:ascii="標楷體" w:eastAsia="標楷體" w:hAnsi="標楷體" w:cs="Times New Roman"/>
        </w:rPr>
        <w:t>復賣與近城</w:t>
      </w:r>
      <w:proofErr w:type="gramEnd"/>
      <w:r w:rsidRPr="00514FCF">
        <w:rPr>
          <w:rFonts w:ascii="標楷體" w:eastAsia="標楷體" w:hAnsi="標楷體" w:cs="Times New Roman"/>
        </w:rPr>
        <w:t>女人。</w:t>
      </w:r>
      <w:proofErr w:type="gramStart"/>
      <w:r w:rsidRPr="00514FCF">
        <w:rPr>
          <w:rFonts w:ascii="標楷體" w:eastAsia="標楷體" w:hAnsi="標楷體" w:cs="Times New Roman"/>
        </w:rPr>
        <w:t>彼女得</w:t>
      </w:r>
      <w:proofErr w:type="gramEnd"/>
      <w:r w:rsidRPr="00514FCF">
        <w:rPr>
          <w:rFonts w:ascii="標楷體" w:eastAsia="標楷體" w:hAnsi="標楷體" w:cs="Times New Roman"/>
        </w:rPr>
        <w:t>已，復加二分，</w:t>
      </w:r>
      <w:proofErr w:type="gramStart"/>
      <w:r w:rsidRPr="00514FCF">
        <w:rPr>
          <w:rFonts w:ascii="標楷體" w:eastAsia="標楷體" w:hAnsi="標楷體" w:cs="Times New Roman"/>
        </w:rPr>
        <w:t>轉復賣與</w:t>
      </w:r>
      <w:proofErr w:type="gramEnd"/>
      <w:r w:rsidRPr="00514FCF">
        <w:rPr>
          <w:rFonts w:ascii="標楷體" w:eastAsia="標楷體" w:hAnsi="標楷體" w:cs="Times New Roman"/>
        </w:rPr>
        <w:t>城中女人。</w:t>
      </w:r>
      <w:proofErr w:type="gramStart"/>
      <w:r w:rsidRPr="00514FCF">
        <w:rPr>
          <w:rFonts w:ascii="標楷體" w:eastAsia="標楷體" w:hAnsi="標楷體" w:cs="Times New Roman"/>
        </w:rPr>
        <w:t>彼女得</w:t>
      </w:r>
      <w:proofErr w:type="gramEnd"/>
      <w:r w:rsidRPr="00514FCF">
        <w:rPr>
          <w:rFonts w:ascii="標楷體" w:eastAsia="標楷體" w:hAnsi="標楷體" w:cs="Times New Roman"/>
        </w:rPr>
        <w:t>已，復加二分，</w:t>
      </w:r>
      <w:proofErr w:type="gramStart"/>
      <w:r w:rsidRPr="00514FCF">
        <w:rPr>
          <w:rFonts w:ascii="標楷體" w:eastAsia="標楷體" w:hAnsi="標楷體" w:cs="Times New Roman"/>
        </w:rPr>
        <w:t>詣</w:t>
      </w:r>
      <w:proofErr w:type="gramEnd"/>
      <w:r w:rsidRPr="00514FCF">
        <w:rPr>
          <w:rFonts w:ascii="標楷體" w:eastAsia="標楷體" w:hAnsi="標楷體" w:cs="Times New Roman"/>
        </w:rPr>
        <w:t>市賣之。…</w:t>
      </w:r>
      <w:proofErr w:type="gramStart"/>
      <w:r w:rsidRPr="00514FCF">
        <w:rPr>
          <w:rFonts w:ascii="標楷體" w:eastAsia="標楷體" w:hAnsi="標楷體" w:cs="Times New Roman"/>
        </w:rPr>
        <w:t>…取已還</w:t>
      </w:r>
      <w:proofErr w:type="gramEnd"/>
      <w:r w:rsidRPr="00514FCF">
        <w:rPr>
          <w:rFonts w:ascii="標楷體" w:eastAsia="標楷體" w:hAnsi="標楷體" w:cs="Times New Roman"/>
        </w:rPr>
        <w:t>家，煮用作</w:t>
      </w:r>
      <w:proofErr w:type="gramStart"/>
      <w:r w:rsidRPr="00514FCF">
        <w:rPr>
          <w:rFonts w:ascii="標楷體" w:eastAsia="標楷體" w:hAnsi="標楷體" w:cs="Times New Roman"/>
        </w:rPr>
        <w:t>糜</w:t>
      </w:r>
      <w:proofErr w:type="gramEnd"/>
      <w:r w:rsidRPr="00514FCF">
        <w:rPr>
          <w:rFonts w:ascii="標楷體" w:eastAsia="標楷體" w:hAnsi="標楷體" w:cs="Times New Roman"/>
        </w:rPr>
        <w:t>，無</w:t>
      </w:r>
      <w:proofErr w:type="gramStart"/>
      <w:r w:rsidRPr="00514FCF">
        <w:rPr>
          <w:rFonts w:ascii="標楷體" w:eastAsia="標楷體" w:hAnsi="標楷體" w:cs="Times New Roman"/>
        </w:rPr>
        <w:t>復乳味</w:t>
      </w:r>
      <w:proofErr w:type="gramEnd"/>
      <w:r w:rsidRPr="00514FCF">
        <w:rPr>
          <w:rFonts w:ascii="標楷體" w:eastAsia="標楷體" w:hAnsi="標楷體" w:cs="Times New Roman"/>
        </w:rPr>
        <w:t>，雖</w:t>
      </w:r>
      <w:proofErr w:type="gramStart"/>
      <w:r w:rsidRPr="00514FCF">
        <w:rPr>
          <w:rFonts w:ascii="標楷體" w:eastAsia="標楷體" w:hAnsi="標楷體" w:cs="Times New Roman"/>
        </w:rPr>
        <w:t>無乳味</w:t>
      </w:r>
      <w:proofErr w:type="gramEnd"/>
      <w:r w:rsidRPr="00514FCF">
        <w:rPr>
          <w:rFonts w:ascii="標楷體" w:eastAsia="標楷體" w:hAnsi="標楷體" w:cs="Times New Roman"/>
        </w:rPr>
        <w:t>，於苦味中猶勝千倍</w:t>
      </w:r>
      <w:r w:rsidR="00514FCF" w:rsidRPr="00514FCF">
        <w:rPr>
          <w:rFonts w:ascii="Times New Roman" w:hAnsi="Times New Roman" w:cs="Times New Roman"/>
        </w:rPr>
        <w:t>。</w:t>
      </w:r>
      <w:r w:rsidRPr="00514FCF">
        <w:rPr>
          <w:rFonts w:ascii="Times New Roman" w:hAnsi="Times New Roman" w:cs="Times New Roman"/>
        </w:rPr>
        <w:t>」</w:t>
      </w:r>
    </w:p>
    <w:p w:rsidR="002757A1" w:rsidRDefault="0061500B" w:rsidP="008D3EC1">
      <w:pPr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活用這一譬喻，來說明佛法的長期流傳，集成不同聖典，倒是非常適合的。佛法，如牛乳一樣。為了多多利益眾生，不能不求適應，不能沒有方便，如想多賣幾個錢，而加上水一樣。</w:t>
      </w:r>
    </w:p>
    <w:p w:rsidR="0061500B" w:rsidRPr="00514FCF" w:rsidRDefault="0061500B" w:rsidP="008D3EC1">
      <w:pPr>
        <w:spacing w:beforeLines="30" w:before="108"/>
        <w:rPr>
          <w:rFonts w:ascii="Times New Roman" w:hAnsi="Times New Roman" w:cs="Times New Roman"/>
        </w:rPr>
      </w:pPr>
      <w:r w:rsidRPr="00514FCF">
        <w:rPr>
          <w:rFonts w:ascii="Times New Roman" w:hAnsi="Times New Roman" w:cs="Times New Roman"/>
        </w:rPr>
        <w:t>這樣的不斷適應，不斷的安立方便，四階段的集成聖典，如四度加水去賣一樣。終於佛法的</w:t>
      </w:r>
      <w:proofErr w:type="gramStart"/>
      <w:r w:rsidRPr="00514FCF">
        <w:rPr>
          <w:rFonts w:ascii="Times New Roman" w:hAnsi="Times New Roman" w:cs="Times New Roman"/>
        </w:rPr>
        <w:t>真味淡了</w:t>
      </w:r>
      <w:proofErr w:type="gramEnd"/>
      <w:r w:rsidRPr="00514FCF">
        <w:rPr>
          <w:rFonts w:ascii="Times New Roman" w:hAnsi="Times New Roman" w:cs="Times New Roman"/>
        </w:rPr>
        <w:t>，印度的佛教也不見了！雖然這樣，佛法的「世間悉</w:t>
      </w:r>
      <w:proofErr w:type="gramStart"/>
      <w:r w:rsidRPr="00514FCF">
        <w:rPr>
          <w:rFonts w:ascii="Times New Roman" w:hAnsi="Times New Roman" w:cs="Times New Roman"/>
        </w:rPr>
        <w:t>檀</w:t>
      </w:r>
      <w:proofErr w:type="gramEnd"/>
      <w:r w:rsidRPr="00514FCF">
        <w:rPr>
          <w:rFonts w:ascii="Times New Roman" w:hAnsi="Times New Roman" w:cs="Times New Roman"/>
        </w:rPr>
        <w:t>」，還是勝於世間的神教，因為這還有傾向於解脫的成分。佛法在流傳中，一直不斷的集成聖典，一切都是適應眾生的佛法。</w:t>
      </w:r>
    </w:p>
    <w:sectPr w:rsidR="0061500B" w:rsidRPr="00514FCF" w:rsidSect="00CD575D">
      <w:headerReference w:type="even" r:id="rId21"/>
      <w:headerReference w:type="default" r:id="rId22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BA5" w:rsidRDefault="00E50BA5" w:rsidP="0061500B">
      <w:r>
        <w:separator/>
      </w:r>
    </w:p>
  </w:endnote>
  <w:endnote w:type="continuationSeparator" w:id="0">
    <w:p w:rsidR="00E50BA5" w:rsidRDefault="00E50BA5" w:rsidP="0061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9500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D575D" w:rsidRPr="00CD575D" w:rsidRDefault="00CD575D" w:rsidP="00CD575D">
        <w:pPr>
          <w:pStyle w:val="a5"/>
          <w:jc w:val="center"/>
          <w:rPr>
            <w:rFonts w:ascii="Times New Roman" w:hAnsi="Times New Roman" w:cs="Times New Roman"/>
          </w:rPr>
        </w:pPr>
        <w:r w:rsidRPr="00CD575D">
          <w:rPr>
            <w:rFonts w:ascii="Times New Roman" w:hAnsi="Times New Roman" w:cs="Times New Roman"/>
          </w:rPr>
          <w:fldChar w:fldCharType="begin"/>
        </w:r>
        <w:r w:rsidRPr="00CD575D">
          <w:rPr>
            <w:rFonts w:ascii="Times New Roman" w:hAnsi="Times New Roman" w:cs="Times New Roman"/>
          </w:rPr>
          <w:instrText>PAGE   \* MERGEFORMAT</w:instrText>
        </w:r>
        <w:r w:rsidRPr="00CD575D">
          <w:rPr>
            <w:rFonts w:ascii="Times New Roman" w:hAnsi="Times New Roman" w:cs="Times New Roman"/>
          </w:rPr>
          <w:fldChar w:fldCharType="separate"/>
        </w:r>
        <w:r w:rsidR="00D92925" w:rsidRPr="00D92925">
          <w:rPr>
            <w:rFonts w:ascii="Times New Roman" w:hAnsi="Times New Roman" w:cs="Times New Roman"/>
            <w:noProof/>
            <w:lang w:val="zh-TW"/>
          </w:rPr>
          <w:t>2</w:t>
        </w:r>
        <w:r w:rsidRPr="00CD575D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75D" w:rsidRPr="009945F4" w:rsidRDefault="00CD575D" w:rsidP="009945F4">
    <w:pPr>
      <w:pStyle w:val="a5"/>
      <w:jc w:val="cen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11334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92925" w:rsidRPr="00CD575D" w:rsidRDefault="00D92925" w:rsidP="00CD575D">
        <w:pPr>
          <w:pStyle w:val="a5"/>
          <w:jc w:val="center"/>
          <w:rPr>
            <w:rFonts w:ascii="Times New Roman" w:hAnsi="Times New Roman" w:cs="Times New Roman"/>
          </w:rPr>
        </w:pPr>
        <w:r w:rsidRPr="00CD575D">
          <w:rPr>
            <w:rFonts w:ascii="Times New Roman" w:hAnsi="Times New Roman" w:cs="Times New Roman"/>
          </w:rPr>
          <w:fldChar w:fldCharType="begin"/>
        </w:r>
        <w:r w:rsidRPr="00CD575D">
          <w:rPr>
            <w:rFonts w:ascii="Times New Roman" w:hAnsi="Times New Roman" w:cs="Times New Roman"/>
          </w:rPr>
          <w:instrText>PAGE   \* MERGEFORMAT</w:instrText>
        </w:r>
        <w:r w:rsidRPr="00CD575D">
          <w:rPr>
            <w:rFonts w:ascii="Times New Roman" w:hAnsi="Times New Roman" w:cs="Times New Roman"/>
          </w:rPr>
          <w:fldChar w:fldCharType="separate"/>
        </w:r>
        <w:r w:rsidR="00D475F1" w:rsidRPr="00D475F1">
          <w:rPr>
            <w:rFonts w:ascii="Times New Roman" w:hAnsi="Times New Roman" w:cs="Times New Roman"/>
            <w:noProof/>
            <w:lang w:val="zh-TW"/>
          </w:rPr>
          <w:t>12</w:t>
        </w:r>
        <w:r w:rsidRPr="00CD575D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45466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92925" w:rsidRPr="00D92925" w:rsidRDefault="00D92925" w:rsidP="00D92925">
        <w:pPr>
          <w:pStyle w:val="a5"/>
          <w:jc w:val="center"/>
          <w:rPr>
            <w:rFonts w:ascii="Times New Roman" w:hAnsi="Times New Roman" w:cs="Times New Roman"/>
          </w:rPr>
        </w:pPr>
        <w:r w:rsidRPr="00D92925">
          <w:rPr>
            <w:rFonts w:ascii="Times New Roman" w:hAnsi="Times New Roman" w:cs="Times New Roman"/>
          </w:rPr>
          <w:fldChar w:fldCharType="begin"/>
        </w:r>
        <w:r w:rsidRPr="00D92925">
          <w:rPr>
            <w:rFonts w:ascii="Times New Roman" w:hAnsi="Times New Roman" w:cs="Times New Roman"/>
          </w:rPr>
          <w:instrText>PAGE   \* MERGEFORMAT</w:instrText>
        </w:r>
        <w:r w:rsidRPr="00D92925">
          <w:rPr>
            <w:rFonts w:ascii="Times New Roman" w:hAnsi="Times New Roman" w:cs="Times New Roman"/>
          </w:rPr>
          <w:fldChar w:fldCharType="separate"/>
        </w:r>
        <w:r w:rsidR="00D475F1" w:rsidRPr="00D475F1">
          <w:rPr>
            <w:rFonts w:ascii="Times New Roman" w:hAnsi="Times New Roman" w:cs="Times New Roman"/>
            <w:noProof/>
            <w:lang w:val="zh-TW"/>
          </w:rPr>
          <w:t>11</w:t>
        </w:r>
        <w:r w:rsidRPr="00D92925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6712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92925" w:rsidRPr="00D92925" w:rsidRDefault="00D92925" w:rsidP="00D92925">
        <w:pPr>
          <w:pStyle w:val="a5"/>
          <w:jc w:val="center"/>
          <w:rPr>
            <w:rFonts w:ascii="Times New Roman" w:hAnsi="Times New Roman" w:cs="Times New Roman"/>
          </w:rPr>
        </w:pPr>
        <w:r w:rsidRPr="00D92925">
          <w:rPr>
            <w:rFonts w:ascii="Times New Roman" w:hAnsi="Times New Roman" w:cs="Times New Roman"/>
          </w:rPr>
          <w:fldChar w:fldCharType="begin"/>
        </w:r>
        <w:r w:rsidRPr="00D92925">
          <w:rPr>
            <w:rFonts w:ascii="Times New Roman" w:hAnsi="Times New Roman" w:cs="Times New Roman"/>
          </w:rPr>
          <w:instrText>PAGE   \* MERGEFORMAT</w:instrText>
        </w:r>
        <w:r w:rsidRPr="00D92925">
          <w:rPr>
            <w:rFonts w:ascii="Times New Roman" w:hAnsi="Times New Roman" w:cs="Times New Roman"/>
          </w:rPr>
          <w:fldChar w:fldCharType="separate"/>
        </w:r>
        <w:r w:rsidR="00D475F1" w:rsidRPr="00D475F1">
          <w:rPr>
            <w:rFonts w:ascii="Times New Roman" w:hAnsi="Times New Roman" w:cs="Times New Roman"/>
            <w:noProof/>
            <w:lang w:val="zh-TW"/>
          </w:rPr>
          <w:t>1</w:t>
        </w:r>
        <w:r w:rsidRPr="00D92925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BA5" w:rsidRDefault="00E50BA5" w:rsidP="0061500B">
      <w:r>
        <w:separator/>
      </w:r>
    </w:p>
  </w:footnote>
  <w:footnote w:type="continuationSeparator" w:id="0">
    <w:p w:rsidR="00E50BA5" w:rsidRDefault="00E50BA5" w:rsidP="0061500B">
      <w:r>
        <w:continuationSeparator/>
      </w:r>
    </w:p>
  </w:footnote>
  <w:footnote w:id="1">
    <w:p w:rsidR="00CD575D" w:rsidRPr="00CD575D" w:rsidRDefault="00CD575D" w:rsidP="003E2CDE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CD575D">
        <w:rPr>
          <w:rFonts w:ascii="Times New Roman" w:hAnsi="Times New Roman" w:cs="Times New Roman"/>
          <w:sz w:val="22"/>
          <w:szCs w:val="22"/>
        </w:rPr>
        <w:t xml:space="preserve"> 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p.867,n.1]</w:t>
      </w:r>
      <w:r w:rsidRPr="00CD575D">
        <w:rPr>
          <w:rFonts w:ascii="Times New Roman" w:hAnsi="Times New Roman" w:cs="Times New Roman"/>
          <w:sz w:val="22"/>
          <w:szCs w:val="22"/>
        </w:rPr>
        <w:t>《摩訶僧祇律》卷</w:t>
      </w:r>
      <w:r w:rsidRPr="00CD575D">
        <w:rPr>
          <w:rFonts w:ascii="Times New Roman" w:hAnsi="Times New Roman" w:cs="Times New Roman"/>
          <w:sz w:val="22"/>
          <w:szCs w:val="22"/>
        </w:rPr>
        <w:t>32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22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491c-492b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">
    <w:p w:rsidR="00CD575D" w:rsidRPr="00CD575D" w:rsidRDefault="00CD575D" w:rsidP="003E2CDE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CD575D">
        <w:rPr>
          <w:rFonts w:ascii="Times New Roman" w:hAnsi="Times New Roman" w:cs="Times New Roman"/>
          <w:sz w:val="22"/>
          <w:szCs w:val="22"/>
        </w:rPr>
        <w:t xml:space="preserve"> 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p.867,n.2]</w:t>
      </w:r>
      <w:r w:rsidRPr="00CD575D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CD575D">
        <w:rPr>
          <w:rFonts w:ascii="Times New Roman" w:hAnsi="Times New Roman" w:cs="Times New Roman"/>
          <w:sz w:val="22"/>
          <w:szCs w:val="22"/>
        </w:rPr>
        <w:t>30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22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190c-191a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">
    <w:p w:rsidR="00CD575D" w:rsidRPr="00CD575D" w:rsidRDefault="00CD575D" w:rsidP="00DE23BB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CD575D">
        <w:rPr>
          <w:rFonts w:ascii="Times New Roman" w:hAnsi="Times New Roman" w:cs="Times New Roman"/>
          <w:sz w:val="22"/>
          <w:szCs w:val="22"/>
        </w:rPr>
        <w:t xml:space="preserve"> 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p.867,n.3]</w:t>
      </w:r>
      <w:r w:rsidRPr="00CD575D">
        <w:rPr>
          <w:rFonts w:ascii="Times New Roman" w:hAnsi="Times New Roman" w:cs="Times New Roman"/>
          <w:sz w:val="22"/>
          <w:szCs w:val="22"/>
        </w:rPr>
        <w:t>《銅鍱律》「小品」（南傳</w:t>
      </w:r>
      <w:r w:rsidRPr="00CD575D">
        <w:rPr>
          <w:rFonts w:ascii="Times New Roman" w:hAnsi="Times New Roman" w:cs="Times New Roman"/>
          <w:sz w:val="22"/>
          <w:szCs w:val="22"/>
        </w:rPr>
        <w:t>4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429-430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">
    <w:p w:rsidR="00CD575D" w:rsidRPr="00CD575D" w:rsidRDefault="00CD575D" w:rsidP="00CD27BD">
      <w:pPr>
        <w:pStyle w:val="a8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Style w:val="aa"/>
          <w:rFonts w:ascii="Times New Roman" w:eastAsia="標楷體" w:hAnsi="Times New Roman" w:cs="Times New Roman"/>
          <w:sz w:val="22"/>
          <w:szCs w:val="22"/>
        </w:rPr>
        <w:footnoteRef/>
      </w:r>
      <w:r w:rsidRPr="00CD575D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印順</w:t>
      </w:r>
      <w:proofErr w:type="gramStart"/>
      <w:r w:rsidRPr="00CD575D">
        <w:rPr>
          <w:rFonts w:ascii="Times New Roman" w:eastAsia="新細明體" w:hAnsi="Times New Roman" w:cs="Times New Roman"/>
          <w:sz w:val="22"/>
          <w:szCs w:val="22"/>
        </w:rPr>
        <w:t>導師</w:t>
      </w:r>
      <w:r w:rsidR="00D92925">
        <w:rPr>
          <w:rFonts w:ascii="Times New Roman" w:eastAsia="新細明體" w:hAnsi="Times New Roman" w:cs="Times New Roman" w:hint="eastAsia"/>
          <w:sz w:val="22"/>
          <w:szCs w:val="22"/>
        </w:rPr>
        <w:t>著</w:t>
      </w:r>
      <w:proofErr w:type="gramEnd"/>
      <w:r w:rsidR="00D92925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《原始佛教聖典之集成》</w:t>
      </w:r>
      <w:r w:rsidRPr="00CD575D">
        <w:rPr>
          <w:rFonts w:ascii="Times New Roman" w:eastAsia="新細明體" w:hAnsi="Times New Roman" w:cs="Times New Roman" w:hint="eastAsia"/>
          <w:sz w:val="22"/>
          <w:szCs w:val="22"/>
        </w:rPr>
        <w:t>，第</w:t>
      </w:r>
      <w:r w:rsidRPr="00CD575D">
        <w:rPr>
          <w:rFonts w:ascii="Times New Roman" w:eastAsia="新細明體" w:hAnsi="Times New Roman" w:cs="Times New Roman" w:hint="eastAsia"/>
          <w:sz w:val="22"/>
          <w:szCs w:val="22"/>
        </w:rPr>
        <w:t>5</w:t>
      </w:r>
      <w:r w:rsidRPr="00CD575D">
        <w:rPr>
          <w:rFonts w:ascii="Times New Roman" w:eastAsia="新細明體" w:hAnsi="Times New Roman" w:cs="Times New Roman" w:hint="eastAsia"/>
          <w:sz w:val="22"/>
          <w:szCs w:val="22"/>
        </w:rPr>
        <w:t>章，第</w:t>
      </w:r>
      <w:r w:rsidRPr="00CD575D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CD575D">
        <w:rPr>
          <w:rFonts w:ascii="Times New Roman" w:eastAsia="新細明體" w:hAnsi="Times New Roman" w:cs="Times New Roman" w:hint="eastAsia"/>
          <w:sz w:val="22"/>
          <w:szCs w:val="22"/>
        </w:rPr>
        <w:t>節，</w:t>
      </w:r>
      <w:r w:rsidRPr="00CD575D">
        <w:rPr>
          <w:rFonts w:ascii="Times New Roman" w:eastAsia="標楷體" w:hAnsi="Times New Roman" w:cs="Times New Roman"/>
          <w:sz w:val="22"/>
          <w:szCs w:val="22"/>
        </w:rPr>
        <w:t>p.330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CD575D" w:rsidRPr="00CD575D" w:rsidRDefault="00CD575D" w:rsidP="00306D7F">
      <w:pPr>
        <w:pStyle w:val="a8"/>
        <w:spacing w:afterLines="50" w:after="180"/>
        <w:ind w:leftChars="80" w:left="192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上座部系</w:t>
      </w:r>
      <w:proofErr w:type="gramEnd"/>
      <w:r w:rsidR="00D92925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CD575D">
        <w:rPr>
          <w:rFonts w:ascii="Times New Roman" w:eastAsia="標楷體" w:hAnsi="Times New Roman" w:cs="Times New Roman"/>
          <w:sz w:val="22"/>
          <w:szCs w:val="22"/>
        </w:rPr>
        <w:t>Sthavira</w:t>
      </w:r>
      <w:proofErr w:type="spellEnd"/>
      <w:r w:rsidR="00D92925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的「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摩得勒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伽」</w:t>
      </w:r>
      <w:proofErr w:type="gramStart"/>
      <w:r w:rsidR="00D92925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m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ā</w:t>
      </w:r>
      <w:r w:rsidRPr="00CD575D">
        <w:rPr>
          <w:rFonts w:ascii="Times New Roman" w:eastAsia="標楷體" w:hAnsi="Times New Roman" w:cs="Times New Roman"/>
          <w:sz w:val="22"/>
          <w:szCs w:val="22"/>
        </w:rPr>
        <w:t>t</w:t>
      </w:r>
      <w:r w:rsidRPr="00CD575D">
        <w:rPr>
          <w:rFonts w:ascii="Cambria Math" w:eastAsia="標楷體" w:hAnsi="Cambria Math" w:cs="Cambria Math"/>
          <w:sz w:val="22"/>
          <w:szCs w:val="22"/>
        </w:rPr>
        <w:t>ṛ</w:t>
      </w:r>
      <w:r w:rsidRPr="00CD575D">
        <w:rPr>
          <w:rFonts w:ascii="Times New Roman" w:eastAsia="標楷體" w:hAnsi="Times New Roman" w:cs="Times New Roman"/>
          <w:sz w:val="22"/>
          <w:szCs w:val="22"/>
        </w:rPr>
        <w:t>k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="00D92925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，是分為三聚</w:t>
      </w:r>
      <w:r w:rsidRPr="00CD575D">
        <w:rPr>
          <w:rFonts w:asciiTheme="majorEastAsia" w:eastAsiaTheme="majorEastAsia" w:hAnsiTheme="majorEastAsia" w:cs="Times New Roman"/>
          <w:sz w:val="22"/>
          <w:szCs w:val="22"/>
        </w:rPr>
        <w:t>──</w:t>
      </w:r>
      <w:r w:rsidRPr="00CD575D">
        <w:rPr>
          <w:rFonts w:ascii="Times New Roman" w:eastAsia="標楷體" w:hAnsi="Times New Roman" w:cs="Times New Roman"/>
          <w:sz w:val="22"/>
          <w:szCs w:val="22"/>
        </w:rPr>
        <w:t>「受戒聚」、「相應聚」、「威儀聚」的。大眾部系</w:t>
      </w:r>
      <w:proofErr w:type="gramStart"/>
      <w:r w:rsidR="00D92925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Mah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ā</w:t>
      </w:r>
      <w:r w:rsidRPr="00CD575D">
        <w:rPr>
          <w:rFonts w:ascii="Times New Roman" w:eastAsia="標楷體" w:hAnsi="Times New Roman" w:cs="Times New Roman"/>
          <w:sz w:val="22"/>
          <w:szCs w:val="22"/>
        </w:rPr>
        <w:t>s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ā</w:t>
      </w:r>
      <w:r w:rsidRPr="00CD575D">
        <w:rPr>
          <w:rFonts w:ascii="Cambria Math" w:eastAsia="標楷體" w:hAnsi="Cambria Math" w:cs="Cambria Math"/>
          <w:sz w:val="22"/>
          <w:szCs w:val="22"/>
        </w:rPr>
        <w:t>ṃ</w:t>
      </w:r>
      <w:r w:rsidRPr="00CD575D">
        <w:rPr>
          <w:rFonts w:ascii="Times New Roman" w:eastAsia="標楷體" w:hAnsi="Times New Roman" w:cs="Times New Roman"/>
          <w:sz w:val="22"/>
          <w:szCs w:val="22"/>
        </w:rPr>
        <w:t>ghika</w:t>
      </w:r>
      <w:proofErr w:type="spellEnd"/>
      <w:r w:rsidR="00D92925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的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僧祇律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，綜合為二法</w:t>
      </w:r>
      <w:r w:rsidRPr="00CD575D">
        <w:rPr>
          <w:rFonts w:asciiTheme="majorEastAsia" w:eastAsiaTheme="majorEastAsia" w:hAnsiTheme="majorEastAsia" w:cs="Times New Roman"/>
          <w:sz w:val="22"/>
          <w:szCs w:val="22"/>
        </w:rPr>
        <w:t>──</w:t>
      </w:r>
      <w:r w:rsidRPr="00CD575D">
        <w:rPr>
          <w:rFonts w:ascii="Times New Roman" w:eastAsia="標楷體" w:hAnsi="Times New Roman" w:cs="Times New Roman"/>
          <w:sz w:val="22"/>
          <w:szCs w:val="22"/>
        </w:rPr>
        <w:t>「雜誦跋渠法」、「威儀法」。說一切有部</w:t>
      </w:r>
      <w:proofErr w:type="gramStart"/>
      <w:r w:rsidR="00A46C5E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Sarv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ā</w:t>
      </w:r>
      <w:r w:rsidRPr="00CD575D">
        <w:rPr>
          <w:rFonts w:ascii="Times New Roman" w:eastAsia="標楷體" w:hAnsi="Times New Roman" w:cs="Times New Roman"/>
          <w:sz w:val="22"/>
          <w:szCs w:val="22"/>
        </w:rPr>
        <w:t>stiv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ā</w:t>
      </w:r>
      <w:r w:rsidRPr="00CD575D">
        <w:rPr>
          <w:rFonts w:ascii="Times New Roman" w:eastAsia="標楷體" w:hAnsi="Times New Roman" w:cs="Times New Roman"/>
          <w:sz w:val="22"/>
          <w:szCs w:val="22"/>
        </w:rPr>
        <w:t>din</w:t>
      </w:r>
      <w:proofErr w:type="spellEnd"/>
      <w:r w:rsidR="00A46C5E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的「雜誦」或「雜事」，含有「威儀法」在內。所以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「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摩得勒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伽」的原型，起初可能是泛稱為「雜誦」或「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雜品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」；由於一再增編，才成為「三聚」或「二法」的</w:t>
      </w:r>
      <w:r w:rsidRPr="00CD575D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CD575D" w:rsidRPr="00CD575D" w:rsidRDefault="00CD575D" w:rsidP="00CD575D">
      <w:pPr>
        <w:pStyle w:val="a8"/>
        <w:ind w:leftChars="90" w:left="21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 xml:space="preserve">                      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┌─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CD575D">
        <w:rPr>
          <w:rFonts w:ascii="Times New Roman" w:eastAsia="標楷體" w:hAnsi="Times New Roman" w:cs="Times New Roman"/>
          <w:sz w:val="22"/>
          <w:szCs w:val="22"/>
        </w:rPr>
        <w:t>受戒聚（具足戒）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─┐</w:t>
      </w:r>
    </w:p>
    <w:p w:rsidR="00CD575D" w:rsidRPr="00CD575D" w:rsidRDefault="00CD575D" w:rsidP="00CD575D">
      <w:pPr>
        <w:pStyle w:val="a8"/>
        <w:ind w:leftChars="90" w:left="21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>雜誦（雜品）</w:t>
      </w:r>
      <w:r>
        <w:rPr>
          <w:rFonts w:ascii="Times New Roman" w:eastAsia="標楷體" w:hAnsi="Times New Roman" w:cs="Times New Roman" w:hint="eastAsia"/>
          <w:sz w:val="4"/>
          <w:szCs w:val="4"/>
        </w:rPr>
        <w:t xml:space="preserve">  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───────┼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CD575D">
        <w:rPr>
          <w:rFonts w:ascii="Times New Roman" w:eastAsia="標楷體" w:hAnsi="Times New Roman" w:cs="Times New Roman"/>
          <w:sz w:val="22"/>
          <w:szCs w:val="22"/>
        </w:rPr>
        <w:t>相應聚（法</w:t>
      </w:r>
      <w:r w:rsidRPr="00CD575D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CD575D">
        <w:rPr>
          <w:rFonts w:ascii="Times New Roman" w:eastAsia="標楷體" w:hAnsi="Times New Roman" w:cs="Times New Roman"/>
          <w:sz w:val="22"/>
          <w:szCs w:val="22"/>
        </w:rPr>
        <w:t>部）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─┴─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雜誦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跋渠法</w:t>
      </w:r>
      <w:proofErr w:type="gramEnd"/>
    </w:p>
    <w:p w:rsidR="00CD575D" w:rsidRPr="00CD575D" w:rsidRDefault="00CD575D" w:rsidP="00306D7F">
      <w:pPr>
        <w:pStyle w:val="a8"/>
        <w:spacing w:afterLines="50" w:after="180"/>
        <w:ind w:leftChars="90" w:left="21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 xml:space="preserve">                      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└─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CD575D">
        <w:rPr>
          <w:rFonts w:ascii="Times New Roman" w:eastAsia="標楷體" w:hAnsi="Times New Roman" w:cs="Times New Roman"/>
          <w:sz w:val="22"/>
          <w:szCs w:val="22"/>
        </w:rPr>
        <w:t>威儀聚（行法部）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───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威儀法</w:t>
      </w:r>
    </w:p>
    <w:p w:rsidR="00CD575D" w:rsidRPr="00CD575D" w:rsidRDefault="00CD575D" w:rsidP="00CD575D">
      <w:pPr>
        <w:pStyle w:val="a8"/>
        <w:ind w:leftChars="80" w:left="192"/>
        <w:jc w:val="both"/>
        <w:rPr>
          <w:rFonts w:ascii="Times New Roman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>與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度</w:t>
      </w:r>
      <w:r w:rsidR="00A46C5E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CD575D">
        <w:rPr>
          <w:rFonts w:ascii="Times New Roman" w:eastAsia="標楷體" w:hAnsi="Times New Roman" w:cs="Times New Roman"/>
          <w:sz w:val="22"/>
          <w:szCs w:val="22"/>
        </w:rPr>
        <w:t>khandha</w:t>
      </w:r>
      <w:proofErr w:type="spellEnd"/>
      <w:r w:rsidR="00A46C5E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相當的部分，是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依古形的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「雜誦」（二法或三分），而分離獨立起來的。「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摩得勒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伽」，是僧團中有關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僧伽與個人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所有的規章法制。這些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規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制，原始結集時，還沒有集出，而是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推行於僧伽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內部的不成文法。離原始結集不久，早在七百結集以前，律師們已集為標舉項目的「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摩得勒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伽」。</w:t>
      </w:r>
    </w:p>
  </w:footnote>
  <w:footnote w:id="5">
    <w:p w:rsidR="00CD575D" w:rsidRPr="00CD575D" w:rsidRDefault="00CD575D" w:rsidP="005E4590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D575D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CD575D">
        <w:rPr>
          <w:rFonts w:ascii="Times New Roman" w:hAnsi="Times New Roman" w:cs="Times New Roman"/>
          <w:sz w:val="22"/>
          <w:szCs w:val="22"/>
        </w:rPr>
        <w:t>導師</w:t>
      </w:r>
      <w:r w:rsidR="00A46C5E"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 w:rsidR="00A46C5E">
        <w:rPr>
          <w:rFonts w:ascii="Times New Roman" w:hAnsi="Times New Roman" w:cs="Times New Roman" w:hint="eastAsia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，第</w:t>
      </w:r>
      <w:r>
        <w:rPr>
          <w:rFonts w:ascii="Times New Roman" w:hAnsi="Times New Roman" w:cs="Times New Roman" w:hint="eastAsia"/>
          <w:sz w:val="22"/>
          <w:szCs w:val="22"/>
        </w:rPr>
        <w:t>8</w:t>
      </w:r>
      <w:r>
        <w:rPr>
          <w:rFonts w:ascii="Times New Roman" w:hAnsi="Times New Roman" w:cs="Times New Roman" w:hint="eastAsia"/>
          <w:sz w:val="22"/>
          <w:szCs w:val="22"/>
        </w:rPr>
        <w:t>章，第</w:t>
      </w:r>
      <w:r>
        <w:rPr>
          <w:rFonts w:ascii="Times New Roman" w:hAnsi="Times New Roman" w:cs="Times New Roman" w:hint="eastAsia"/>
          <w:sz w:val="22"/>
          <w:szCs w:val="22"/>
        </w:rPr>
        <w:t>3</w:t>
      </w:r>
      <w:r>
        <w:rPr>
          <w:rFonts w:ascii="Times New Roman" w:hAnsi="Times New Roman" w:cs="Times New Roman" w:hint="eastAsia"/>
          <w:sz w:val="22"/>
          <w:szCs w:val="22"/>
        </w:rPr>
        <w:t>節，</w:t>
      </w:r>
      <w:r w:rsidRPr="00CD575D">
        <w:rPr>
          <w:rFonts w:ascii="Times New Roman" w:hAnsi="Times New Roman" w:cs="Times New Roman"/>
          <w:sz w:val="22"/>
          <w:szCs w:val="22"/>
        </w:rPr>
        <w:t>p.544-545</w:t>
      </w:r>
      <w:r w:rsidRPr="00CD575D">
        <w:rPr>
          <w:rFonts w:ascii="Times New Roman" w:hAnsi="Times New Roman" w:cs="Times New Roman"/>
          <w:sz w:val="22"/>
          <w:szCs w:val="22"/>
        </w:rPr>
        <w:t>：</w:t>
      </w:r>
    </w:p>
    <w:p w:rsidR="00CD575D" w:rsidRPr="00CD575D" w:rsidRDefault="00CD575D" w:rsidP="00CD575D">
      <w:pPr>
        <w:pStyle w:val="a8"/>
        <w:ind w:leftChars="80" w:left="192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>原始結集，「結集文」與「結集品」（「八眾誦」），被稱為「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夜」。習慣上，「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夜」也被泛稱一切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頌。如瑜伽師所說：「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夜」是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不了義經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。而「有餘說」（不了義的別名）的經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，被分別解說的，就是「優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那」、「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義品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」、「波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羅延那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」（如上「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夜」中說）。可見這些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頌，起初都曾被稱為「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夜」的。此後，長行中漸形成著有特色的「記說」：而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沒有集入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相應部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的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偈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頌，如「優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陀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那」、「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義品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」、「波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羅延那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」，雖不與現存的完全相同，但的確是早已存在</w:t>
      </w:r>
      <w:r w:rsidRPr="00CD575D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頌的流傳，孳生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流衍，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一天天增多，成為傳誦中的一大部分。於是稱之為「伽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」，「伽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」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為結句頌說的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通稱。但在分教中，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被集入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於「相應教」的，仍舊稱為「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夜」。沒有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被集入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直到四部、四阿含的集成，大部分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頌，始終沒有被集錄進去）的，泛稱為「伽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」。而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「伽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陀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」中的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感興語</w:t>
      </w:r>
      <w:r w:rsidRPr="00CD575D">
        <w:rPr>
          <w:rFonts w:asciiTheme="minorEastAsia" w:hAnsiTheme="minorEastAsia" w:cs="Times New Roman"/>
          <w:b/>
          <w:sz w:val="22"/>
          <w:szCs w:val="22"/>
        </w:rPr>
        <w:t>──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「優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陀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那」，當時應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已類集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而形成一分，這就是被稱為「優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陀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那」的，原始的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法句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。</w:t>
      </w:r>
    </w:p>
  </w:footnote>
  <w:footnote w:id="6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CD575D">
        <w:rPr>
          <w:rFonts w:ascii="Times New Roman" w:hAnsi="Times New Roman" w:cs="Times New Roman"/>
          <w:sz w:val="22"/>
          <w:szCs w:val="22"/>
        </w:rPr>
        <w:t xml:space="preserve"> 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 xml:space="preserve">p.868,n.4] </w:t>
      </w:r>
      <w:r w:rsidR="00A46C5E" w:rsidRPr="00CD575D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A46C5E" w:rsidRPr="00CD575D">
        <w:rPr>
          <w:rFonts w:ascii="Times New Roman" w:hAnsi="Times New Roman" w:cs="Times New Roman"/>
          <w:sz w:val="22"/>
          <w:szCs w:val="22"/>
        </w:rPr>
        <w:t>導師</w:t>
      </w:r>
      <w:r w:rsidR="00A46C5E"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 w:rsidR="00A46C5E">
        <w:rPr>
          <w:rFonts w:ascii="Times New Roman" w:hAnsi="Times New Roman" w:cs="Times New Roman" w:hint="eastAsia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《說一切有部為主的論書與論師之研究》</w:t>
      </w:r>
      <w:proofErr w:type="gramStart"/>
      <w:r w:rsidRPr="00CD575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D575D">
        <w:rPr>
          <w:rFonts w:ascii="Times New Roman" w:hAnsi="Times New Roman" w:cs="Times New Roman"/>
          <w:sz w:val="22"/>
          <w:szCs w:val="22"/>
        </w:rPr>
        <w:t>p.86-89</w:t>
      </w:r>
      <w:proofErr w:type="gramStart"/>
      <w:r w:rsidRPr="00CD575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CD575D">
        <w:rPr>
          <w:rFonts w:ascii="Times New Roman" w:hAnsi="Times New Roman" w:cs="Times New Roman"/>
          <w:sz w:val="22"/>
          <w:szCs w:val="22"/>
        </w:rPr>
        <w:t>。</w:t>
      </w:r>
    </w:p>
  </w:footnote>
  <w:footnote w:id="7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CD575D">
        <w:rPr>
          <w:rFonts w:ascii="Times New Roman" w:hAnsi="Times New Roman" w:cs="Times New Roman"/>
          <w:sz w:val="22"/>
          <w:szCs w:val="22"/>
        </w:rPr>
        <w:t xml:space="preserve"> 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p.868,n.5]</w:t>
      </w:r>
      <w:r w:rsidRPr="00CD575D">
        <w:rPr>
          <w:rFonts w:ascii="Times New Roman" w:hAnsi="Times New Roman" w:cs="Times New Roman"/>
          <w:sz w:val="22"/>
          <w:szCs w:val="22"/>
        </w:rPr>
        <w:t>《島史》（南傳</w:t>
      </w:r>
      <w:r w:rsidRPr="00CD575D">
        <w:rPr>
          <w:rFonts w:ascii="Times New Roman" w:hAnsi="Times New Roman" w:cs="Times New Roman"/>
          <w:sz w:val="22"/>
          <w:szCs w:val="22"/>
        </w:rPr>
        <w:t>60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28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CD575D">
        <w:rPr>
          <w:rFonts w:ascii="Times New Roman" w:hAnsi="Times New Roman" w:cs="Times New Roman"/>
          <w:sz w:val="22"/>
          <w:szCs w:val="22"/>
        </w:rPr>
        <w:t xml:space="preserve"> 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p.868,n.6]</w:t>
      </w:r>
      <w:r w:rsidRPr="00CD575D">
        <w:rPr>
          <w:rFonts w:ascii="Times New Roman" w:hAnsi="Times New Roman" w:cs="Times New Roman"/>
          <w:sz w:val="22"/>
          <w:szCs w:val="22"/>
        </w:rPr>
        <w:t>《四分律》卷</w:t>
      </w:r>
      <w:r w:rsidRPr="00CD575D">
        <w:rPr>
          <w:rFonts w:ascii="Times New Roman" w:hAnsi="Times New Roman" w:cs="Times New Roman"/>
          <w:sz w:val="22"/>
          <w:szCs w:val="22"/>
        </w:rPr>
        <w:t>54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22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968b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CD575D">
        <w:rPr>
          <w:rFonts w:ascii="Times New Roman" w:hAnsi="Times New Roman" w:cs="Times New Roman"/>
          <w:sz w:val="22"/>
          <w:szCs w:val="22"/>
        </w:rPr>
        <w:t xml:space="preserve"> 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p.868,n.7]</w:t>
      </w:r>
      <w:r w:rsidRPr="00CD575D">
        <w:rPr>
          <w:rFonts w:ascii="Times New Roman" w:hAnsi="Times New Roman" w:cs="Times New Roman"/>
          <w:sz w:val="22"/>
          <w:szCs w:val="22"/>
        </w:rPr>
        <w:t>《十誦律》卷</w:t>
      </w:r>
      <w:r w:rsidRPr="00CD575D">
        <w:rPr>
          <w:rFonts w:ascii="Times New Roman" w:hAnsi="Times New Roman" w:cs="Times New Roman"/>
          <w:sz w:val="22"/>
          <w:szCs w:val="22"/>
        </w:rPr>
        <w:t>60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23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448a-449b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">
    <w:p w:rsidR="00CD575D" w:rsidRPr="00CD575D" w:rsidRDefault="00CD575D" w:rsidP="00C66255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D575D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CD575D">
        <w:rPr>
          <w:rFonts w:ascii="Times New Roman" w:hAnsi="Times New Roman" w:cs="Times New Roman"/>
          <w:sz w:val="22"/>
          <w:szCs w:val="22"/>
        </w:rPr>
        <w:t>導師</w:t>
      </w:r>
      <w:r w:rsidR="00A46C5E"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 w:rsidR="00A46C5E">
        <w:rPr>
          <w:rFonts w:ascii="Times New Roman" w:hAnsi="Times New Roman" w:cs="Times New Roman" w:hint="eastAsia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《說一切有部為主的論書與論師之研究》</w:t>
      </w:r>
      <w:r>
        <w:rPr>
          <w:rFonts w:ascii="Times New Roman" w:hAnsi="Times New Roman" w:cs="Times New Roman" w:hint="eastAsia"/>
          <w:sz w:val="22"/>
          <w:szCs w:val="22"/>
        </w:rPr>
        <w:t>，第</w:t>
      </w:r>
      <w:r>
        <w:rPr>
          <w:rFonts w:ascii="Times New Roman" w:hAnsi="Times New Roman" w:cs="Times New Roman" w:hint="eastAsia"/>
          <w:sz w:val="22"/>
          <w:szCs w:val="22"/>
        </w:rPr>
        <w:t>1</w:t>
      </w:r>
      <w:r>
        <w:rPr>
          <w:rFonts w:ascii="Times New Roman" w:hAnsi="Times New Roman" w:cs="Times New Roman" w:hint="eastAsia"/>
          <w:sz w:val="22"/>
          <w:szCs w:val="22"/>
        </w:rPr>
        <w:t>章，第</w:t>
      </w:r>
      <w:r>
        <w:rPr>
          <w:rFonts w:ascii="Times New Roman" w:hAnsi="Times New Roman" w:cs="Times New Roman" w:hint="eastAsia"/>
          <w:sz w:val="22"/>
          <w:szCs w:val="22"/>
        </w:rPr>
        <w:t>2</w:t>
      </w:r>
      <w:r>
        <w:rPr>
          <w:rFonts w:ascii="Times New Roman" w:hAnsi="Times New Roman" w:cs="Times New Roman" w:hint="eastAsia"/>
          <w:sz w:val="22"/>
          <w:szCs w:val="22"/>
        </w:rPr>
        <w:t>節，</w:t>
      </w:r>
      <w:r w:rsidRPr="00CD575D">
        <w:rPr>
          <w:rFonts w:ascii="Times New Roman" w:hAnsi="Times New Roman" w:cs="Times New Roman"/>
          <w:sz w:val="22"/>
          <w:szCs w:val="22"/>
        </w:rPr>
        <w:t>p.16-21</w:t>
      </w:r>
      <w:r w:rsidRPr="00CD575D">
        <w:rPr>
          <w:rFonts w:ascii="Times New Roman" w:hAnsi="Times New Roman" w:cs="Times New Roman"/>
          <w:sz w:val="22"/>
          <w:szCs w:val="22"/>
        </w:rPr>
        <w:t>：</w:t>
      </w:r>
    </w:p>
    <w:p w:rsidR="00CD575D" w:rsidRPr="00CD575D" w:rsidRDefault="00CD575D" w:rsidP="00C66255">
      <w:pPr>
        <w:pStyle w:val="a8"/>
        <w:ind w:leftChars="59" w:left="692" w:hangingChars="250" w:hanging="550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>（</w:t>
      </w:r>
      <w:r w:rsidRPr="00CD575D">
        <w:rPr>
          <w:rFonts w:ascii="Times New Roman" w:eastAsia="標楷體" w:hAnsi="Times New Roman" w:cs="Times New Roman"/>
          <w:sz w:val="22"/>
          <w:szCs w:val="22"/>
        </w:rPr>
        <w:t>1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）龍樹的時代，南天竺是大眾系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的化區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。盛行南天竺的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《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蜫勒》，是大迦旃延所造，與阿毘曇不同。參照《撰集三藏及雜藏傳》所說，可推定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《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蜫勒》為大眾系本論</w:t>
      </w:r>
      <w:r w:rsidRPr="00CD575D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CD575D" w:rsidRPr="00CD575D" w:rsidRDefault="00CD575D" w:rsidP="00C66255">
      <w:pPr>
        <w:pStyle w:val="a8"/>
        <w:ind w:firstLineChars="64" w:firstLine="141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>（</w:t>
      </w:r>
      <w:r w:rsidRPr="00CD575D">
        <w:rPr>
          <w:rFonts w:ascii="Times New Roman" w:eastAsia="標楷體" w:hAnsi="Times New Roman" w:cs="Times New Roman"/>
          <w:sz w:val="22"/>
          <w:szCs w:val="22"/>
        </w:rPr>
        <w:t>2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上座部系統的論書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由於部派不同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，推重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的本論也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不同，但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都是稱為阿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毘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達磨的</w:t>
      </w:r>
      <w:r w:rsidRPr="00CD575D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CD575D" w:rsidRPr="00CD575D" w:rsidRDefault="00CD575D" w:rsidP="0059339F">
      <w:pPr>
        <w:pStyle w:val="a8"/>
        <w:ind w:leftChars="288" w:left="691" w:firstLineChars="7" w:firstLine="15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>一、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傳於錫蘭的銅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鍱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部，有七部阿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毘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達磨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CD575D" w:rsidRPr="00CD575D" w:rsidRDefault="00CD575D" w:rsidP="00CD575D">
      <w:pPr>
        <w:pStyle w:val="a8"/>
        <w:ind w:leftChars="480" w:left="1152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>一、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法僧伽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proofErr w:type="gramStart"/>
      <w:r w:rsidRPr="00CD575D">
        <w:rPr>
          <w:rFonts w:asciiTheme="minorEastAsia" w:hAnsiTheme="minorEastAsia" w:cs="Times New Roman"/>
          <w:sz w:val="22"/>
          <w:szCs w:val="22"/>
        </w:rPr>
        <w:t>──</w:t>
      </w:r>
      <w:proofErr w:type="gramEnd"/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法集論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proofErr w:type="gramStart"/>
      <w:r w:rsidR="00A46C5E" w:rsidRPr="00A46C5E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Dhammasa</w:t>
      </w:r>
      <w:r w:rsidRPr="00CD575D">
        <w:rPr>
          <w:rFonts w:ascii="Cambria Math" w:eastAsia="標楷體" w:hAnsi="Cambria Math" w:cs="Cambria Math"/>
          <w:sz w:val="22"/>
          <w:szCs w:val="22"/>
        </w:rPr>
        <w:t>ṁ</w:t>
      </w:r>
      <w:r w:rsidRPr="00CD575D">
        <w:rPr>
          <w:rFonts w:ascii="Times New Roman" w:eastAsia="標楷體" w:hAnsi="Times New Roman" w:cs="Times New Roman"/>
          <w:sz w:val="22"/>
          <w:szCs w:val="22"/>
        </w:rPr>
        <w:t>ga</w:t>
      </w:r>
      <w:r w:rsidRPr="00CD575D">
        <w:rPr>
          <w:rFonts w:ascii="Cambria Math" w:eastAsia="標楷體" w:hAnsi="Cambria Math" w:cs="Cambria Math"/>
          <w:sz w:val="22"/>
          <w:szCs w:val="22"/>
        </w:rPr>
        <w:t>ṇ</w:t>
      </w:r>
      <w:r w:rsidRPr="00CD575D">
        <w:rPr>
          <w:rFonts w:ascii="Times New Roman" w:eastAsia="標楷體" w:hAnsi="Times New Roman" w:cs="Times New Roman"/>
          <w:sz w:val="22"/>
          <w:szCs w:val="22"/>
        </w:rPr>
        <w:t>i</w:t>
      </w:r>
      <w:proofErr w:type="spellEnd"/>
      <w:r w:rsidR="00A46C5E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；二、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毘崩伽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proofErr w:type="gramStart"/>
      <w:r w:rsidRPr="00CD575D">
        <w:rPr>
          <w:rFonts w:asciiTheme="minorEastAsia" w:hAnsiTheme="minorEastAsia" w:cs="Times New Roman"/>
          <w:sz w:val="22"/>
          <w:szCs w:val="22"/>
        </w:rPr>
        <w:t>──</w:t>
      </w:r>
      <w:proofErr w:type="gramEnd"/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分別論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proofErr w:type="gramStart"/>
      <w:r w:rsidR="00A46C5E" w:rsidRPr="00A46C5E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vibha</w:t>
      </w:r>
      <w:r w:rsidRPr="00CD575D">
        <w:rPr>
          <w:rFonts w:ascii="Cambria Math" w:eastAsia="標楷體" w:hAnsi="Cambria Math" w:cs="Cambria Math"/>
          <w:sz w:val="22"/>
          <w:szCs w:val="22"/>
        </w:rPr>
        <w:t>ṅ</w:t>
      </w:r>
      <w:r w:rsidRPr="00CD575D">
        <w:rPr>
          <w:rFonts w:ascii="Times New Roman" w:eastAsia="標楷體" w:hAnsi="Times New Roman" w:cs="Times New Roman"/>
          <w:sz w:val="22"/>
          <w:szCs w:val="22"/>
        </w:rPr>
        <w:t>ga</w:t>
      </w:r>
      <w:proofErr w:type="spellEnd"/>
      <w:r w:rsidR="00A46C5E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；三、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陀兜迦他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proofErr w:type="gramStart"/>
      <w:r w:rsidRPr="00CD575D">
        <w:rPr>
          <w:rFonts w:asciiTheme="minorEastAsia" w:hAnsiTheme="minorEastAsia" w:cs="Times New Roman"/>
          <w:sz w:val="22"/>
          <w:szCs w:val="22"/>
        </w:rPr>
        <w:t>──</w:t>
      </w:r>
      <w:proofErr w:type="gramEnd"/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界論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proofErr w:type="gramStart"/>
      <w:r w:rsidR="00A46C5E" w:rsidRPr="00A46C5E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Dh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ā</w:t>
      </w:r>
      <w:r w:rsidRPr="00CD575D">
        <w:rPr>
          <w:rFonts w:ascii="Times New Roman" w:eastAsia="標楷體" w:hAnsi="Times New Roman" w:cs="Times New Roman"/>
          <w:sz w:val="22"/>
          <w:szCs w:val="22"/>
        </w:rPr>
        <w:t>tudath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="00A46C5E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；四、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逼伽羅坋那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proofErr w:type="gramStart"/>
      <w:r w:rsidRPr="00CD575D">
        <w:rPr>
          <w:rFonts w:asciiTheme="minorEastAsia" w:hAnsiTheme="minorEastAsia" w:cs="Times New Roman"/>
          <w:sz w:val="22"/>
          <w:szCs w:val="22"/>
        </w:rPr>
        <w:t>──</w:t>
      </w:r>
      <w:proofErr w:type="gramEnd"/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人施設論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="00A46C5E" w:rsidRPr="00A46C5E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proofErr w:type="spellStart"/>
      <w:r w:rsidRPr="00CD575D">
        <w:rPr>
          <w:rFonts w:ascii="Times New Roman" w:eastAsia="標楷體" w:hAnsi="Times New Roman" w:cs="Times New Roman"/>
          <w:sz w:val="22"/>
          <w:szCs w:val="22"/>
        </w:rPr>
        <w:t>Puggulapaññatt</w:t>
      </w:r>
      <w:r w:rsidR="00D475F1" w:rsidRPr="00CD575D">
        <w:rPr>
          <w:rFonts w:ascii="Times New Roman" w:eastAsia="標楷體" w:hAnsi="Times New Roman" w:cs="Times New Roman"/>
          <w:sz w:val="22"/>
          <w:szCs w:val="22"/>
        </w:rPr>
        <w:t>i</w:t>
      </w:r>
      <w:proofErr w:type="spellEnd"/>
      <w:r w:rsidR="00A46C5E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；五、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耶摩迦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proofErr w:type="gramStart"/>
      <w:r w:rsidRPr="00CD575D">
        <w:rPr>
          <w:rFonts w:asciiTheme="minorEastAsia" w:hAnsiTheme="minorEastAsia" w:cs="Times New Roman"/>
          <w:sz w:val="22"/>
          <w:szCs w:val="22"/>
        </w:rPr>
        <w:t>──</w:t>
      </w:r>
      <w:proofErr w:type="gramEnd"/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雙論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="00A46C5E" w:rsidRPr="00A46C5E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proofErr w:type="spellStart"/>
      <w:r w:rsidRPr="00CD575D">
        <w:rPr>
          <w:rFonts w:ascii="Times New Roman" w:eastAsia="標楷體" w:hAnsi="Times New Roman" w:cs="Times New Roman"/>
          <w:sz w:val="22"/>
          <w:szCs w:val="22"/>
        </w:rPr>
        <w:t>Yamaka</w:t>
      </w:r>
      <w:proofErr w:type="spellEnd"/>
      <w:r w:rsidR="00A46C5E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；六、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缽叉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proofErr w:type="gramStart"/>
      <w:r w:rsidRPr="00CD575D">
        <w:rPr>
          <w:rFonts w:asciiTheme="minorEastAsia" w:hAnsiTheme="minorEastAsia" w:cs="Times New Roman"/>
          <w:sz w:val="22"/>
          <w:szCs w:val="22"/>
        </w:rPr>
        <w:t>──</w:t>
      </w:r>
      <w:proofErr w:type="gramEnd"/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發趣論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proofErr w:type="gramStart"/>
      <w:r w:rsidR="00A46C5E" w:rsidRPr="00A46C5E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D475F1">
        <w:rPr>
          <w:rFonts w:ascii="Times New Roman" w:eastAsia="標楷體" w:hAnsi="Times New Roman" w:cs="Times New Roman"/>
          <w:sz w:val="22"/>
          <w:szCs w:val="22"/>
        </w:rPr>
        <w:t>Paṭṭh</w:t>
      </w:r>
      <w:r w:rsidRPr="00D475F1">
        <w:rPr>
          <w:rFonts w:ascii="Times New Roman" w:eastAsia="新細明體" w:hAnsi="Times New Roman" w:cs="Times New Roman"/>
          <w:sz w:val="22"/>
          <w:szCs w:val="22"/>
        </w:rPr>
        <w:t>ā</w:t>
      </w:r>
      <w:r w:rsidRPr="00D475F1">
        <w:rPr>
          <w:rFonts w:ascii="Times New Roman" w:eastAsia="標楷體" w:hAnsi="Times New Roman" w:cs="Times New Roman"/>
          <w:sz w:val="22"/>
          <w:szCs w:val="22"/>
        </w:rPr>
        <w:t>na</w:t>
      </w:r>
      <w:proofErr w:type="spellEnd"/>
      <w:r w:rsidR="00A46C5E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；七、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迦他跋偷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proofErr w:type="gramStart"/>
      <w:r w:rsidRPr="00CD575D">
        <w:rPr>
          <w:rFonts w:asciiTheme="minorEastAsia" w:hAnsiTheme="minorEastAsia" w:cs="Times New Roman"/>
          <w:sz w:val="22"/>
          <w:szCs w:val="22"/>
        </w:rPr>
        <w:t>──</w:t>
      </w:r>
      <w:proofErr w:type="gramEnd"/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論事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proofErr w:type="gramStart"/>
      <w:r w:rsidR="00A46C5E" w:rsidRPr="00A46C5E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Kath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ā</w:t>
      </w:r>
      <w:r w:rsidRPr="00CD575D">
        <w:rPr>
          <w:rFonts w:ascii="Times New Roman" w:eastAsia="標楷體" w:hAnsi="Times New Roman" w:cs="Times New Roman"/>
          <w:sz w:val="22"/>
          <w:szCs w:val="22"/>
        </w:rPr>
        <w:t>vatthu</w:t>
      </w:r>
      <w:proofErr w:type="spellEnd"/>
      <w:r w:rsidR="00A46C5E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CD575D" w:rsidRPr="00CD575D" w:rsidRDefault="00CD575D" w:rsidP="00CD575D">
      <w:pPr>
        <w:pStyle w:val="a8"/>
        <w:spacing w:afterLines="30" w:after="108"/>
        <w:ind w:leftChars="480" w:left="1152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這七部論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，分為兩類：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法聚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等六論，傳說為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佛說的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。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論事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，傳為阿育王</w:t>
      </w:r>
      <w:proofErr w:type="gramStart"/>
      <w:r w:rsidR="00A46C5E" w:rsidRPr="00A46C5E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A</w:t>
      </w:r>
      <w:r w:rsidRPr="00CD575D">
        <w:rPr>
          <w:rFonts w:ascii="Times New Roman" w:eastAsia="MS Mincho" w:hAnsi="Times New Roman" w:cs="Times New Roman"/>
          <w:sz w:val="22"/>
          <w:szCs w:val="22"/>
        </w:rPr>
        <w:t>ś</w:t>
      </w:r>
      <w:r w:rsidRPr="00CD575D">
        <w:rPr>
          <w:rFonts w:ascii="Times New Roman" w:eastAsia="標楷體" w:hAnsi="Times New Roman" w:cs="Times New Roman"/>
          <w:sz w:val="22"/>
          <w:szCs w:val="22"/>
        </w:rPr>
        <w:t>oka</w:t>
      </w:r>
      <w:proofErr w:type="spellEnd"/>
      <w:r w:rsidR="00A46C5E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時代，目犍連子帝須</w:t>
      </w:r>
      <w:r w:rsidR="00A46C5E" w:rsidRPr="00A46C5E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proofErr w:type="spellStart"/>
      <w:r w:rsidRPr="00CD575D">
        <w:rPr>
          <w:rFonts w:ascii="Times New Roman" w:eastAsia="標楷體" w:hAnsi="Times New Roman" w:cs="Times New Roman"/>
          <w:sz w:val="22"/>
          <w:szCs w:val="22"/>
        </w:rPr>
        <w:t>Moggaliputta</w:t>
      </w:r>
      <w:proofErr w:type="spellEnd"/>
      <w:r w:rsidRPr="00CD575D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proofErr w:type="spellStart"/>
      <w:r w:rsidRPr="00CD575D">
        <w:rPr>
          <w:rFonts w:ascii="Times New Roman" w:eastAsia="標楷體" w:hAnsi="Times New Roman" w:cs="Times New Roman"/>
          <w:sz w:val="22"/>
          <w:szCs w:val="22"/>
        </w:rPr>
        <w:t>tissa</w:t>
      </w:r>
      <w:proofErr w:type="spellEnd"/>
      <w:r w:rsidR="00A46C5E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依佛說而作，是遮破他宗以顯自的要典。</w:t>
      </w:r>
    </w:p>
    <w:p w:rsidR="00CD575D" w:rsidRPr="00CD575D" w:rsidRDefault="00CD575D" w:rsidP="0059339F">
      <w:pPr>
        <w:pStyle w:val="a8"/>
        <w:ind w:leftChars="288" w:left="691" w:firstLineChars="7" w:firstLine="15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>二、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傳於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罽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賓的說一切有部，也有七論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，稱為一身六足。</w:t>
      </w:r>
    </w:p>
    <w:p w:rsidR="00CD575D" w:rsidRPr="00CD575D" w:rsidRDefault="00CD575D" w:rsidP="00CD575D">
      <w:pPr>
        <w:pStyle w:val="a8"/>
        <w:spacing w:afterLines="30" w:after="108"/>
        <w:ind w:leftChars="480" w:left="1152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>六足論為：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法蘊足論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，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集異門足論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，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施設足論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，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品類足論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，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界身足論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，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識身足論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。一身論為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發智論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。</w:t>
      </w:r>
      <w:r w:rsidRPr="00CD575D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CD575D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這是說一切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有部的根本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論</w:t>
      </w:r>
      <w:r w:rsidRPr="00CD575D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CD575D" w:rsidRDefault="00CD575D" w:rsidP="00CD575D">
      <w:pPr>
        <w:pStyle w:val="a8"/>
        <w:spacing w:afterLines="30" w:after="108"/>
        <w:ind w:leftChars="288" w:left="691" w:firstLineChars="7" w:firstLine="15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犢子部的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根本論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，據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大智度論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說：「佛在時，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舍利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弗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解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佛語故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，作阿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毘曇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。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後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犢子道人等讀誦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，乃至今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名為舍利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弗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阿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毘曇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」。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從犢子部分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出正量等四部，據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三論玄義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（依</w:t>
      </w:r>
      <w:r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部執論疏</w:t>
      </w:r>
      <w:r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）說：「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以嫌舍利弗毘曇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不足，更各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各造論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，取經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中義足之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。所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執異故，故成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四部」。這可見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正量等四部，也是以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舍利弗阿毘曇論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為根本論</w:t>
      </w:r>
      <w:r w:rsidRPr="00CD575D">
        <w:rPr>
          <w:rFonts w:ascii="Times New Roman" w:eastAsia="標楷體" w:hAnsi="Times New Roman" w:cs="Times New Roman"/>
          <w:sz w:val="22"/>
          <w:szCs w:val="22"/>
        </w:rPr>
        <w:t>的。</w:t>
      </w:r>
    </w:p>
    <w:p w:rsidR="00CD575D" w:rsidRDefault="00CD575D" w:rsidP="00CD575D">
      <w:pPr>
        <w:pStyle w:val="a8"/>
        <w:spacing w:afterLines="30" w:after="108"/>
        <w:ind w:leftChars="288" w:left="691" w:firstLineChars="7" w:firstLine="15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漢譯的</w:t>
      </w:r>
      <w:proofErr w:type="gramEnd"/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舍利弗阿毘曇論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，分為：「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問分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」、「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非問分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」、「攝相應分」、「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緒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分」</w:t>
      </w:r>
      <w:proofErr w:type="gramStart"/>
      <w:r w:rsidRPr="00CD575D">
        <w:rPr>
          <w:rFonts w:asciiTheme="minorEastAsia" w:hAnsiTheme="minorEastAsia" w:cs="Times New Roman"/>
          <w:sz w:val="22"/>
          <w:szCs w:val="22"/>
        </w:rPr>
        <w:t>──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四分。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法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藏部</w:t>
      </w:r>
      <w:r w:rsidRPr="00CD575D">
        <w:rPr>
          <w:rFonts w:ascii="Times New Roman" w:eastAsia="標楷體" w:hAnsi="Times New Roman" w:cs="Times New Roman"/>
          <w:sz w:val="22"/>
          <w:szCs w:val="22"/>
        </w:rPr>
        <w:t>的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四分律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說：「有難，無難，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繫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，相應，作處：集為阿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毘曇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藏」。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雪山部</w:t>
      </w:r>
      <w:r w:rsidRPr="00CD575D">
        <w:rPr>
          <w:rFonts w:ascii="Times New Roman" w:eastAsia="標楷體" w:hAnsi="Times New Roman" w:cs="Times New Roman"/>
          <w:sz w:val="22"/>
          <w:szCs w:val="22"/>
        </w:rPr>
        <w:t>的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毘尼母經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也說：「有問分別，無問分別，相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攝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，相應，處所：此五種名為阿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毘曇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藏」。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法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藏部為分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別說系的一部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雪山部是先上座部的別名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。這二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部的阿毘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達磨，都與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舍利弗阿毘曇論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相合。</w:t>
      </w:r>
    </w:p>
    <w:p w:rsidR="00CD575D" w:rsidRDefault="00CD575D" w:rsidP="002169AF">
      <w:pPr>
        <w:pStyle w:val="a8"/>
        <w:spacing w:afterLines="50" w:after="180"/>
        <w:ind w:leftChars="288" w:left="691" w:firstLineChars="7" w:firstLine="15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>因此可以說，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在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上座部系中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，除銅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鍱部及說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一切有部，有特別發展成的七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論外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，其他都是以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舍利弗阿毘曇論</w:t>
      </w:r>
      <w:r w:rsidRPr="00CD575D">
        <w:rPr>
          <w:rFonts w:ascii="Times New Roman" w:eastAsia="新細明體" w:hAnsi="Times New Roman" w:cs="Times New Roman"/>
          <w:b/>
          <w:sz w:val="22"/>
          <w:szCs w:val="22"/>
        </w:rPr>
        <w:t>》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為本論的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。列表如下：</w:t>
      </w:r>
    </w:p>
    <w:p w:rsidR="00D475F1" w:rsidRPr="00CD575D" w:rsidRDefault="00CD575D" w:rsidP="002169AF">
      <w:pPr>
        <w:pStyle w:val="a8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 xml:space="preserve">　　　　　　　　</w:t>
      </w:r>
      <w:r w:rsidR="00D475F1">
        <w:rPr>
          <w:rFonts w:ascii="Times New Roman" w:eastAsia="標楷體" w:hAnsi="Times New Roman" w:cs="Times New Roman" w:hint="eastAsia"/>
          <w:noProof/>
          <w:sz w:val="22"/>
          <w:szCs w:val="22"/>
        </w:rPr>
        <w:drawing>
          <wp:inline distT="0" distB="0" distL="0" distR="0">
            <wp:extent cx="3831167" cy="1287334"/>
            <wp:effectExtent l="0" t="0" r="0" b="825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36-21.pn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831" cy="1289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footnote>
  <w:footnote w:id="11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CD575D">
        <w:rPr>
          <w:rFonts w:ascii="Times New Roman" w:hAnsi="Times New Roman" w:cs="Times New Roman"/>
          <w:sz w:val="22"/>
          <w:szCs w:val="22"/>
        </w:rPr>
        <w:t xml:space="preserve"> </w:t>
      </w:r>
      <w:r w:rsidRPr="002169AF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p.869,n.8</w:t>
      </w:r>
      <w:r w:rsidRPr="002169AF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《增壹阿含經》卷</w:t>
      </w:r>
      <w:r w:rsidRPr="00CD575D">
        <w:rPr>
          <w:rFonts w:ascii="Times New Roman" w:hAnsi="Times New Roman" w:cs="Times New Roman"/>
          <w:sz w:val="22"/>
          <w:szCs w:val="22"/>
        </w:rPr>
        <w:t>1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2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550c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  <w:bookmarkStart w:id="2" w:name="_GoBack"/>
      <w:bookmarkEnd w:id="2"/>
    </w:p>
  </w:footnote>
  <w:footnote w:id="12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CD575D">
        <w:rPr>
          <w:rFonts w:ascii="Times New Roman" w:hAnsi="Times New Roman" w:cs="Times New Roman"/>
          <w:sz w:val="22"/>
          <w:szCs w:val="22"/>
        </w:rPr>
        <w:t xml:space="preserve"> </w:t>
      </w:r>
      <w:r w:rsidRPr="002169AF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p.869,n.9</w:t>
      </w:r>
      <w:r w:rsidRPr="002169AF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《分別功德論》卷</w:t>
      </w:r>
      <w:r w:rsidRPr="00CD575D">
        <w:rPr>
          <w:rFonts w:ascii="Times New Roman" w:hAnsi="Times New Roman" w:cs="Times New Roman"/>
          <w:sz w:val="22"/>
          <w:szCs w:val="22"/>
        </w:rPr>
        <w:t>1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25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32b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">
    <w:p w:rsidR="00CD575D" w:rsidRPr="00CD575D" w:rsidRDefault="00CD575D" w:rsidP="00010781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2169AF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2169AF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p.869,n.9</w:t>
      </w:r>
      <w:r w:rsidRPr="002169AF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《三論玄義檢幽集》卷</w:t>
      </w:r>
      <w:r w:rsidRPr="00CD575D">
        <w:rPr>
          <w:rFonts w:ascii="Times New Roman" w:hAnsi="Times New Roman" w:cs="Times New Roman"/>
          <w:sz w:val="22"/>
          <w:szCs w:val="22"/>
        </w:rPr>
        <w:t>6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70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465b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">
    <w:p w:rsidR="00CD575D" w:rsidRPr="00CD575D" w:rsidRDefault="00CD575D" w:rsidP="00026121">
      <w:pPr>
        <w:pStyle w:val="NoSpacing1"/>
        <w:snapToGrid w:val="0"/>
        <w:rPr>
          <w:rFonts w:ascii="Times New Roman" w:eastAsia="標楷體" w:hAnsi="Times New Roman"/>
          <w:lang w:eastAsia="zh-TW"/>
        </w:rPr>
      </w:pPr>
      <w:r w:rsidRPr="00CD575D">
        <w:rPr>
          <w:rStyle w:val="aa"/>
          <w:rFonts w:ascii="Times New Roman" w:hAnsi="Times New Roman"/>
        </w:rPr>
        <w:footnoteRef/>
      </w:r>
      <w:r w:rsidR="00325667">
        <w:rPr>
          <w:rFonts w:ascii="Times New Roman" w:eastAsia="新細明體" w:hAnsi="Times New Roman" w:hint="eastAsia"/>
          <w:lang w:eastAsia="zh-TW"/>
        </w:rPr>
        <w:t xml:space="preserve"> </w:t>
      </w:r>
      <w:r w:rsidRPr="00CD575D">
        <w:rPr>
          <w:rFonts w:ascii="Times New Roman" w:eastAsia="新細明體" w:hAnsi="Times New Roman"/>
          <w:lang w:eastAsia="zh-TW"/>
        </w:rPr>
        <w:t>可參見印順</w:t>
      </w:r>
      <w:proofErr w:type="gramStart"/>
      <w:r w:rsidRPr="00CD575D">
        <w:rPr>
          <w:rFonts w:ascii="Times New Roman" w:eastAsia="新細明體" w:hAnsi="Times New Roman"/>
          <w:lang w:eastAsia="zh-TW"/>
        </w:rPr>
        <w:t>導師</w:t>
      </w:r>
      <w:r w:rsidR="00A46C5E">
        <w:rPr>
          <w:rFonts w:ascii="Times New Roman" w:eastAsia="新細明體" w:hAnsi="Times New Roman" w:hint="eastAsia"/>
          <w:lang w:eastAsia="zh-TW"/>
        </w:rPr>
        <w:t>著</w:t>
      </w:r>
      <w:proofErr w:type="gramEnd"/>
      <w:r w:rsidR="00A46C5E">
        <w:rPr>
          <w:rFonts w:ascii="Times New Roman" w:eastAsia="新細明體" w:hAnsi="Times New Roman" w:hint="eastAsia"/>
          <w:lang w:eastAsia="zh-TW"/>
        </w:rPr>
        <w:t>，</w:t>
      </w:r>
      <w:r w:rsidRPr="00CD575D">
        <w:rPr>
          <w:rFonts w:ascii="Times New Roman" w:eastAsia="新細明體" w:hAnsi="Times New Roman"/>
          <w:lang w:eastAsia="zh-TW"/>
        </w:rPr>
        <w:t>《</w:t>
      </w:r>
      <w:r w:rsidR="00325667">
        <w:rPr>
          <w:rFonts w:ascii="Times New Roman" w:eastAsia="新細明體" w:hAnsi="Times New Roman"/>
          <w:lang w:eastAsia="zh-TW"/>
        </w:rPr>
        <w:t>初期大乘佛教之起源與開展》</w:t>
      </w:r>
      <w:r w:rsidR="00325667">
        <w:rPr>
          <w:rFonts w:ascii="Times New Roman" w:eastAsia="新細明體" w:hAnsi="Times New Roman" w:hint="eastAsia"/>
          <w:lang w:eastAsia="zh-TW"/>
        </w:rPr>
        <w:t>，</w:t>
      </w:r>
      <w:r w:rsidRPr="00CD575D">
        <w:rPr>
          <w:rFonts w:ascii="Times New Roman" w:eastAsia="新細明體" w:hAnsi="Times New Roman"/>
          <w:lang w:eastAsia="zh-TW"/>
        </w:rPr>
        <w:t>第</w:t>
      </w:r>
      <w:r w:rsidR="00325667">
        <w:rPr>
          <w:rFonts w:ascii="Times New Roman" w:eastAsia="新細明體" w:hAnsi="Times New Roman" w:hint="eastAsia"/>
          <w:lang w:eastAsia="zh-TW"/>
        </w:rPr>
        <w:t>9</w:t>
      </w:r>
      <w:r w:rsidRPr="00CD575D">
        <w:rPr>
          <w:rFonts w:ascii="Times New Roman" w:eastAsia="新細明體" w:hAnsi="Times New Roman"/>
          <w:lang w:eastAsia="zh-TW"/>
        </w:rPr>
        <w:t>章</w:t>
      </w:r>
      <w:r w:rsidR="00325667">
        <w:rPr>
          <w:rFonts w:ascii="Times New Roman" w:eastAsia="新細明體" w:hAnsi="Times New Roman" w:hint="eastAsia"/>
          <w:lang w:eastAsia="zh-TW"/>
        </w:rPr>
        <w:t>，</w:t>
      </w:r>
      <w:r w:rsidRPr="00CD575D">
        <w:rPr>
          <w:rFonts w:ascii="Times New Roman" w:eastAsia="新細明體" w:hAnsi="Times New Roman"/>
          <w:lang w:eastAsia="zh-TW"/>
        </w:rPr>
        <w:t>第</w:t>
      </w:r>
      <w:r w:rsidR="00325667">
        <w:rPr>
          <w:rFonts w:ascii="Times New Roman" w:eastAsia="新細明體" w:hAnsi="Times New Roman" w:hint="eastAsia"/>
          <w:lang w:eastAsia="zh-TW"/>
        </w:rPr>
        <w:t>1</w:t>
      </w:r>
      <w:r w:rsidRPr="00CD575D">
        <w:rPr>
          <w:rFonts w:ascii="Times New Roman" w:eastAsia="新細明體" w:hAnsi="Times New Roman"/>
          <w:lang w:eastAsia="zh-TW"/>
        </w:rPr>
        <w:t>節</w:t>
      </w:r>
      <w:r w:rsidR="00325667">
        <w:rPr>
          <w:rFonts w:ascii="Times New Roman" w:eastAsia="新細明體" w:hAnsi="Times New Roman" w:hint="eastAsia"/>
          <w:lang w:eastAsia="zh-TW"/>
        </w:rPr>
        <w:t>，</w:t>
      </w:r>
      <w:r w:rsidRPr="00CD575D">
        <w:rPr>
          <w:rFonts w:ascii="Times New Roman" w:eastAsia="新細明體" w:hAnsi="Times New Roman"/>
          <w:lang w:eastAsia="zh-TW"/>
        </w:rPr>
        <w:t>第</w:t>
      </w:r>
      <w:r w:rsidR="00325667">
        <w:rPr>
          <w:rFonts w:ascii="Times New Roman" w:eastAsia="新細明體" w:hAnsi="Times New Roman" w:hint="eastAsia"/>
          <w:lang w:eastAsia="zh-TW"/>
        </w:rPr>
        <w:t>2</w:t>
      </w:r>
      <w:r w:rsidRPr="00CD575D">
        <w:rPr>
          <w:rFonts w:ascii="Times New Roman" w:eastAsia="新細明體" w:hAnsi="Times New Roman"/>
          <w:lang w:eastAsia="zh-TW"/>
        </w:rPr>
        <w:t>項</w:t>
      </w:r>
      <w:r w:rsidR="00325667">
        <w:rPr>
          <w:rFonts w:ascii="Times New Roman" w:eastAsia="新細明體" w:hAnsi="Times New Roman" w:hint="eastAsia"/>
          <w:lang w:eastAsia="zh-TW"/>
        </w:rPr>
        <w:t>，</w:t>
      </w:r>
      <w:r w:rsidR="00A46C5E">
        <w:rPr>
          <w:rFonts w:ascii="Times New Roman" w:eastAsia="標楷體" w:hAnsi="Times New Roman"/>
          <w:lang w:eastAsia="zh-TW"/>
        </w:rPr>
        <w:t>p.539-</w:t>
      </w:r>
      <w:r w:rsidRPr="00CD575D">
        <w:rPr>
          <w:rFonts w:ascii="Times New Roman" w:eastAsia="標楷體" w:hAnsi="Times New Roman"/>
          <w:lang w:eastAsia="zh-TW"/>
        </w:rPr>
        <w:t>546</w:t>
      </w:r>
      <w:r w:rsidR="00325667">
        <w:rPr>
          <w:rFonts w:ascii="Times New Roman" w:eastAsia="標楷體" w:hAnsi="Times New Roman" w:hint="eastAsia"/>
          <w:lang w:eastAsia="zh-TW"/>
        </w:rPr>
        <w:t>。</w:t>
      </w:r>
    </w:p>
  </w:footnote>
  <w:footnote w:id="15">
    <w:p w:rsidR="00CD575D" w:rsidRPr="00CD575D" w:rsidRDefault="00CD575D" w:rsidP="00027260">
      <w:pPr>
        <w:pStyle w:val="a8"/>
        <w:ind w:left="308" w:hangingChars="140" w:hanging="308"/>
        <w:jc w:val="both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325667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D575D">
        <w:rPr>
          <w:rFonts w:ascii="Times New Roman" w:hAnsi="Times New Roman" w:cs="Times New Roman"/>
          <w:sz w:val="22"/>
          <w:szCs w:val="22"/>
        </w:rPr>
        <w:t>二十八宿：</w:t>
      </w:r>
      <w:r w:rsidRPr="00CD575D">
        <w:rPr>
          <w:rFonts w:ascii="Times New Roman" w:hAnsi="Times New Roman" w:cs="Times New Roman"/>
          <w:sz w:val="22"/>
          <w:szCs w:val="22"/>
        </w:rPr>
        <w:t>1.</w:t>
      </w:r>
      <w:r w:rsidRPr="00CD575D">
        <w:rPr>
          <w:rFonts w:ascii="Times New Roman" w:hAnsi="Times New Roman" w:cs="Times New Roman"/>
          <w:sz w:val="22"/>
          <w:szCs w:val="22"/>
        </w:rPr>
        <w:t>指我國古代天文學家把周天黃道</w:t>
      </w:r>
      <w:proofErr w:type="gramStart"/>
      <w:r w:rsidR="0002726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CD575D">
        <w:rPr>
          <w:rFonts w:ascii="Times New Roman" w:hAnsi="Times New Roman" w:cs="Times New Roman"/>
          <w:sz w:val="22"/>
          <w:szCs w:val="22"/>
        </w:rPr>
        <w:t>太陽和月亮所經天區</w:t>
      </w:r>
      <w:r w:rsidRPr="00CD575D">
        <w:rPr>
          <w:rFonts w:ascii="Times New Roman" w:hAnsi="Times New Roman" w:cs="Times New Roman"/>
          <w:sz w:val="22"/>
          <w:szCs w:val="22"/>
        </w:rPr>
        <w:t>)</w:t>
      </w:r>
      <w:r w:rsidRPr="00CD575D">
        <w:rPr>
          <w:rFonts w:ascii="Times New Roman" w:hAnsi="Times New Roman" w:cs="Times New Roman"/>
          <w:sz w:val="22"/>
          <w:szCs w:val="22"/>
        </w:rPr>
        <w:t>的</w:t>
      </w:r>
      <w:proofErr w:type="gramStart"/>
      <w:r w:rsidRPr="00CD575D">
        <w:rPr>
          <w:rFonts w:ascii="Times New Roman" w:hAnsi="Times New Roman" w:cs="Times New Roman"/>
          <w:sz w:val="22"/>
          <w:szCs w:val="22"/>
        </w:rPr>
        <w:t>恒</w:t>
      </w:r>
      <w:proofErr w:type="gramEnd"/>
      <w:r w:rsidRPr="00CD575D">
        <w:rPr>
          <w:rFonts w:ascii="Times New Roman" w:hAnsi="Times New Roman" w:cs="Times New Roman"/>
          <w:sz w:val="22"/>
          <w:szCs w:val="22"/>
        </w:rPr>
        <w:t>星分成二十八</w:t>
      </w:r>
      <w:proofErr w:type="gramStart"/>
      <w:r w:rsidRPr="00CD575D">
        <w:rPr>
          <w:rFonts w:ascii="Times New Roman" w:hAnsi="Times New Roman" w:cs="Times New Roman"/>
          <w:sz w:val="22"/>
          <w:szCs w:val="22"/>
        </w:rPr>
        <w:t>個</w:t>
      </w:r>
      <w:proofErr w:type="gramEnd"/>
      <w:r w:rsidRPr="00CD575D">
        <w:rPr>
          <w:rFonts w:ascii="Times New Roman" w:hAnsi="Times New Roman" w:cs="Times New Roman"/>
          <w:sz w:val="22"/>
          <w:szCs w:val="22"/>
        </w:rPr>
        <w:t>星座。《淮南子</w:t>
      </w:r>
      <w:r w:rsidRPr="00CD575D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CD575D">
        <w:rPr>
          <w:rFonts w:ascii="Times New Roman" w:hAnsi="Times New Roman" w:cs="Times New Roman"/>
          <w:sz w:val="22"/>
          <w:szCs w:val="22"/>
        </w:rPr>
        <w:t>天文訓》：</w:t>
      </w:r>
      <w:r w:rsidRPr="00CD575D">
        <w:rPr>
          <w:rFonts w:ascii="Times New Roman" w:hAnsi="Times New Roman" w:cs="Times New Roman"/>
          <w:sz w:val="22"/>
          <w:szCs w:val="22"/>
        </w:rPr>
        <w:t>“</w:t>
      </w:r>
      <w:r w:rsidRPr="00CD575D">
        <w:rPr>
          <w:rFonts w:ascii="Times New Roman" w:hAnsi="Times New Roman" w:cs="Times New Roman"/>
          <w:sz w:val="22"/>
          <w:szCs w:val="22"/>
        </w:rPr>
        <w:t>五星、八風，二十八宿。</w:t>
      </w:r>
      <w:r w:rsidRPr="00CD575D">
        <w:rPr>
          <w:rFonts w:ascii="Times New Roman" w:hAnsi="Times New Roman" w:cs="Times New Roman"/>
          <w:sz w:val="22"/>
          <w:szCs w:val="22"/>
        </w:rPr>
        <w:t xml:space="preserve">” </w:t>
      </w:r>
      <w:r w:rsidRPr="00CD575D">
        <w:rPr>
          <w:rFonts w:ascii="Times New Roman" w:hAnsi="Times New Roman" w:cs="Times New Roman"/>
          <w:sz w:val="22"/>
          <w:szCs w:val="22"/>
        </w:rPr>
        <w:t>高誘</w:t>
      </w:r>
      <w:r w:rsidRPr="00CD575D">
        <w:rPr>
          <w:rFonts w:ascii="Times New Roman" w:hAnsi="Times New Roman" w:cs="Times New Roman"/>
          <w:sz w:val="22"/>
          <w:szCs w:val="22"/>
        </w:rPr>
        <w:t xml:space="preserve"> </w:t>
      </w:r>
      <w:r w:rsidRPr="00CD575D">
        <w:rPr>
          <w:rFonts w:ascii="Times New Roman" w:hAnsi="Times New Roman" w:cs="Times New Roman"/>
          <w:sz w:val="22"/>
          <w:szCs w:val="22"/>
        </w:rPr>
        <w:t>注：</w:t>
      </w:r>
      <w:r w:rsidRPr="00CD575D">
        <w:rPr>
          <w:rFonts w:ascii="Times New Roman" w:hAnsi="Times New Roman" w:cs="Times New Roman"/>
          <w:sz w:val="22"/>
          <w:szCs w:val="22"/>
        </w:rPr>
        <w:t>“</w:t>
      </w:r>
      <w:r w:rsidRPr="00CD575D">
        <w:rPr>
          <w:rFonts w:ascii="Times New Roman" w:hAnsi="Times New Roman" w:cs="Times New Roman"/>
          <w:sz w:val="22"/>
          <w:szCs w:val="22"/>
        </w:rPr>
        <w:t>二十八宿，</w:t>
      </w:r>
      <w:r w:rsidRPr="00CD575D">
        <w:rPr>
          <w:rFonts w:ascii="Times New Roman" w:hAnsi="Times New Roman" w:cs="Times New Roman"/>
          <w:sz w:val="22"/>
          <w:szCs w:val="22"/>
          <w:bdr w:val="single" w:sz="4" w:space="0" w:color="auto"/>
        </w:rPr>
        <w:t>東方</w:t>
      </w:r>
      <w:r w:rsidRPr="00CD575D">
        <w:rPr>
          <w:rFonts w:ascii="Times New Roman" w:hAnsi="Times New Roman" w:cs="Times New Roman"/>
          <w:sz w:val="22"/>
          <w:szCs w:val="22"/>
        </w:rPr>
        <w:t>：角、亢、氐、房、心、尾、箕；</w:t>
      </w:r>
      <w:r w:rsidRPr="00CD575D">
        <w:rPr>
          <w:rFonts w:ascii="Times New Roman" w:hAnsi="Times New Roman" w:cs="Times New Roman"/>
          <w:sz w:val="22"/>
          <w:szCs w:val="22"/>
          <w:bdr w:val="single" w:sz="4" w:space="0" w:color="auto"/>
        </w:rPr>
        <w:t>北方</w:t>
      </w:r>
      <w:r w:rsidRPr="00CD575D">
        <w:rPr>
          <w:rFonts w:ascii="Times New Roman" w:hAnsi="Times New Roman" w:cs="Times New Roman"/>
          <w:sz w:val="22"/>
          <w:szCs w:val="22"/>
        </w:rPr>
        <w:t>：斗、牛、女、虛、危、室、壁；</w:t>
      </w:r>
      <w:r w:rsidRPr="00CD575D">
        <w:rPr>
          <w:rFonts w:ascii="Times New Roman" w:hAnsi="Times New Roman" w:cs="Times New Roman"/>
          <w:sz w:val="22"/>
          <w:szCs w:val="22"/>
          <w:bdr w:val="single" w:sz="4" w:space="0" w:color="auto"/>
        </w:rPr>
        <w:t>西方</w:t>
      </w:r>
      <w:r w:rsidRPr="00CD575D">
        <w:rPr>
          <w:rFonts w:ascii="Times New Roman" w:hAnsi="Times New Roman" w:cs="Times New Roman"/>
          <w:sz w:val="22"/>
          <w:szCs w:val="22"/>
        </w:rPr>
        <w:t>：奎、婁、胃、昴、畢、觜、參；</w:t>
      </w:r>
      <w:r w:rsidRPr="00CD575D">
        <w:rPr>
          <w:rFonts w:ascii="Times New Roman" w:hAnsi="Times New Roman" w:cs="Times New Roman"/>
          <w:sz w:val="22"/>
          <w:szCs w:val="22"/>
          <w:bdr w:val="single" w:sz="4" w:space="0" w:color="auto"/>
        </w:rPr>
        <w:t>南方</w:t>
      </w:r>
      <w:r w:rsidRPr="00CD575D">
        <w:rPr>
          <w:rFonts w:ascii="Times New Roman" w:hAnsi="Times New Roman" w:cs="Times New Roman"/>
          <w:sz w:val="22"/>
          <w:szCs w:val="22"/>
        </w:rPr>
        <w:t>：井、鬼、柳、星、張、翼、軫也。</w:t>
      </w:r>
      <w:r w:rsidRPr="00CD575D">
        <w:rPr>
          <w:rFonts w:ascii="Times New Roman" w:hAnsi="Times New Roman" w:cs="Times New Roman"/>
          <w:sz w:val="22"/>
          <w:szCs w:val="22"/>
        </w:rPr>
        <w:t xml:space="preserve">” </w:t>
      </w:r>
      <w:r w:rsidRPr="00CD575D">
        <w:rPr>
          <w:rFonts w:ascii="Times New Roman" w:hAnsi="Times New Roman" w:cs="Times New Roman"/>
          <w:sz w:val="22"/>
          <w:szCs w:val="22"/>
        </w:rPr>
        <w:t>（《漢語大詞典》（一），</w:t>
      </w:r>
      <w:r w:rsidRPr="00CD575D">
        <w:rPr>
          <w:rFonts w:ascii="Times New Roman" w:hAnsi="Times New Roman" w:cs="Times New Roman"/>
          <w:sz w:val="22"/>
          <w:szCs w:val="22"/>
        </w:rPr>
        <w:t>p.115</w:t>
      </w:r>
      <w:r w:rsidRPr="00CD575D">
        <w:rPr>
          <w:rFonts w:ascii="Times New Roman" w:hAnsi="Times New Roman" w:cs="Times New Roman"/>
          <w:sz w:val="22"/>
          <w:szCs w:val="22"/>
        </w:rPr>
        <w:t>）</w:t>
      </w:r>
    </w:p>
  </w:footnote>
  <w:footnote w:id="16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7260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027260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p.872,n.11</w:t>
      </w:r>
      <w:r w:rsidRPr="00027260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《十誦律》卷</w:t>
      </w:r>
      <w:r w:rsidRPr="00CD575D">
        <w:rPr>
          <w:rFonts w:ascii="Times New Roman" w:hAnsi="Times New Roman" w:cs="Times New Roman"/>
          <w:sz w:val="22"/>
          <w:szCs w:val="22"/>
        </w:rPr>
        <w:t>57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23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420a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">
    <w:p w:rsidR="00CD575D" w:rsidRPr="00CD575D" w:rsidRDefault="00CD575D" w:rsidP="001F711D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726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D575D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CD575D">
        <w:rPr>
          <w:rFonts w:ascii="Times New Roman" w:hAnsi="Times New Roman" w:cs="Times New Roman"/>
          <w:sz w:val="22"/>
          <w:szCs w:val="22"/>
        </w:rPr>
        <w:t>導師</w:t>
      </w:r>
      <w:r w:rsidR="00940B7A"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 w:rsidR="00940B7A">
        <w:rPr>
          <w:rFonts w:ascii="Times New Roman" w:hAnsi="Times New Roman" w:cs="Times New Roman" w:hint="eastAsia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《華雨集第二冊》</w:t>
      </w:r>
      <w:r w:rsidR="00306D7F">
        <w:rPr>
          <w:rFonts w:ascii="Times New Roman" w:hAnsi="Times New Roman" w:cs="Times New Roman" w:hint="eastAsia"/>
          <w:sz w:val="22"/>
          <w:szCs w:val="22"/>
        </w:rPr>
        <w:t>，</w:t>
      </w:r>
      <w:r w:rsidR="00027260">
        <w:rPr>
          <w:rFonts w:ascii="Times New Roman" w:hAnsi="Times New Roman" w:cs="Times New Roman"/>
          <w:sz w:val="22"/>
          <w:szCs w:val="22"/>
        </w:rPr>
        <w:t>p.317-318</w:t>
      </w:r>
      <w:r w:rsidRPr="00CD575D">
        <w:rPr>
          <w:rFonts w:ascii="Times New Roman" w:hAnsi="Times New Roman" w:cs="Times New Roman"/>
          <w:sz w:val="22"/>
          <w:szCs w:val="22"/>
        </w:rPr>
        <w:t>：</w:t>
      </w:r>
    </w:p>
    <w:p w:rsidR="00CD575D" w:rsidRPr="00CD575D" w:rsidRDefault="00CD575D" w:rsidP="00027260">
      <w:pPr>
        <w:pStyle w:val="a8"/>
        <w:ind w:leftChars="110" w:left="26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>星宿推算吉凶，本是古代的天文學與民間神秘信仰結合的產物，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有些佛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弟子，認為也是佛弟子所應該知道的。如吳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竺律炎共支謙譯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的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摩登伽經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，二卷；西晉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竺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法護</w:t>
      </w:r>
      <w:proofErr w:type="gramStart"/>
      <w:r w:rsidR="00940B7A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Dharmarak</w:t>
      </w:r>
      <w:r w:rsidRPr="00CD575D">
        <w:rPr>
          <w:rFonts w:ascii="Cambria Math" w:eastAsia="標楷體" w:hAnsi="Cambria Math" w:cs="Cambria Math"/>
          <w:sz w:val="22"/>
          <w:szCs w:val="22"/>
        </w:rPr>
        <w:t>ṣ</w:t>
      </w:r>
      <w:r w:rsidRPr="00CD575D">
        <w:rPr>
          <w:rFonts w:ascii="Times New Roman" w:eastAsia="標楷體" w:hAnsi="Times New Roman" w:cs="Times New Roman"/>
          <w:sz w:val="22"/>
          <w:szCs w:val="22"/>
        </w:rPr>
        <w:t>a</w:t>
      </w:r>
      <w:proofErr w:type="spellEnd"/>
      <w:r w:rsidR="00940B7A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譯的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舍頭諫太子二十八宿經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，一卷。廣說宿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曜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吉凶，與「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日藏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」、「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月藏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」的意義相同。「天竺三藏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若羅嚴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」在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于闐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譯出的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時非時經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，一卷，說明十二月中，那些時日是「時」是「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非時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CD575D" w:rsidRPr="00CD575D" w:rsidRDefault="00CD575D" w:rsidP="00027260">
      <w:pPr>
        <w:pStyle w:val="a8"/>
        <w:ind w:leftChars="110" w:left="26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>這些，顯然的還是世俗信仰而附入佛法。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唐不空</w:t>
      </w:r>
      <w:proofErr w:type="gramEnd"/>
      <w:r w:rsidR="00940B7A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CD575D">
        <w:rPr>
          <w:rFonts w:ascii="Times New Roman" w:eastAsia="標楷體" w:hAnsi="Times New Roman" w:cs="Times New Roman"/>
          <w:sz w:val="22"/>
          <w:szCs w:val="22"/>
        </w:rPr>
        <w:t>Amoghavajra</w:t>
      </w:r>
      <w:proofErr w:type="spellEnd"/>
      <w:r w:rsidR="00940B7A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所譯的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文殊師利菩薩及諸仙所說吉凶時日善惡宿曜經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，二卷，性質相同，卻與文殊師利</w:t>
      </w:r>
      <w:proofErr w:type="gramStart"/>
      <w:r w:rsidR="00940B7A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Mañju</w:t>
      </w:r>
      <w:r w:rsidRPr="00CD575D">
        <w:rPr>
          <w:rFonts w:ascii="Times New Roman" w:eastAsia="MS Mincho" w:hAnsi="Times New Roman" w:cs="Times New Roman"/>
          <w:sz w:val="22"/>
          <w:szCs w:val="22"/>
        </w:rPr>
        <w:t>ś</w:t>
      </w:r>
      <w:r w:rsidRPr="00CD575D">
        <w:rPr>
          <w:rFonts w:ascii="Times New Roman" w:eastAsia="標楷體" w:hAnsi="Times New Roman" w:cs="Times New Roman"/>
          <w:sz w:val="22"/>
          <w:szCs w:val="22"/>
        </w:rPr>
        <w:t>r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ī</w:t>
      </w:r>
      <w:proofErr w:type="spellEnd"/>
      <w:r w:rsidR="00940B7A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菩薩拉上了關係。最希奇的，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趙宋施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護</w:t>
      </w:r>
      <w:proofErr w:type="gramStart"/>
      <w:r w:rsidR="00940B7A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D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ā</w:t>
      </w:r>
      <w:r w:rsidRPr="00CD575D">
        <w:rPr>
          <w:rFonts w:ascii="Times New Roman" w:eastAsia="標楷體" w:hAnsi="Times New Roman" w:cs="Times New Roman"/>
          <w:sz w:val="22"/>
          <w:szCs w:val="22"/>
        </w:rPr>
        <w:t>nap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ā</w:t>
      </w:r>
      <w:r w:rsidRPr="00CD575D">
        <w:rPr>
          <w:rFonts w:ascii="Times New Roman" w:eastAsia="標楷體" w:hAnsi="Times New Roman" w:cs="Times New Roman"/>
          <w:sz w:val="22"/>
          <w:szCs w:val="22"/>
        </w:rPr>
        <w:t>la</w:t>
      </w:r>
      <w:proofErr w:type="spellEnd"/>
      <w:r w:rsidR="00940B7A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譯的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十二緣生祥瑞經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，二卷，竟然以「無明</w:t>
      </w:r>
      <w:r w:rsidRPr="00027260">
        <w:rPr>
          <w:rFonts w:ascii="標楷體" w:eastAsia="標楷體" w:hAnsi="標楷體" w:cs="Times New Roman"/>
          <w:sz w:val="22"/>
          <w:szCs w:val="22"/>
        </w:rPr>
        <w:t>……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老死」等十二支，配日月，論吉凶！部分佛弟子，不自覺的沈迷於神秘的低級信仰，牽強附會，「佛法」時代的理性精神，似乎存在的非常有限了！</w:t>
      </w:r>
    </w:p>
  </w:footnote>
  <w:footnote w:id="18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CD575D">
        <w:rPr>
          <w:rFonts w:ascii="Times New Roman" w:hAnsi="Times New Roman" w:cs="Times New Roman"/>
          <w:sz w:val="22"/>
          <w:szCs w:val="22"/>
        </w:rPr>
        <w:t>（</w:t>
      </w:r>
      <w:r w:rsidRPr="00CD575D">
        <w:rPr>
          <w:rFonts w:ascii="Times New Roman" w:hAnsi="Times New Roman" w:cs="Times New Roman"/>
          <w:sz w:val="22"/>
          <w:szCs w:val="22"/>
        </w:rPr>
        <w:t>1</w:t>
      </w:r>
      <w:r w:rsidRPr="00CD575D">
        <w:rPr>
          <w:rFonts w:ascii="Times New Roman" w:hAnsi="Times New Roman" w:cs="Times New Roman"/>
          <w:sz w:val="22"/>
          <w:szCs w:val="22"/>
        </w:rPr>
        <w:t>）</w:t>
      </w:r>
      <w:r w:rsidRPr="00027260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p.873,n.12</w:t>
      </w:r>
      <w:r w:rsidRPr="00027260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《阿毘達磨順正理論》卷</w:t>
      </w:r>
      <w:r w:rsidRPr="00CD575D">
        <w:rPr>
          <w:rFonts w:ascii="Times New Roman" w:hAnsi="Times New Roman" w:cs="Times New Roman"/>
          <w:sz w:val="22"/>
          <w:szCs w:val="22"/>
        </w:rPr>
        <w:t>1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29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330b-c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  <w:p w:rsidR="00CD575D" w:rsidRPr="00027260" w:rsidRDefault="00CD575D" w:rsidP="004D1DD8">
      <w:pPr>
        <w:pStyle w:val="a8"/>
        <w:ind w:firstLineChars="64" w:firstLine="141"/>
        <w:rPr>
          <w:rFonts w:ascii="Times New Roman" w:hAnsi="Times New Roman" w:cs="Times New Roman"/>
          <w:sz w:val="22"/>
          <w:szCs w:val="22"/>
        </w:rPr>
      </w:pPr>
      <w:r w:rsidRPr="00027260">
        <w:rPr>
          <w:rFonts w:ascii="Times New Roman" w:hAnsi="Times New Roman" w:cs="Times New Roman"/>
          <w:sz w:val="22"/>
          <w:szCs w:val="22"/>
        </w:rPr>
        <w:t>（</w:t>
      </w:r>
      <w:r w:rsidRPr="00027260">
        <w:rPr>
          <w:rFonts w:ascii="Times New Roman" w:hAnsi="Times New Roman" w:cs="Times New Roman"/>
          <w:sz w:val="22"/>
          <w:szCs w:val="22"/>
        </w:rPr>
        <w:t>2</w:t>
      </w:r>
      <w:r w:rsidRPr="00027260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027260">
        <w:rPr>
          <w:rFonts w:ascii="Times New Roman" w:hAnsi="Times New Roman" w:cs="Times New Roman"/>
          <w:sz w:val="22"/>
          <w:szCs w:val="22"/>
        </w:rPr>
        <w:t>導師</w:t>
      </w:r>
      <w:r w:rsidR="00940B7A"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 w:rsidR="00940B7A">
        <w:rPr>
          <w:rFonts w:ascii="Times New Roman" w:hAnsi="Times New Roman" w:cs="Times New Roman" w:hint="eastAsia"/>
          <w:sz w:val="22"/>
          <w:szCs w:val="22"/>
        </w:rPr>
        <w:t>，</w:t>
      </w:r>
      <w:r w:rsidRPr="00027260">
        <w:rPr>
          <w:rFonts w:ascii="Times New Roman" w:hAnsi="Times New Roman" w:cs="Times New Roman"/>
          <w:sz w:val="22"/>
          <w:szCs w:val="22"/>
        </w:rPr>
        <w:t>《初期大乘佛教之起源與開展》</w:t>
      </w:r>
      <w:r w:rsidR="00027260" w:rsidRPr="00027260">
        <w:rPr>
          <w:rFonts w:ascii="Times New Roman" w:hAnsi="Times New Roman" w:cs="Times New Roman" w:hint="eastAsia"/>
          <w:sz w:val="22"/>
          <w:szCs w:val="22"/>
        </w:rPr>
        <w:t>，第</w:t>
      </w:r>
      <w:r w:rsidR="00027260" w:rsidRPr="00027260">
        <w:rPr>
          <w:rFonts w:ascii="Times New Roman" w:hAnsi="Times New Roman" w:cs="Times New Roman" w:hint="eastAsia"/>
          <w:sz w:val="22"/>
          <w:szCs w:val="22"/>
        </w:rPr>
        <w:t>9</w:t>
      </w:r>
      <w:r w:rsidR="00027260" w:rsidRPr="00027260">
        <w:rPr>
          <w:rFonts w:ascii="Times New Roman" w:hAnsi="Times New Roman" w:cs="Times New Roman" w:hint="eastAsia"/>
          <w:sz w:val="22"/>
          <w:szCs w:val="22"/>
        </w:rPr>
        <w:t>章，第</w:t>
      </w:r>
      <w:r w:rsidR="00027260" w:rsidRPr="00027260">
        <w:rPr>
          <w:rFonts w:ascii="Times New Roman" w:hAnsi="Times New Roman" w:cs="Times New Roman" w:hint="eastAsia"/>
          <w:sz w:val="22"/>
          <w:szCs w:val="22"/>
        </w:rPr>
        <w:t>1</w:t>
      </w:r>
      <w:r w:rsidR="00027260" w:rsidRPr="00027260">
        <w:rPr>
          <w:rFonts w:ascii="Times New Roman" w:hAnsi="Times New Roman" w:cs="Times New Roman" w:hint="eastAsia"/>
          <w:sz w:val="22"/>
          <w:szCs w:val="22"/>
        </w:rPr>
        <w:t>節，</w:t>
      </w:r>
      <w:r w:rsidRPr="00027260">
        <w:rPr>
          <w:rFonts w:ascii="Times New Roman" w:hAnsi="Times New Roman" w:cs="Times New Roman"/>
          <w:sz w:val="22"/>
          <w:szCs w:val="22"/>
        </w:rPr>
        <w:t>p.542</w:t>
      </w:r>
      <w:r w:rsidRPr="00027260">
        <w:rPr>
          <w:rFonts w:ascii="Times New Roman" w:hAnsi="Times New Roman" w:cs="Times New Roman"/>
          <w:sz w:val="22"/>
          <w:szCs w:val="22"/>
        </w:rPr>
        <w:t>：</w:t>
      </w:r>
    </w:p>
    <w:p w:rsidR="00CD575D" w:rsidRPr="00CD575D" w:rsidRDefault="00CD575D" w:rsidP="00027260">
      <w:pPr>
        <w:pStyle w:val="a8"/>
        <w:ind w:leftChars="236" w:left="676" w:hangingChars="50" w:hanging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27260">
        <w:rPr>
          <w:rFonts w:ascii="Times New Roman" w:eastAsia="標楷體" w:hAnsi="Times New Roman" w:cs="Times New Roman"/>
          <w:sz w:val="22"/>
          <w:szCs w:val="22"/>
        </w:rPr>
        <w:t>《正法滅經》，《大正藏》〈史傳部〉，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有失譯的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《迦丁比丘說當來變經》</w:t>
      </w:r>
      <w:proofErr w:type="gramStart"/>
      <w:r w:rsidRPr="00027260">
        <w:rPr>
          <w:rFonts w:ascii="標楷體" w:eastAsia="標楷體" w:hAnsi="標楷體" w:cs="Times New Roman"/>
          <w:sz w:val="22"/>
          <w:szCs w:val="22"/>
        </w:rPr>
        <w:t>──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長行；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西晉失譯的</w:t>
      </w:r>
      <w:proofErr w:type="gramEnd"/>
      <w:r w:rsidRPr="00027260">
        <w:rPr>
          <w:rFonts w:ascii="Times New Roman" w:eastAsia="標楷體" w:hAnsi="Times New Roman" w:cs="Times New Roman"/>
          <w:b/>
          <w:sz w:val="22"/>
          <w:szCs w:val="22"/>
        </w:rPr>
        <w:t>《佛使比丘迦旃延說法沒盡偈百二十章》</w:t>
      </w:r>
      <w:proofErr w:type="gramStart"/>
      <w:r w:rsidRPr="00027260">
        <w:rPr>
          <w:rFonts w:ascii="標楷體" w:eastAsia="標楷體" w:hAnsi="標楷體" w:cs="Times New Roman"/>
          <w:sz w:val="22"/>
          <w:szCs w:val="22"/>
        </w:rPr>
        <w:t>──</w:t>
      </w:r>
      <w:r w:rsidRPr="0002726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頌。這兩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部是同本異譯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，敘述末世比丘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的衰亂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，導致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拘睒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彌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的法滅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，策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勵比丘們精進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修行。這是佛使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迦旃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延</w:t>
      </w:r>
      <w:proofErr w:type="gramStart"/>
      <w:r w:rsidR="00940B7A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k</w:t>
      </w:r>
      <w:r w:rsidRPr="00027260">
        <w:rPr>
          <w:rFonts w:ascii="Times New Roman" w:eastAsia="新細明體" w:hAnsi="Times New Roman" w:cs="Times New Roman"/>
          <w:sz w:val="22"/>
          <w:szCs w:val="22"/>
        </w:rPr>
        <w:t>ā</w:t>
      </w:r>
      <w:r w:rsidRPr="00027260">
        <w:rPr>
          <w:rFonts w:ascii="Times New Roman" w:eastAsia="標楷體" w:hAnsi="Times New Roman" w:cs="Times New Roman"/>
          <w:sz w:val="22"/>
          <w:szCs w:val="22"/>
        </w:rPr>
        <w:t>ty</w:t>
      </w:r>
      <w:r w:rsidRPr="00027260">
        <w:rPr>
          <w:rFonts w:ascii="Times New Roman" w:eastAsia="新細明體" w:hAnsi="Times New Roman" w:cs="Times New Roman"/>
          <w:sz w:val="22"/>
          <w:szCs w:val="22"/>
        </w:rPr>
        <w:t>ā</w:t>
      </w:r>
      <w:r w:rsidRPr="00027260">
        <w:rPr>
          <w:rFonts w:ascii="Times New Roman" w:eastAsia="標楷體" w:hAnsi="Times New Roman" w:cs="Times New Roman"/>
          <w:sz w:val="22"/>
          <w:szCs w:val="22"/>
        </w:rPr>
        <w:t>yan</w:t>
      </w:r>
      <w:r w:rsidRPr="00027260">
        <w:rPr>
          <w:rFonts w:ascii="Times New Roman" w:eastAsia="新細明體" w:hAnsi="Times New Roman" w:cs="Times New Roman"/>
          <w:sz w:val="22"/>
          <w:szCs w:val="22"/>
        </w:rPr>
        <w:t>ī</w:t>
      </w:r>
      <w:r w:rsidRPr="00027260">
        <w:rPr>
          <w:rFonts w:ascii="Times New Roman" w:eastAsia="標楷體" w:hAnsi="Times New Roman" w:cs="Times New Roman"/>
          <w:sz w:val="22"/>
          <w:szCs w:val="22"/>
        </w:rPr>
        <w:t>putra</w:t>
      </w:r>
      <w:proofErr w:type="spellEnd"/>
      <w:r w:rsidR="00940B7A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027260">
        <w:rPr>
          <w:rFonts w:ascii="Times New Roman" w:eastAsia="標楷體" w:hAnsi="Times New Roman" w:cs="Times New Roman"/>
          <w:sz w:val="22"/>
          <w:szCs w:val="22"/>
        </w:rPr>
        <w:t>說的，「如佛所說」。</w:t>
      </w:r>
      <w:r w:rsidRPr="00027260">
        <w:rPr>
          <w:rFonts w:ascii="Times New Roman" w:eastAsia="標楷體" w:hAnsi="Times New Roman" w:cs="Times New Roman"/>
          <w:b/>
          <w:sz w:val="22"/>
          <w:szCs w:val="22"/>
        </w:rPr>
        <w:t>說一切</w:t>
      </w:r>
      <w:proofErr w:type="gramStart"/>
      <w:r w:rsidRPr="00027260">
        <w:rPr>
          <w:rFonts w:ascii="Times New Roman" w:eastAsia="標楷體" w:hAnsi="Times New Roman" w:cs="Times New Roman"/>
          <w:b/>
          <w:sz w:val="22"/>
          <w:szCs w:val="22"/>
        </w:rPr>
        <w:t>有部的《正法滅經》</w:t>
      </w:r>
      <w:proofErr w:type="gramEnd"/>
      <w:r w:rsidRPr="00027260">
        <w:rPr>
          <w:rFonts w:ascii="Times New Roman" w:eastAsia="標楷體" w:hAnsi="Times New Roman" w:cs="Times New Roman"/>
          <w:b/>
          <w:sz w:val="22"/>
          <w:szCs w:val="22"/>
        </w:rPr>
        <w:t>，可能就是這一部</w:t>
      </w:r>
      <w:r w:rsidRPr="00027260">
        <w:rPr>
          <w:rFonts w:ascii="Times New Roman" w:eastAsia="標楷體" w:hAnsi="Times New Roman" w:cs="Times New Roman"/>
          <w:sz w:val="22"/>
          <w:szCs w:val="22"/>
        </w:rPr>
        <w:t>。藏經中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還有失譯的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《法滅盡經》一卷；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竺法護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所譯的《當來變經》一卷（《大正藏》編入〈涅槃部〉），也是同性質的經典，但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這兩部已是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大乘部類。《法滅盡經》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更說到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：「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首楞嚴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（三昧）經、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般舟三昧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先化滅去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十二部經尋後復滅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」。這些，都由於末世（西元前後）的政治混亂，僧伽衰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敝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憂慮法滅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，而用來策</w:t>
      </w:r>
      <w:proofErr w:type="gramStart"/>
      <w:r w:rsidRPr="00027260">
        <w:rPr>
          <w:rFonts w:ascii="Times New Roman" w:eastAsia="標楷體" w:hAnsi="Times New Roman" w:cs="Times New Roman"/>
          <w:sz w:val="22"/>
          <w:szCs w:val="22"/>
        </w:rPr>
        <w:t>勵比丘們精進</w:t>
      </w:r>
      <w:proofErr w:type="gramEnd"/>
      <w:r w:rsidRPr="00027260">
        <w:rPr>
          <w:rFonts w:ascii="Times New Roman" w:eastAsia="標楷體" w:hAnsi="Times New Roman" w:cs="Times New Roman"/>
          <w:sz w:val="22"/>
          <w:szCs w:val="22"/>
        </w:rPr>
        <w:t>的。「末法」思想，由此而增強起來。</w:t>
      </w:r>
    </w:p>
  </w:footnote>
  <w:footnote w:id="19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7260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027260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p.873,n.13</w:t>
      </w:r>
      <w:r w:rsidRPr="00027260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《大智度論》卷</w:t>
      </w:r>
      <w:r w:rsidRPr="00CD575D">
        <w:rPr>
          <w:rFonts w:ascii="Times New Roman" w:hAnsi="Times New Roman" w:cs="Times New Roman"/>
          <w:sz w:val="22"/>
          <w:szCs w:val="22"/>
        </w:rPr>
        <w:t>2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25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67a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7260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027260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p.873,n.14</w:t>
      </w:r>
      <w:r w:rsidRPr="00027260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《阿毘達磨順正理論》卷</w:t>
      </w:r>
      <w:r w:rsidRPr="00CD575D">
        <w:rPr>
          <w:rFonts w:ascii="Times New Roman" w:hAnsi="Times New Roman" w:cs="Times New Roman"/>
          <w:sz w:val="22"/>
          <w:szCs w:val="22"/>
        </w:rPr>
        <w:t>15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29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416b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1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7260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027260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p.873,n.15</w:t>
      </w:r>
      <w:r w:rsidRPr="00027260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《瑜伽師地論》卷</w:t>
      </w:r>
      <w:r w:rsidRPr="00CD575D">
        <w:rPr>
          <w:rFonts w:ascii="Times New Roman" w:hAnsi="Times New Roman" w:cs="Times New Roman"/>
          <w:sz w:val="22"/>
          <w:szCs w:val="22"/>
        </w:rPr>
        <w:t>16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30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363a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  <w:r w:rsidRPr="00CD575D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22">
    <w:p w:rsidR="00CD575D" w:rsidRPr="00CD575D" w:rsidRDefault="00CD575D" w:rsidP="00940B7A">
      <w:pPr>
        <w:pStyle w:val="ab"/>
        <w:snapToGrid w:val="0"/>
        <w:ind w:left="660" w:hangingChars="300" w:hanging="660"/>
        <w:rPr>
          <w:rFonts w:ascii="Times New Roman" w:eastAsia="新細明體" w:hAnsi="Times New Roman"/>
          <w:lang w:eastAsia="zh-TW"/>
        </w:rPr>
      </w:pPr>
      <w:r w:rsidRPr="00CD575D">
        <w:rPr>
          <w:rStyle w:val="aa"/>
          <w:rFonts w:ascii="Times New Roman" w:eastAsia="新細明體" w:hAnsi="Times New Roman"/>
        </w:rPr>
        <w:footnoteRef/>
      </w:r>
      <w:r w:rsidRPr="00CD575D">
        <w:rPr>
          <w:rFonts w:ascii="Times New Roman" w:eastAsia="新細明體" w:hAnsi="Times New Roman"/>
          <w:lang w:eastAsia="zh-TW"/>
        </w:rPr>
        <w:t>（</w:t>
      </w:r>
      <w:r w:rsidRPr="00CD575D">
        <w:rPr>
          <w:rFonts w:ascii="Times New Roman" w:eastAsia="新細明體" w:hAnsi="Times New Roman"/>
          <w:lang w:eastAsia="zh-TW"/>
        </w:rPr>
        <w:t>1</w:t>
      </w:r>
      <w:r w:rsidRPr="00CD575D">
        <w:rPr>
          <w:rFonts w:ascii="Times New Roman" w:eastAsia="新細明體" w:hAnsi="Times New Roman"/>
          <w:lang w:eastAsia="zh-TW"/>
        </w:rPr>
        <w:t>）《瑜伽論記》卷</w:t>
      </w:r>
      <w:r w:rsidRPr="00CD575D">
        <w:rPr>
          <w:rFonts w:ascii="Times New Roman" w:eastAsia="新細明體" w:hAnsi="Times New Roman"/>
          <w:lang w:eastAsia="zh-TW"/>
        </w:rPr>
        <w:t>5</w:t>
      </w:r>
      <w:r w:rsidRPr="00CD575D">
        <w:rPr>
          <w:rFonts w:ascii="Times New Roman" w:eastAsia="新細明體" w:hAnsi="Times New Roman"/>
          <w:lang w:eastAsia="zh-TW"/>
        </w:rPr>
        <w:t>（大正</w:t>
      </w:r>
      <w:r w:rsidRPr="00CD575D">
        <w:rPr>
          <w:rFonts w:ascii="Times New Roman" w:eastAsia="新細明體" w:hAnsi="Times New Roman"/>
          <w:lang w:eastAsia="zh-TW"/>
        </w:rPr>
        <w:t>42</w:t>
      </w:r>
      <w:r w:rsidRPr="00CD575D">
        <w:rPr>
          <w:rFonts w:ascii="Times New Roman" w:eastAsia="新細明體" w:hAnsi="Times New Roman"/>
          <w:lang w:eastAsia="zh-TW"/>
        </w:rPr>
        <w:t>，</w:t>
      </w:r>
      <w:r w:rsidRPr="00CD575D">
        <w:rPr>
          <w:rFonts w:ascii="Times New Roman" w:eastAsia="新細明體" w:hAnsi="Times New Roman"/>
          <w:lang w:eastAsia="zh-TW"/>
        </w:rPr>
        <w:t>416b3-6</w:t>
      </w:r>
      <w:r w:rsidRPr="00CD575D">
        <w:rPr>
          <w:rFonts w:ascii="Times New Roman" w:eastAsia="新細明體" w:hAnsi="Times New Roman"/>
          <w:lang w:eastAsia="zh-TW"/>
        </w:rPr>
        <w:t>）：</w:t>
      </w:r>
    </w:p>
    <w:p w:rsidR="00CD575D" w:rsidRPr="00CD575D" w:rsidRDefault="00CD575D" w:rsidP="00027260">
      <w:pPr>
        <w:pStyle w:val="ab"/>
        <w:snapToGrid w:val="0"/>
        <w:ind w:leftChars="295" w:left="708"/>
        <w:jc w:val="both"/>
        <w:rPr>
          <w:rFonts w:ascii="Times New Roman" w:eastAsia="新細明體" w:hAnsi="Times New Roman"/>
          <w:lang w:eastAsia="zh-TW"/>
        </w:rPr>
      </w:pPr>
      <w:r w:rsidRPr="00CD575D">
        <w:rPr>
          <w:rFonts w:ascii="Times New Roman" w:eastAsia="標楷體" w:hAnsi="Times New Roman"/>
          <w:lang w:eastAsia="zh-TW"/>
        </w:rPr>
        <w:t>單誦伽</w:t>
      </w:r>
      <w:proofErr w:type="gramStart"/>
      <w:r w:rsidRPr="00CD575D">
        <w:rPr>
          <w:rFonts w:ascii="Times New Roman" w:eastAsia="標楷體" w:hAnsi="Times New Roman"/>
          <w:lang w:eastAsia="zh-TW"/>
        </w:rPr>
        <w:t>陀</w:t>
      </w:r>
      <w:proofErr w:type="gramEnd"/>
      <w:r w:rsidRPr="00CD575D">
        <w:rPr>
          <w:rFonts w:ascii="Times New Roman" w:eastAsia="標楷體" w:hAnsi="Times New Roman"/>
          <w:lang w:eastAsia="zh-TW"/>
        </w:rPr>
        <w:t>，是所</w:t>
      </w:r>
      <w:proofErr w:type="gramStart"/>
      <w:r w:rsidRPr="00CD575D">
        <w:rPr>
          <w:rFonts w:ascii="Times New Roman" w:eastAsia="標楷體" w:hAnsi="Times New Roman"/>
          <w:lang w:eastAsia="zh-TW"/>
        </w:rPr>
        <w:t>思擇伽陀</w:t>
      </w:r>
      <w:proofErr w:type="gramEnd"/>
      <w:r w:rsidRPr="00CD575D">
        <w:rPr>
          <w:rFonts w:ascii="Times New Roman" w:eastAsia="標楷體" w:hAnsi="Times New Roman"/>
          <w:lang w:eastAsia="zh-TW"/>
        </w:rPr>
        <w:t>之義。此有三種：</w:t>
      </w:r>
      <w:r w:rsidR="00027260">
        <w:rPr>
          <w:rFonts w:ascii="Times New Roman" w:eastAsia="標楷體" w:hAnsi="Times New Roman" w:hint="eastAsia"/>
          <w:lang w:eastAsia="zh-TW"/>
        </w:rPr>
        <w:t>「</w:t>
      </w:r>
      <w:r w:rsidRPr="00CD575D">
        <w:rPr>
          <w:rFonts w:ascii="Times New Roman" w:eastAsia="標楷體" w:hAnsi="Times New Roman"/>
          <w:lang w:eastAsia="zh-TW"/>
        </w:rPr>
        <w:t>勝義伽</w:t>
      </w:r>
      <w:proofErr w:type="gramStart"/>
      <w:r w:rsidRPr="00CD575D">
        <w:rPr>
          <w:rFonts w:ascii="Times New Roman" w:eastAsia="標楷體" w:hAnsi="Times New Roman"/>
          <w:lang w:eastAsia="zh-TW"/>
        </w:rPr>
        <w:t>陀</w:t>
      </w:r>
      <w:proofErr w:type="gramEnd"/>
      <w:r w:rsidR="00027260">
        <w:rPr>
          <w:rFonts w:ascii="Times New Roman" w:eastAsia="標楷體" w:hAnsi="Times New Roman" w:hint="eastAsia"/>
          <w:lang w:eastAsia="zh-TW"/>
        </w:rPr>
        <w:t>」</w:t>
      </w:r>
      <w:r w:rsidR="00027260">
        <w:rPr>
          <w:rFonts w:ascii="Times New Roman" w:eastAsia="標楷體" w:hAnsi="Times New Roman"/>
          <w:lang w:eastAsia="zh-TW"/>
        </w:rPr>
        <w:t>者，明無我理。</w:t>
      </w:r>
      <w:r w:rsidR="00027260">
        <w:rPr>
          <w:rFonts w:ascii="Times New Roman" w:eastAsia="標楷體" w:hAnsi="Times New Roman" w:hint="eastAsia"/>
          <w:lang w:eastAsia="zh-TW"/>
        </w:rPr>
        <w:t>「</w:t>
      </w:r>
      <w:r w:rsidRPr="00CD575D">
        <w:rPr>
          <w:rFonts w:ascii="Times New Roman" w:eastAsia="標楷體" w:hAnsi="Times New Roman"/>
          <w:lang w:eastAsia="zh-TW"/>
        </w:rPr>
        <w:t>意趣伽</w:t>
      </w:r>
      <w:proofErr w:type="gramStart"/>
      <w:r w:rsidRPr="00CD575D">
        <w:rPr>
          <w:rFonts w:ascii="Times New Roman" w:eastAsia="標楷體" w:hAnsi="Times New Roman"/>
          <w:lang w:eastAsia="zh-TW"/>
        </w:rPr>
        <w:t>陀</w:t>
      </w:r>
      <w:proofErr w:type="gramEnd"/>
      <w:r w:rsidR="00027260">
        <w:rPr>
          <w:rFonts w:ascii="Times New Roman" w:eastAsia="標楷體" w:hAnsi="Times New Roman" w:hint="eastAsia"/>
          <w:lang w:eastAsia="zh-TW"/>
        </w:rPr>
        <w:t>」</w:t>
      </w:r>
      <w:r w:rsidR="00027260">
        <w:rPr>
          <w:rFonts w:ascii="Times New Roman" w:eastAsia="標楷體" w:hAnsi="Times New Roman"/>
          <w:lang w:eastAsia="zh-TW"/>
        </w:rPr>
        <w:t>者，釋伽</w:t>
      </w:r>
      <w:proofErr w:type="gramStart"/>
      <w:r w:rsidR="00027260">
        <w:rPr>
          <w:rFonts w:ascii="Times New Roman" w:eastAsia="標楷體" w:hAnsi="Times New Roman"/>
          <w:lang w:eastAsia="zh-TW"/>
        </w:rPr>
        <w:t>陀</w:t>
      </w:r>
      <w:proofErr w:type="gramEnd"/>
      <w:r w:rsidR="00027260">
        <w:rPr>
          <w:rFonts w:ascii="Times New Roman" w:eastAsia="標楷體" w:hAnsi="Times New Roman"/>
          <w:lang w:eastAsia="zh-TW"/>
        </w:rPr>
        <w:t>意。如四意趣等。</w:t>
      </w:r>
      <w:r w:rsidR="00027260">
        <w:rPr>
          <w:rFonts w:ascii="Times New Roman" w:eastAsia="標楷體" w:hAnsi="Times New Roman" w:hint="eastAsia"/>
          <w:lang w:eastAsia="zh-TW"/>
        </w:rPr>
        <w:t>「</w:t>
      </w:r>
      <w:proofErr w:type="gramStart"/>
      <w:r w:rsidRPr="00CD575D">
        <w:rPr>
          <w:rFonts w:ascii="Times New Roman" w:eastAsia="標楷體" w:hAnsi="Times New Roman"/>
          <w:lang w:eastAsia="zh-TW"/>
        </w:rPr>
        <w:t>體義伽陀</w:t>
      </w:r>
      <w:proofErr w:type="gramEnd"/>
      <w:r w:rsidR="00027260">
        <w:rPr>
          <w:rFonts w:ascii="Times New Roman" w:eastAsia="標楷體" w:hAnsi="Times New Roman" w:hint="eastAsia"/>
          <w:lang w:eastAsia="zh-TW"/>
        </w:rPr>
        <w:t>」</w:t>
      </w:r>
      <w:r w:rsidRPr="00CD575D">
        <w:rPr>
          <w:rFonts w:ascii="Times New Roman" w:eastAsia="標楷體" w:hAnsi="Times New Roman"/>
          <w:lang w:eastAsia="zh-TW"/>
        </w:rPr>
        <w:t>者，景</w:t>
      </w:r>
      <w:proofErr w:type="gramStart"/>
      <w:r w:rsidRPr="00CD575D">
        <w:rPr>
          <w:rFonts w:ascii="Times New Roman" w:eastAsia="標楷體" w:hAnsi="Times New Roman"/>
          <w:lang w:eastAsia="zh-TW"/>
        </w:rPr>
        <w:t>云</w:t>
      </w:r>
      <w:proofErr w:type="gramEnd"/>
      <w:r w:rsidRPr="00CD575D">
        <w:rPr>
          <w:rFonts w:ascii="Times New Roman" w:eastAsia="標楷體" w:hAnsi="Times New Roman"/>
          <w:lang w:eastAsia="zh-TW"/>
        </w:rPr>
        <w:t>：</w:t>
      </w:r>
      <w:proofErr w:type="gramStart"/>
      <w:r w:rsidRPr="00CD575D">
        <w:rPr>
          <w:rFonts w:ascii="Times New Roman" w:eastAsia="標楷體" w:hAnsi="Times New Roman"/>
          <w:lang w:eastAsia="zh-TW"/>
        </w:rPr>
        <w:t>謂明諸</w:t>
      </w:r>
      <w:proofErr w:type="gramEnd"/>
      <w:r w:rsidRPr="00CD575D">
        <w:rPr>
          <w:rFonts w:ascii="Times New Roman" w:eastAsia="標楷體" w:hAnsi="Times New Roman"/>
          <w:lang w:eastAsia="zh-TW"/>
        </w:rPr>
        <w:t>法體性差別。</w:t>
      </w:r>
      <w:r w:rsidRPr="00CD575D">
        <w:rPr>
          <w:rFonts w:ascii="Times New Roman" w:eastAsia="標楷體" w:hAnsi="Times New Roman"/>
        </w:rPr>
        <w:t>基云：謂明伽陀中體性義理。</w:t>
      </w:r>
    </w:p>
    <w:p w:rsidR="00CD575D" w:rsidRPr="00CD575D" w:rsidRDefault="00CD575D" w:rsidP="00940B7A">
      <w:pPr>
        <w:pStyle w:val="ab"/>
        <w:snapToGrid w:val="0"/>
        <w:ind w:leftChars="50" w:left="670" w:hangingChars="250" w:hanging="550"/>
        <w:rPr>
          <w:rFonts w:ascii="Times New Roman" w:eastAsia="新細明體" w:hAnsi="Times New Roman"/>
          <w:lang w:eastAsia="zh-TW"/>
        </w:rPr>
      </w:pPr>
      <w:r w:rsidRPr="00CD575D">
        <w:rPr>
          <w:rFonts w:ascii="Times New Roman" w:eastAsia="新細明體" w:hAnsi="Times New Roman"/>
          <w:lang w:eastAsia="zh-TW"/>
        </w:rPr>
        <w:t>（</w:t>
      </w:r>
      <w:r w:rsidRPr="00CD575D">
        <w:rPr>
          <w:rFonts w:ascii="Times New Roman" w:eastAsia="新細明體" w:hAnsi="Times New Roman"/>
          <w:lang w:eastAsia="zh-TW"/>
        </w:rPr>
        <w:t>2</w:t>
      </w:r>
      <w:r w:rsidRPr="00CD575D">
        <w:rPr>
          <w:rFonts w:ascii="Times New Roman" w:eastAsia="新細明體" w:hAnsi="Times New Roman"/>
          <w:lang w:eastAsia="zh-TW"/>
        </w:rPr>
        <w:t>）印順</w:t>
      </w:r>
      <w:proofErr w:type="gramStart"/>
      <w:r w:rsidRPr="00CD575D">
        <w:rPr>
          <w:rFonts w:ascii="Times New Roman" w:eastAsia="新細明體" w:hAnsi="Times New Roman"/>
          <w:lang w:eastAsia="zh-TW"/>
        </w:rPr>
        <w:t>導師著</w:t>
      </w:r>
      <w:proofErr w:type="gramEnd"/>
      <w:r w:rsidR="00940B7A">
        <w:rPr>
          <w:rFonts w:ascii="Times New Roman" w:eastAsia="新細明體" w:hAnsi="Times New Roman" w:hint="eastAsia"/>
          <w:lang w:eastAsia="zh-TW"/>
        </w:rPr>
        <w:t>，</w:t>
      </w:r>
      <w:r w:rsidRPr="00CD575D">
        <w:rPr>
          <w:rFonts w:ascii="Times New Roman" w:eastAsia="新細明體" w:hAnsi="Times New Roman"/>
          <w:lang w:eastAsia="zh-TW"/>
        </w:rPr>
        <w:t>《原始佛教聖典之集成》</w:t>
      </w:r>
      <w:r w:rsidR="00027260">
        <w:rPr>
          <w:rFonts w:ascii="Times New Roman" w:eastAsia="新細明體" w:hAnsi="Times New Roman" w:hint="eastAsia"/>
          <w:lang w:eastAsia="zh-TW"/>
        </w:rPr>
        <w:t>，第</w:t>
      </w:r>
      <w:r w:rsidR="00027260">
        <w:rPr>
          <w:rFonts w:ascii="Times New Roman" w:eastAsia="新細明體" w:hAnsi="Times New Roman" w:hint="eastAsia"/>
          <w:lang w:eastAsia="zh-TW"/>
        </w:rPr>
        <w:t>8</w:t>
      </w:r>
      <w:r w:rsidR="00027260">
        <w:rPr>
          <w:rFonts w:ascii="Times New Roman" w:eastAsia="新細明體" w:hAnsi="Times New Roman" w:hint="eastAsia"/>
          <w:lang w:eastAsia="zh-TW"/>
        </w:rPr>
        <w:t>章，第</w:t>
      </w:r>
      <w:r w:rsidR="00027260">
        <w:rPr>
          <w:rFonts w:ascii="Times New Roman" w:eastAsia="新細明體" w:hAnsi="Times New Roman" w:hint="eastAsia"/>
          <w:lang w:eastAsia="zh-TW"/>
        </w:rPr>
        <w:t>2</w:t>
      </w:r>
      <w:r w:rsidR="00027260">
        <w:rPr>
          <w:rFonts w:ascii="Times New Roman" w:eastAsia="新細明體" w:hAnsi="Times New Roman" w:hint="eastAsia"/>
          <w:lang w:eastAsia="zh-TW"/>
        </w:rPr>
        <w:t>節，</w:t>
      </w:r>
      <w:r w:rsidRPr="00CD575D">
        <w:rPr>
          <w:rFonts w:ascii="Times New Roman" w:eastAsia="新細明體" w:hAnsi="Times New Roman"/>
          <w:lang w:eastAsia="zh-TW"/>
        </w:rPr>
        <w:t>p.508-509</w:t>
      </w:r>
      <w:r w:rsidRPr="00CD575D">
        <w:rPr>
          <w:rFonts w:ascii="Times New Roman" w:eastAsia="新細明體" w:hAnsi="Times New Roman"/>
          <w:lang w:eastAsia="zh-TW"/>
        </w:rPr>
        <w:t>：</w:t>
      </w:r>
    </w:p>
    <w:p w:rsidR="00CD575D" w:rsidRPr="00CD575D" w:rsidRDefault="00CD575D" w:rsidP="00027260">
      <w:pPr>
        <w:pStyle w:val="ab"/>
        <w:snapToGrid w:val="0"/>
        <w:ind w:leftChars="280" w:left="672"/>
        <w:jc w:val="both"/>
        <w:rPr>
          <w:rFonts w:ascii="Times New Roman" w:eastAsia="新細明體" w:hAnsi="Times New Roman"/>
          <w:lang w:eastAsia="zh-TW"/>
        </w:rPr>
      </w:pPr>
      <w:proofErr w:type="gramStart"/>
      <w:r w:rsidRPr="00CD575D">
        <w:rPr>
          <w:rFonts w:ascii="Times New Roman" w:eastAsia="標楷體" w:hAnsi="Times New Roman"/>
          <w:lang w:eastAsia="zh-TW"/>
        </w:rPr>
        <w:t>思擇</w:t>
      </w:r>
      <w:proofErr w:type="gramEnd"/>
      <w:r w:rsidRPr="00CD575D">
        <w:rPr>
          <w:rFonts w:ascii="Times New Roman" w:eastAsia="標楷體" w:hAnsi="Times New Roman"/>
          <w:lang w:eastAsia="zh-TW"/>
        </w:rPr>
        <w:t>『伽</w:t>
      </w:r>
      <w:proofErr w:type="gramStart"/>
      <w:r w:rsidRPr="00CD575D">
        <w:rPr>
          <w:rFonts w:ascii="Times New Roman" w:eastAsia="標楷體" w:hAnsi="Times New Roman"/>
          <w:lang w:eastAsia="zh-TW"/>
        </w:rPr>
        <w:t>陀</w:t>
      </w:r>
      <w:proofErr w:type="gramEnd"/>
      <w:r w:rsidRPr="00CD575D">
        <w:rPr>
          <w:rFonts w:ascii="Times New Roman" w:eastAsia="標楷體" w:hAnsi="Times New Roman"/>
          <w:lang w:eastAsia="zh-TW"/>
        </w:rPr>
        <w:t>』，從三方面去思</w:t>
      </w:r>
      <w:proofErr w:type="gramStart"/>
      <w:r w:rsidRPr="00CD575D">
        <w:rPr>
          <w:rFonts w:ascii="Times New Roman" w:eastAsia="標楷體" w:hAnsi="Times New Roman"/>
          <w:lang w:eastAsia="zh-TW"/>
        </w:rPr>
        <w:t>擇</w:t>
      </w:r>
      <w:proofErr w:type="gramEnd"/>
      <w:r w:rsidRPr="00CD575D">
        <w:rPr>
          <w:rFonts w:ascii="Times New Roman" w:eastAsia="標楷體" w:hAnsi="Times New Roman"/>
          <w:lang w:eastAsia="zh-TW"/>
        </w:rPr>
        <w:t>：一、</w:t>
      </w:r>
      <w:r w:rsidR="00027260">
        <w:rPr>
          <w:rFonts w:ascii="Times New Roman" w:eastAsia="標楷體" w:hAnsi="Times New Roman" w:hint="eastAsia"/>
          <w:lang w:eastAsia="zh-TW"/>
        </w:rPr>
        <w:t>「</w:t>
      </w:r>
      <w:r w:rsidRPr="00CD575D">
        <w:rPr>
          <w:rFonts w:ascii="Times New Roman" w:eastAsia="標楷體" w:hAnsi="Times New Roman"/>
          <w:lang w:eastAsia="zh-TW"/>
        </w:rPr>
        <w:t>勝義</w:t>
      </w:r>
      <w:r w:rsidR="00027260">
        <w:rPr>
          <w:rFonts w:ascii="Times New Roman" w:eastAsia="標楷體" w:hAnsi="Times New Roman" w:hint="eastAsia"/>
          <w:lang w:eastAsia="zh-TW"/>
        </w:rPr>
        <w:t>」</w:t>
      </w:r>
      <w:r w:rsidRPr="00CD575D">
        <w:rPr>
          <w:rFonts w:ascii="Times New Roman" w:eastAsia="標楷體" w:hAnsi="Times New Roman"/>
          <w:lang w:eastAsia="zh-TW"/>
        </w:rPr>
        <w:t>，</w:t>
      </w:r>
      <w:proofErr w:type="gramStart"/>
      <w:r w:rsidRPr="00CD575D">
        <w:rPr>
          <w:rFonts w:ascii="Times New Roman" w:eastAsia="標楷體" w:hAnsi="Times New Roman"/>
          <w:lang w:eastAsia="zh-TW"/>
        </w:rPr>
        <w:t>明空無</w:t>
      </w:r>
      <w:proofErr w:type="gramEnd"/>
      <w:r w:rsidRPr="00CD575D">
        <w:rPr>
          <w:rFonts w:ascii="Times New Roman" w:eastAsia="標楷體" w:hAnsi="Times New Roman"/>
          <w:lang w:eastAsia="zh-TW"/>
        </w:rPr>
        <w:t>我</w:t>
      </w:r>
      <w:proofErr w:type="gramStart"/>
      <w:r w:rsidRPr="00CD575D">
        <w:rPr>
          <w:rFonts w:ascii="Times New Roman" w:eastAsia="標楷體" w:hAnsi="Times New Roman"/>
          <w:lang w:eastAsia="zh-TW"/>
        </w:rPr>
        <w:t>等深義</w:t>
      </w:r>
      <w:proofErr w:type="gramEnd"/>
      <w:r w:rsidRPr="00CD575D">
        <w:rPr>
          <w:rFonts w:ascii="Times New Roman" w:eastAsia="標楷體" w:hAnsi="Times New Roman"/>
          <w:lang w:eastAsia="zh-TW"/>
        </w:rPr>
        <w:t>。二、</w:t>
      </w:r>
      <w:r w:rsidR="00027260">
        <w:rPr>
          <w:rFonts w:ascii="Times New Roman" w:eastAsia="標楷體" w:hAnsi="Times New Roman" w:hint="eastAsia"/>
          <w:lang w:eastAsia="zh-TW"/>
        </w:rPr>
        <w:t>「</w:t>
      </w:r>
      <w:r w:rsidRPr="00CD575D">
        <w:rPr>
          <w:rFonts w:ascii="Times New Roman" w:eastAsia="標楷體" w:hAnsi="Times New Roman"/>
          <w:lang w:eastAsia="zh-TW"/>
        </w:rPr>
        <w:t>意趣義</w:t>
      </w:r>
      <w:r w:rsidR="00027260">
        <w:rPr>
          <w:rFonts w:ascii="Times New Roman" w:eastAsia="標楷體" w:hAnsi="Times New Roman" w:hint="eastAsia"/>
          <w:lang w:eastAsia="zh-TW"/>
        </w:rPr>
        <w:t>」</w:t>
      </w:r>
      <w:r w:rsidRPr="00CD575D">
        <w:rPr>
          <w:rFonts w:ascii="Times New Roman" w:eastAsia="標楷體" w:hAnsi="Times New Roman"/>
          <w:lang w:eastAsia="zh-TW"/>
        </w:rPr>
        <w:t>，明修行</w:t>
      </w:r>
      <w:proofErr w:type="gramStart"/>
      <w:r w:rsidRPr="00CD575D">
        <w:rPr>
          <w:rFonts w:ascii="Times New Roman" w:eastAsia="標楷體" w:hAnsi="Times New Roman"/>
          <w:lang w:eastAsia="zh-TW"/>
        </w:rPr>
        <w:t>的宗趣</w:t>
      </w:r>
      <w:proofErr w:type="gramEnd"/>
      <w:r w:rsidRPr="00CD575D">
        <w:rPr>
          <w:rFonts w:ascii="Times New Roman" w:eastAsia="標楷體" w:hAnsi="Times New Roman"/>
          <w:lang w:eastAsia="zh-TW"/>
        </w:rPr>
        <w:t>。三、</w:t>
      </w:r>
      <w:r w:rsidR="00027260">
        <w:rPr>
          <w:rFonts w:ascii="Times New Roman" w:eastAsia="標楷體" w:hAnsi="Times New Roman" w:hint="eastAsia"/>
          <w:lang w:eastAsia="zh-TW"/>
        </w:rPr>
        <w:t>「</w:t>
      </w:r>
      <w:proofErr w:type="gramStart"/>
      <w:r w:rsidRPr="00CD575D">
        <w:rPr>
          <w:rFonts w:ascii="Times New Roman" w:eastAsia="標楷體" w:hAnsi="Times New Roman"/>
          <w:lang w:eastAsia="zh-TW"/>
        </w:rPr>
        <w:t>體義</w:t>
      </w:r>
      <w:proofErr w:type="gramEnd"/>
      <w:r w:rsidR="00027260">
        <w:rPr>
          <w:rFonts w:ascii="Times New Roman" w:eastAsia="標楷體" w:hAnsi="Times New Roman" w:hint="eastAsia"/>
          <w:lang w:eastAsia="zh-TW"/>
        </w:rPr>
        <w:t>」</w:t>
      </w:r>
      <w:r w:rsidRPr="00CD575D">
        <w:rPr>
          <w:rFonts w:ascii="Times New Roman" w:eastAsia="標楷體" w:hAnsi="Times New Roman"/>
          <w:lang w:eastAsia="zh-TW"/>
        </w:rPr>
        <w:t>，</w:t>
      </w:r>
      <w:proofErr w:type="gramStart"/>
      <w:r w:rsidRPr="00CD575D">
        <w:rPr>
          <w:rFonts w:ascii="Times New Roman" w:eastAsia="標楷體" w:hAnsi="Times New Roman"/>
          <w:lang w:eastAsia="zh-TW"/>
        </w:rPr>
        <w:t>依頌文而明法的體義</w:t>
      </w:r>
      <w:proofErr w:type="gramEnd"/>
      <w:r w:rsidRPr="00CD575D">
        <w:rPr>
          <w:rFonts w:ascii="Times New Roman" w:eastAsia="標楷體" w:hAnsi="Times New Roman"/>
          <w:lang w:eastAsia="zh-TW"/>
        </w:rPr>
        <w:t>。</w:t>
      </w:r>
    </w:p>
  </w:footnote>
  <w:footnote w:id="23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7260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027260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p.873,n.16</w:t>
      </w:r>
      <w:r w:rsidRPr="00027260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《瑜伽師地論》卷</w:t>
      </w:r>
      <w:r w:rsidRPr="00CD575D">
        <w:rPr>
          <w:rFonts w:ascii="Times New Roman" w:hAnsi="Times New Roman" w:cs="Times New Roman"/>
          <w:sz w:val="22"/>
          <w:szCs w:val="22"/>
        </w:rPr>
        <w:t>16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30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365c-367a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  <w:r w:rsidRPr="00CD575D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24">
    <w:p w:rsidR="00CD575D" w:rsidRPr="00CD575D" w:rsidRDefault="00CD575D" w:rsidP="00C52A50">
      <w:pPr>
        <w:snapToGrid w:val="0"/>
        <w:rPr>
          <w:rFonts w:ascii="Times New Roman" w:hAnsi="Times New Roman" w:cs="Times New Roman"/>
          <w:sz w:val="22"/>
        </w:rPr>
      </w:pPr>
      <w:r w:rsidRPr="00CD575D">
        <w:rPr>
          <w:rStyle w:val="aa"/>
          <w:rFonts w:ascii="Times New Roman" w:hAnsi="Times New Roman" w:cs="Times New Roman"/>
          <w:sz w:val="22"/>
        </w:rPr>
        <w:footnoteRef/>
      </w:r>
      <w:r w:rsidR="00022824">
        <w:rPr>
          <w:rFonts w:ascii="Times New Roman" w:hAnsi="Times New Roman" w:cs="Times New Roman" w:hint="eastAsia"/>
          <w:b/>
          <w:sz w:val="22"/>
        </w:rPr>
        <w:t xml:space="preserve"> </w:t>
      </w:r>
      <w:r w:rsidRPr="00022824">
        <w:rPr>
          <w:rFonts w:ascii="Times New Roman" w:hAnsi="Times New Roman" w:cs="Times New Roman"/>
          <w:sz w:val="22"/>
        </w:rPr>
        <w:t>[</w:t>
      </w:r>
      <w:r w:rsidRPr="00CD575D">
        <w:rPr>
          <w:rFonts w:ascii="Times New Roman" w:hAnsi="Times New Roman" w:cs="Times New Roman"/>
          <w:sz w:val="22"/>
        </w:rPr>
        <w:t>原書</w:t>
      </w:r>
      <w:r w:rsidRPr="00CD575D">
        <w:rPr>
          <w:rFonts w:ascii="Times New Roman" w:hAnsi="Times New Roman" w:cs="Times New Roman"/>
          <w:sz w:val="22"/>
        </w:rPr>
        <w:t>p.873,n.17</w:t>
      </w:r>
      <w:r w:rsidRPr="00022824">
        <w:rPr>
          <w:rFonts w:ascii="Times New Roman" w:hAnsi="Times New Roman" w:cs="Times New Roman"/>
          <w:sz w:val="22"/>
        </w:rPr>
        <w:t>]</w:t>
      </w:r>
      <w:r w:rsidRPr="00CD575D">
        <w:rPr>
          <w:rFonts w:ascii="Times New Roman" w:hAnsi="Times New Roman" w:cs="Times New Roman"/>
          <w:sz w:val="22"/>
        </w:rPr>
        <w:t>《別譯雜阿含經》卷</w:t>
      </w:r>
      <w:r w:rsidRPr="00CD575D">
        <w:rPr>
          <w:rFonts w:ascii="Times New Roman" w:hAnsi="Times New Roman" w:cs="Times New Roman"/>
          <w:sz w:val="22"/>
        </w:rPr>
        <w:t>8</w:t>
      </w:r>
      <w:r w:rsidRPr="00CD575D">
        <w:rPr>
          <w:rFonts w:ascii="Times New Roman" w:hAnsi="Times New Roman" w:cs="Times New Roman"/>
          <w:sz w:val="22"/>
        </w:rPr>
        <w:t>（大正</w:t>
      </w:r>
      <w:r w:rsidRPr="00CD575D">
        <w:rPr>
          <w:rFonts w:ascii="Times New Roman" w:hAnsi="Times New Roman" w:cs="Times New Roman"/>
          <w:sz w:val="22"/>
        </w:rPr>
        <w:t>2</w:t>
      </w:r>
      <w:r w:rsidRPr="00CD575D">
        <w:rPr>
          <w:rFonts w:ascii="Times New Roman" w:hAnsi="Times New Roman" w:cs="Times New Roman"/>
          <w:sz w:val="22"/>
        </w:rPr>
        <w:t>，</w:t>
      </w:r>
      <w:r w:rsidRPr="00CD575D">
        <w:rPr>
          <w:rFonts w:ascii="Times New Roman" w:hAnsi="Times New Roman" w:cs="Times New Roman"/>
          <w:sz w:val="22"/>
        </w:rPr>
        <w:t>43a</w:t>
      </w:r>
      <w:r w:rsidRPr="00CD575D">
        <w:rPr>
          <w:rFonts w:ascii="Times New Roman" w:hAnsi="Times New Roman" w:cs="Times New Roman"/>
          <w:sz w:val="22"/>
        </w:rPr>
        <w:t>）。</w:t>
      </w:r>
      <w:r w:rsidRPr="00CD575D">
        <w:rPr>
          <w:rFonts w:ascii="Times New Roman" w:hAnsi="Times New Roman" w:cs="Times New Roman"/>
          <w:sz w:val="22"/>
        </w:rPr>
        <w:t xml:space="preserve"> </w:t>
      </w:r>
    </w:p>
  </w:footnote>
  <w:footnote w:id="25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2824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022824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p.873,n.18</w:t>
      </w:r>
      <w:r w:rsidRPr="00022824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《雜阿含經》卷</w:t>
      </w:r>
      <w:r w:rsidRPr="00CD575D">
        <w:rPr>
          <w:rFonts w:ascii="Times New Roman" w:hAnsi="Times New Roman" w:cs="Times New Roman"/>
          <w:sz w:val="22"/>
          <w:szCs w:val="22"/>
        </w:rPr>
        <w:t>10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2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69a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  <w:r w:rsidRPr="00CD575D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26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2824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022824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p.874,n.19</w:t>
      </w:r>
      <w:r w:rsidRPr="00022824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《瑜伽師地論》卷</w:t>
      </w:r>
      <w:r w:rsidRPr="00CD575D">
        <w:rPr>
          <w:rFonts w:ascii="Times New Roman" w:hAnsi="Times New Roman" w:cs="Times New Roman"/>
          <w:sz w:val="22"/>
          <w:szCs w:val="22"/>
        </w:rPr>
        <w:t>16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30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364a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  <w:r w:rsidRPr="00CD575D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27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2824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022824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p.874,n.20</w:t>
      </w:r>
      <w:r w:rsidRPr="00022824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《成唯識論》卷</w:t>
      </w:r>
      <w:r w:rsidRPr="00CD575D">
        <w:rPr>
          <w:rFonts w:ascii="Times New Roman" w:hAnsi="Times New Roman" w:cs="Times New Roman"/>
          <w:sz w:val="22"/>
          <w:szCs w:val="22"/>
        </w:rPr>
        <w:t>5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31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24c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2824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022824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p.874,n.21</w:t>
      </w:r>
      <w:r w:rsidRPr="00022824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《入大乘論》卷上（大正</w:t>
      </w:r>
      <w:r w:rsidRPr="00CD575D">
        <w:rPr>
          <w:rFonts w:ascii="Times New Roman" w:hAnsi="Times New Roman" w:cs="Times New Roman"/>
          <w:sz w:val="22"/>
          <w:szCs w:val="22"/>
        </w:rPr>
        <w:t>32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39b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9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2824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022824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p.874,n.22</w:t>
      </w:r>
      <w:r w:rsidRPr="00022824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《大阿羅漢難提密多羅所說法住記》（大正</w:t>
      </w:r>
      <w:r w:rsidRPr="00CD575D">
        <w:rPr>
          <w:rFonts w:ascii="Times New Roman" w:hAnsi="Times New Roman" w:cs="Times New Roman"/>
          <w:sz w:val="22"/>
          <w:szCs w:val="22"/>
        </w:rPr>
        <w:t>49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14b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2824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022824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p.874,n.23</w:t>
      </w:r>
      <w:r w:rsidRPr="00022824">
        <w:rPr>
          <w:rFonts w:ascii="Times New Roman" w:hAnsi="Times New Roman" w:cs="Times New Roman"/>
          <w:sz w:val="22"/>
          <w:szCs w:val="22"/>
        </w:rPr>
        <w:t>]</w:t>
      </w:r>
      <w:proofErr w:type="gramStart"/>
      <w:r w:rsidRPr="00CD575D">
        <w:rPr>
          <w:rFonts w:ascii="Times New Roman" w:hAnsi="Times New Roman" w:cs="Times New Roman"/>
          <w:sz w:val="22"/>
          <w:szCs w:val="22"/>
        </w:rPr>
        <w:t>《入大乘論》卷下</w:t>
      </w:r>
      <w:proofErr w:type="gramEnd"/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32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46a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">
    <w:p w:rsidR="00CD575D" w:rsidRPr="00CD575D" w:rsidRDefault="00CD575D" w:rsidP="00C44742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CD575D">
        <w:rPr>
          <w:rFonts w:ascii="Times New Roman" w:hAnsi="Times New Roman" w:cs="Times New Roman"/>
          <w:sz w:val="22"/>
          <w:szCs w:val="22"/>
        </w:rPr>
        <w:t xml:space="preserve"> </w:t>
      </w:r>
      <w:r w:rsidRPr="00CD575D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CD575D">
        <w:rPr>
          <w:rFonts w:ascii="Times New Roman" w:hAnsi="Times New Roman" w:cs="Times New Roman"/>
          <w:sz w:val="22"/>
          <w:szCs w:val="22"/>
        </w:rPr>
        <w:t>導師</w:t>
      </w:r>
      <w:r w:rsidR="00940B7A"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 w:rsidR="00940B7A">
        <w:rPr>
          <w:rFonts w:ascii="Times New Roman" w:hAnsi="Times New Roman" w:cs="Times New Roman" w:hint="eastAsia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《說一切有部為主的論書與論師之研究》</w:t>
      </w:r>
      <w:r w:rsidR="00022824">
        <w:rPr>
          <w:rFonts w:ascii="Times New Roman" w:hAnsi="Times New Roman" w:cs="Times New Roman" w:hint="eastAsia"/>
          <w:sz w:val="22"/>
          <w:szCs w:val="22"/>
        </w:rPr>
        <w:t>，第</w:t>
      </w:r>
      <w:r w:rsidR="00022824">
        <w:rPr>
          <w:rFonts w:ascii="Times New Roman" w:hAnsi="Times New Roman" w:cs="Times New Roman" w:hint="eastAsia"/>
          <w:sz w:val="22"/>
          <w:szCs w:val="22"/>
        </w:rPr>
        <w:t>7</w:t>
      </w:r>
      <w:r w:rsidR="00022824">
        <w:rPr>
          <w:rFonts w:ascii="Times New Roman" w:hAnsi="Times New Roman" w:cs="Times New Roman" w:hint="eastAsia"/>
          <w:sz w:val="22"/>
          <w:szCs w:val="22"/>
        </w:rPr>
        <w:t>章，第</w:t>
      </w:r>
      <w:r w:rsidR="00022824">
        <w:rPr>
          <w:rFonts w:ascii="Times New Roman" w:hAnsi="Times New Roman" w:cs="Times New Roman" w:hint="eastAsia"/>
          <w:sz w:val="22"/>
          <w:szCs w:val="22"/>
        </w:rPr>
        <w:t>2</w:t>
      </w:r>
      <w:r w:rsidR="00022824">
        <w:rPr>
          <w:rFonts w:ascii="Times New Roman" w:hAnsi="Times New Roman" w:cs="Times New Roman" w:hint="eastAsia"/>
          <w:sz w:val="22"/>
          <w:szCs w:val="22"/>
        </w:rPr>
        <w:t>節，</w:t>
      </w:r>
      <w:r w:rsidRPr="00CD575D">
        <w:rPr>
          <w:rFonts w:ascii="Times New Roman" w:hAnsi="Times New Roman" w:cs="Times New Roman"/>
          <w:sz w:val="22"/>
          <w:szCs w:val="22"/>
        </w:rPr>
        <w:t>p.327-328</w:t>
      </w:r>
      <w:r w:rsidRPr="00CD575D">
        <w:rPr>
          <w:rFonts w:ascii="Times New Roman" w:hAnsi="Times New Roman" w:cs="Times New Roman"/>
          <w:sz w:val="22"/>
          <w:szCs w:val="22"/>
        </w:rPr>
        <w:t>：</w:t>
      </w:r>
    </w:p>
    <w:p w:rsidR="00CD575D" w:rsidRPr="00CD575D" w:rsidRDefault="00CD575D" w:rsidP="00C44742">
      <w:pPr>
        <w:pStyle w:val="a8"/>
        <w:ind w:leftChars="60" w:left="285" w:hangingChars="64" w:hanging="141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十不善業道經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：一卷，馬鳴菩薩集，趙宋日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稱等譯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。以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分別業報略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及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十不善業道經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而論，馬鳴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的撰述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，與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正法念處經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有關。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正法念處經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，以「說一切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業果報法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」為宗，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元魏的瞿曇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般若流支</w:t>
      </w:r>
      <w:proofErr w:type="gramStart"/>
      <w:r w:rsidR="00940B7A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Gautama-</w:t>
      </w:r>
      <w:proofErr w:type="spellStart"/>
      <w:r w:rsidRPr="00CD575D">
        <w:rPr>
          <w:rFonts w:ascii="Times New Roman" w:eastAsia="標楷體" w:hAnsi="Times New Roman" w:cs="Times New Roman"/>
          <w:sz w:val="22"/>
          <w:szCs w:val="22"/>
        </w:rPr>
        <w:t>prajñ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ā</w:t>
      </w:r>
      <w:r w:rsidRPr="00CD575D">
        <w:rPr>
          <w:rFonts w:ascii="Times New Roman" w:eastAsia="標楷體" w:hAnsi="Times New Roman" w:cs="Times New Roman"/>
          <w:sz w:val="22"/>
          <w:szCs w:val="22"/>
        </w:rPr>
        <w:t>ruci</w:t>
      </w:r>
      <w:proofErr w:type="spellEnd"/>
      <w:r w:rsidR="00940B7A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譯，凡</w:t>
      </w:r>
      <w:r w:rsidR="00940B7A">
        <w:rPr>
          <w:rFonts w:ascii="Times New Roman" w:eastAsia="標楷體" w:hAnsi="Times New Roman" w:cs="Times New Roman" w:hint="eastAsia"/>
          <w:sz w:val="22"/>
          <w:szCs w:val="22"/>
        </w:rPr>
        <w:t>70</w:t>
      </w:r>
      <w:r w:rsidRPr="00CD575D">
        <w:rPr>
          <w:rFonts w:ascii="Times New Roman" w:eastAsia="標楷體" w:hAnsi="Times New Roman" w:cs="Times New Roman"/>
          <w:sz w:val="22"/>
          <w:szCs w:val="22"/>
        </w:rPr>
        <w:t>卷，西藏也有譯本。</w:t>
      </w:r>
      <w:r w:rsidR="00940B7A">
        <w:rPr>
          <w:rFonts w:ascii="Times New Roman" w:eastAsia="標楷體" w:hAnsi="Times New Roman" w:cs="Times New Roman" w:hint="eastAsia"/>
          <w:sz w:val="22"/>
          <w:szCs w:val="22"/>
        </w:rPr>
        <w:t>…</w:t>
      </w:r>
      <w:proofErr w:type="gramStart"/>
      <w:r w:rsidR="00940B7A">
        <w:rPr>
          <w:rFonts w:ascii="Times New Roman" w:eastAsia="標楷體" w:hAnsi="Times New Roman" w:cs="Times New Roman" w:hint="eastAsia"/>
          <w:sz w:val="22"/>
          <w:szCs w:val="22"/>
        </w:rPr>
        <w:t>…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晚期的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正法念處經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，已深受大乘教學的潤飾了。盛行於西北印度的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正法念處經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，與馬鳴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的撰述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，富有一致的傾向。如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分別善惡所起經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，在五趣的善惡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業果頌以前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，先說五戒、十善，次第也與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正法念處經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相合。但馬鳴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是造論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，決非從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《</w:t>
      </w:r>
      <w:r w:rsidRPr="00CD575D">
        <w:rPr>
          <w:rFonts w:ascii="Times New Roman" w:eastAsia="標楷體" w:hAnsi="Times New Roman" w:cs="Times New Roman"/>
          <w:sz w:val="22"/>
          <w:szCs w:val="22"/>
        </w:rPr>
        <w:t>正法念處經</w:t>
      </w:r>
      <w:r w:rsidRPr="00CD575D">
        <w:rPr>
          <w:rFonts w:ascii="Times New Roman" w:eastAsia="新細明體" w:hAnsi="Times New Roman" w:cs="Times New Roman"/>
          <w:sz w:val="22"/>
          <w:szCs w:val="22"/>
        </w:rPr>
        <w:t>》</w:t>
      </w:r>
      <w:r w:rsidRPr="00CD575D">
        <w:rPr>
          <w:rFonts w:ascii="Times New Roman" w:eastAsia="標楷體" w:hAnsi="Times New Roman" w:cs="Times New Roman"/>
          <w:sz w:val="22"/>
          <w:szCs w:val="22"/>
        </w:rPr>
        <w:t>集出。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反之，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可能由於馬鳴論的通俗教化，廣大流通，引起西北印度學者的重視，依之而敷衍成那樣龐大的部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帙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32">
    <w:p w:rsidR="00CD575D" w:rsidRPr="00CD575D" w:rsidRDefault="00CD575D" w:rsidP="00C90A86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2824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CD575D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CD575D">
        <w:rPr>
          <w:rFonts w:ascii="Times New Roman" w:hAnsi="Times New Roman" w:cs="Times New Roman"/>
          <w:sz w:val="22"/>
          <w:szCs w:val="22"/>
        </w:rPr>
        <w:t>導師</w:t>
      </w:r>
      <w:r w:rsidR="00940B7A"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 w:rsidR="00940B7A">
        <w:rPr>
          <w:rFonts w:ascii="Times New Roman" w:hAnsi="Times New Roman" w:cs="Times New Roman" w:hint="eastAsia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《佛在人間》</w:t>
      </w:r>
      <w:r w:rsidR="00022824">
        <w:rPr>
          <w:rFonts w:ascii="Times New Roman" w:hAnsi="Times New Roman" w:cs="Times New Roman" w:hint="eastAsia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p.273</w:t>
      </w:r>
      <w:r w:rsidRPr="00CD575D">
        <w:rPr>
          <w:rFonts w:ascii="Times New Roman" w:hAnsi="Times New Roman" w:cs="Times New Roman"/>
          <w:sz w:val="22"/>
          <w:szCs w:val="22"/>
        </w:rPr>
        <w:t>：</w:t>
      </w:r>
    </w:p>
    <w:p w:rsidR="00CD575D" w:rsidRPr="00CD575D" w:rsidRDefault="00CD575D" w:rsidP="00022824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CD575D">
        <w:rPr>
          <w:rFonts w:ascii="Times New Roman" w:eastAsia="標楷體" w:hAnsi="Times New Roman" w:cs="Times New Roman"/>
          <w:sz w:val="22"/>
          <w:szCs w:val="22"/>
        </w:rPr>
        <w:t>印度的正統文化，是婆羅門教。婆羅門極重視知識，他們所依的經典，叫吠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，吠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即是明的意思。在古來印度的社會文化，幾乎一切都包含在吠</w:t>
      </w:r>
      <w:proofErr w:type="gramStart"/>
      <w:r w:rsidRPr="00CD575D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CD575D">
        <w:rPr>
          <w:rFonts w:ascii="Times New Roman" w:eastAsia="標楷體" w:hAnsi="Times New Roman" w:cs="Times New Roman"/>
          <w:sz w:val="22"/>
          <w:szCs w:val="22"/>
        </w:rPr>
        <w:t>裡。到佛教時代，總括為五明，明即是學問；一切學問，皆是宗教徒應該學習探求的。因此，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印度宗教信仰</w:t>
      </w:r>
      <w:r w:rsidRPr="00CD575D">
        <w:rPr>
          <w:rFonts w:ascii="Times New Roman" w:eastAsia="標楷體" w:hAnsi="Times New Roman" w:cs="Times New Roman"/>
          <w:sz w:val="22"/>
          <w:szCs w:val="22"/>
        </w:rPr>
        <w:t>而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重視理智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；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宗教即哲學</w:t>
      </w:r>
      <w:r w:rsidRPr="00CD575D">
        <w:rPr>
          <w:rFonts w:ascii="Times New Roman" w:eastAsia="標楷體" w:hAnsi="Times New Roman" w:cs="Times New Roman"/>
          <w:sz w:val="22"/>
          <w:szCs w:val="22"/>
        </w:rPr>
        <w:t>，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哲學即宗教</w:t>
      </w:r>
      <w:r w:rsidRPr="00CD575D">
        <w:rPr>
          <w:rFonts w:ascii="Times New Roman" w:eastAsia="標楷體" w:hAnsi="Times New Roman" w:cs="Times New Roman"/>
          <w:sz w:val="22"/>
          <w:szCs w:val="22"/>
        </w:rPr>
        <w:t>。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如佛教中，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佛稱覺者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；證得菩提，菩提就是覺。此外如明、智、見、觀、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勝解等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名詞，到處都是，表示</w:t>
      </w:r>
      <w:proofErr w:type="gramStart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了重智的</w:t>
      </w:r>
      <w:proofErr w:type="gramEnd"/>
      <w:r w:rsidRPr="00CD575D">
        <w:rPr>
          <w:rFonts w:ascii="Times New Roman" w:eastAsia="標楷體" w:hAnsi="Times New Roman" w:cs="Times New Roman"/>
          <w:b/>
          <w:sz w:val="22"/>
          <w:szCs w:val="22"/>
        </w:rPr>
        <w:t>特徵</w:t>
      </w:r>
      <w:r w:rsidRPr="00CD575D">
        <w:rPr>
          <w:rFonts w:ascii="Times New Roman" w:eastAsia="標楷體" w:hAnsi="Times New Roman" w:cs="Times New Roman"/>
          <w:sz w:val="22"/>
          <w:szCs w:val="22"/>
        </w:rPr>
        <w:t>。因為重智，故</w:t>
      </w:r>
      <w:r w:rsidRPr="00CD575D">
        <w:rPr>
          <w:rFonts w:ascii="Times New Roman" w:eastAsia="標楷體" w:hAnsi="Times New Roman" w:cs="Times New Roman"/>
          <w:b/>
          <w:sz w:val="22"/>
          <w:szCs w:val="22"/>
        </w:rPr>
        <w:t>印度宗教的信仰裡，充滿了知識</w:t>
      </w:r>
      <w:r w:rsidRPr="00CD575D">
        <w:rPr>
          <w:rFonts w:ascii="Times New Roman" w:eastAsia="標楷體" w:hAnsi="Times New Roman" w:cs="Times New Roman"/>
          <w:sz w:val="22"/>
          <w:szCs w:val="22"/>
        </w:rPr>
        <w:t>。這一點，顯然與西方宗教的精神不同。</w:t>
      </w:r>
    </w:p>
  </w:footnote>
  <w:footnote w:id="33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2824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022824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p.877,n.24</w:t>
      </w:r>
      <w:r w:rsidRPr="00022824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《大智度論》卷</w:t>
      </w:r>
      <w:r w:rsidRPr="00CD575D">
        <w:rPr>
          <w:rFonts w:ascii="Times New Roman" w:hAnsi="Times New Roman" w:cs="Times New Roman"/>
          <w:sz w:val="22"/>
          <w:szCs w:val="22"/>
        </w:rPr>
        <w:t>2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25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66a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">
    <w:p w:rsidR="00CD575D" w:rsidRPr="00CD575D" w:rsidRDefault="00CD575D">
      <w:pPr>
        <w:pStyle w:val="a8"/>
        <w:rPr>
          <w:rFonts w:ascii="Times New Roman" w:hAnsi="Times New Roman" w:cs="Times New Roman"/>
          <w:sz w:val="22"/>
          <w:szCs w:val="22"/>
        </w:rPr>
      </w:pPr>
      <w:r w:rsidRPr="00CD575D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22824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022824">
        <w:rPr>
          <w:rFonts w:ascii="Times New Roman" w:hAnsi="Times New Roman" w:cs="Times New Roman"/>
          <w:sz w:val="22"/>
          <w:szCs w:val="22"/>
        </w:rPr>
        <w:t>[</w:t>
      </w:r>
      <w:r w:rsidRPr="00CD575D">
        <w:rPr>
          <w:rFonts w:ascii="Times New Roman" w:hAnsi="Times New Roman" w:cs="Times New Roman"/>
          <w:sz w:val="22"/>
          <w:szCs w:val="22"/>
        </w:rPr>
        <w:t>原書</w:t>
      </w:r>
      <w:r w:rsidRPr="00CD575D">
        <w:rPr>
          <w:rFonts w:ascii="Times New Roman" w:hAnsi="Times New Roman" w:cs="Times New Roman"/>
          <w:sz w:val="22"/>
          <w:szCs w:val="22"/>
        </w:rPr>
        <w:t>p.878,n.25</w:t>
      </w:r>
      <w:r w:rsidRPr="00022824">
        <w:rPr>
          <w:rFonts w:ascii="Times New Roman" w:hAnsi="Times New Roman" w:cs="Times New Roman"/>
          <w:sz w:val="22"/>
          <w:szCs w:val="22"/>
        </w:rPr>
        <w:t>]</w:t>
      </w:r>
      <w:r w:rsidRPr="00CD575D">
        <w:rPr>
          <w:rFonts w:ascii="Times New Roman" w:hAnsi="Times New Roman" w:cs="Times New Roman"/>
          <w:sz w:val="22"/>
          <w:szCs w:val="22"/>
        </w:rPr>
        <w:t>《大毘盧遮那成佛神變加持經》卷</w:t>
      </w:r>
      <w:r w:rsidRPr="00CD575D">
        <w:rPr>
          <w:rFonts w:ascii="Times New Roman" w:hAnsi="Times New Roman" w:cs="Times New Roman"/>
          <w:sz w:val="22"/>
          <w:szCs w:val="22"/>
        </w:rPr>
        <w:t>1</w:t>
      </w:r>
      <w:r w:rsidRPr="00CD575D">
        <w:rPr>
          <w:rFonts w:ascii="Times New Roman" w:hAnsi="Times New Roman" w:cs="Times New Roman"/>
          <w:sz w:val="22"/>
          <w:szCs w:val="22"/>
        </w:rPr>
        <w:t>（大正</w:t>
      </w:r>
      <w:r w:rsidRPr="00CD575D">
        <w:rPr>
          <w:rFonts w:ascii="Times New Roman" w:hAnsi="Times New Roman" w:cs="Times New Roman"/>
          <w:sz w:val="22"/>
          <w:szCs w:val="22"/>
        </w:rPr>
        <w:t>18</w:t>
      </w:r>
      <w:r w:rsidRPr="00CD575D">
        <w:rPr>
          <w:rFonts w:ascii="Times New Roman" w:hAnsi="Times New Roman" w:cs="Times New Roman"/>
          <w:sz w:val="22"/>
          <w:szCs w:val="22"/>
        </w:rPr>
        <w:t>，</w:t>
      </w:r>
      <w:r w:rsidRPr="00CD575D">
        <w:rPr>
          <w:rFonts w:ascii="Times New Roman" w:hAnsi="Times New Roman" w:cs="Times New Roman"/>
          <w:sz w:val="22"/>
          <w:szCs w:val="22"/>
        </w:rPr>
        <w:t>5a</w:t>
      </w:r>
      <w:r w:rsidRPr="00CD575D">
        <w:rPr>
          <w:rFonts w:ascii="Times New Roman" w:hAnsi="Times New Roman" w:cs="Times New Roman"/>
          <w:sz w:val="22"/>
          <w:szCs w:val="22"/>
        </w:rPr>
        <w:t>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75D" w:rsidRDefault="00CD575D" w:rsidP="00F348E9">
    <w:pPr>
      <w:pStyle w:val="a3"/>
    </w:pPr>
    <w:r w:rsidRPr="00572684">
      <w:rPr>
        <w:rFonts w:hint="eastAsia"/>
      </w:rPr>
      <w:t>《原始佛教》第十二章，第一節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75D" w:rsidRPr="00572684" w:rsidRDefault="00CD575D" w:rsidP="00572684">
    <w:pPr>
      <w:snapToGrid w:val="0"/>
      <w:jc w:val="right"/>
      <w:rPr>
        <w:sz w:val="20"/>
      </w:rPr>
    </w:pPr>
    <w:r w:rsidRPr="00572684">
      <w:rPr>
        <w:rFonts w:hint="eastAsia"/>
        <w:sz w:val="20"/>
      </w:rPr>
      <w:t>《原始佛教》第十二章，第</w:t>
    </w:r>
    <w:r>
      <w:rPr>
        <w:rFonts w:hint="eastAsia"/>
        <w:sz w:val="20"/>
      </w:rPr>
      <w:t>三</w:t>
    </w:r>
    <w:r w:rsidRPr="00572684">
      <w:rPr>
        <w:rFonts w:hint="eastAsia"/>
        <w:sz w:val="20"/>
      </w:rPr>
      <w:t>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75D" w:rsidRPr="00572684" w:rsidRDefault="00CD575D" w:rsidP="00D92925">
    <w:pPr>
      <w:snapToGrid w:val="0"/>
      <w:rPr>
        <w:sz w:val="20"/>
      </w:rPr>
    </w:pPr>
    <w:r w:rsidRPr="00572684">
      <w:rPr>
        <w:rFonts w:hint="eastAsia"/>
        <w:sz w:val="20"/>
      </w:rPr>
      <w:t>《原始佛教》第十二章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25" w:rsidRDefault="00D92925" w:rsidP="00D92925">
    <w:pPr>
      <w:pStyle w:val="a3"/>
      <w:wordWrap w:val="0"/>
      <w:jc w:val="right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十二</w:t>
    </w:r>
    <w:r w:rsidRPr="00CB2068">
      <w:rPr>
        <w:rFonts w:ascii="新細明體" w:hAnsi="新細明體" w:hint="eastAsia"/>
      </w:rPr>
      <w:t>章，目次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25" w:rsidRDefault="00D92925" w:rsidP="00F348E9">
    <w:pPr>
      <w:pStyle w:val="a3"/>
    </w:pPr>
    <w:r w:rsidRPr="00572684">
      <w:rPr>
        <w:rFonts w:hint="eastAsia"/>
      </w:rPr>
      <w:t>《原始佛教》第十二章，第一節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25" w:rsidRPr="00572684" w:rsidRDefault="00D92925" w:rsidP="00D92925">
    <w:pPr>
      <w:snapToGrid w:val="0"/>
      <w:rPr>
        <w:sz w:val="20"/>
      </w:rPr>
    </w:pPr>
    <w:r w:rsidRPr="00572684">
      <w:rPr>
        <w:rFonts w:hint="eastAsia"/>
        <w:sz w:val="20"/>
      </w:rPr>
      <w:t>《原始佛教》第十二章</w:t>
    </w:r>
    <w:r>
      <w:rPr>
        <w:rFonts w:hint="eastAsia"/>
        <w:sz w:val="20"/>
      </w:rPr>
      <w:t>，第一節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25" w:rsidRDefault="00D92925" w:rsidP="00D92925">
    <w:pPr>
      <w:pStyle w:val="a3"/>
      <w:wordWrap w:val="0"/>
      <w:jc w:val="right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十二</w:t>
    </w:r>
    <w:r w:rsidRPr="00CB2068">
      <w:rPr>
        <w:rFonts w:ascii="新細明體" w:hAnsi="新細明體" w:hint="eastAsia"/>
      </w:rPr>
      <w:t>章，</w:t>
    </w:r>
    <w:r>
      <w:rPr>
        <w:rFonts w:ascii="新細明體" w:hAnsi="新細明體" w:hint="eastAsia"/>
      </w:rPr>
      <w:t>第一節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75D" w:rsidRDefault="00CD575D">
    <w:pPr>
      <w:pStyle w:val="a3"/>
    </w:pPr>
    <w:r w:rsidRPr="00572684">
      <w:rPr>
        <w:rFonts w:hint="eastAsia"/>
      </w:rPr>
      <w:t>《原始佛教》第十二</w:t>
    </w:r>
    <w:r>
      <w:rPr>
        <w:rFonts w:hint="eastAsia"/>
      </w:rPr>
      <w:t>章，第二</w:t>
    </w:r>
    <w:r w:rsidRPr="00572684">
      <w:rPr>
        <w:rFonts w:hint="eastAsia"/>
      </w:rPr>
      <w:t>節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75D" w:rsidRPr="00572684" w:rsidRDefault="00CD575D" w:rsidP="00572684">
    <w:pPr>
      <w:snapToGrid w:val="0"/>
      <w:jc w:val="right"/>
      <w:rPr>
        <w:sz w:val="20"/>
      </w:rPr>
    </w:pPr>
    <w:r w:rsidRPr="00572684">
      <w:rPr>
        <w:rFonts w:hint="eastAsia"/>
        <w:sz w:val="20"/>
      </w:rPr>
      <w:t>《原始佛教》第十二章，第</w:t>
    </w:r>
    <w:r>
      <w:rPr>
        <w:rFonts w:hint="eastAsia"/>
        <w:sz w:val="20"/>
      </w:rPr>
      <w:t>二</w:t>
    </w:r>
    <w:r w:rsidRPr="00572684">
      <w:rPr>
        <w:rFonts w:hint="eastAsia"/>
        <w:sz w:val="20"/>
      </w:rPr>
      <w:t>節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75D" w:rsidRDefault="00CD575D">
    <w:pPr>
      <w:pStyle w:val="a3"/>
    </w:pPr>
    <w:r w:rsidRPr="00572684">
      <w:rPr>
        <w:rFonts w:hint="eastAsia"/>
      </w:rPr>
      <w:t>《原始佛教》第十二章，第</w:t>
    </w:r>
    <w:r>
      <w:rPr>
        <w:rFonts w:hint="eastAsia"/>
      </w:rPr>
      <w:t>三</w:t>
    </w:r>
    <w:r w:rsidRPr="00572684">
      <w:rPr>
        <w:rFonts w:hint="eastAsia"/>
      </w:rPr>
      <w:t>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763"/>
    <w:rsid w:val="00006CD9"/>
    <w:rsid w:val="00010781"/>
    <w:rsid w:val="00022824"/>
    <w:rsid w:val="00026121"/>
    <w:rsid w:val="00027260"/>
    <w:rsid w:val="00030B8E"/>
    <w:rsid w:val="000730BB"/>
    <w:rsid w:val="00091681"/>
    <w:rsid w:val="000967E1"/>
    <w:rsid w:val="00097B0A"/>
    <w:rsid w:val="000B4A76"/>
    <w:rsid w:val="000C044F"/>
    <w:rsid w:val="000C2681"/>
    <w:rsid w:val="000C5F29"/>
    <w:rsid w:val="000D4212"/>
    <w:rsid w:val="000D6DDD"/>
    <w:rsid w:val="000D73AD"/>
    <w:rsid w:val="000E5581"/>
    <w:rsid w:val="000F2082"/>
    <w:rsid w:val="00115B03"/>
    <w:rsid w:val="001228B2"/>
    <w:rsid w:val="0013660A"/>
    <w:rsid w:val="00147D8C"/>
    <w:rsid w:val="001678A7"/>
    <w:rsid w:val="001722FD"/>
    <w:rsid w:val="001B060C"/>
    <w:rsid w:val="001C4E22"/>
    <w:rsid w:val="001C7F8B"/>
    <w:rsid w:val="001D3C2C"/>
    <w:rsid w:val="001F711D"/>
    <w:rsid w:val="0020180A"/>
    <w:rsid w:val="002069EF"/>
    <w:rsid w:val="002169AF"/>
    <w:rsid w:val="002311D0"/>
    <w:rsid w:val="00233C1F"/>
    <w:rsid w:val="002534D8"/>
    <w:rsid w:val="002704C2"/>
    <w:rsid w:val="002737A3"/>
    <w:rsid w:val="002757A1"/>
    <w:rsid w:val="002C5AD9"/>
    <w:rsid w:val="002C7455"/>
    <w:rsid w:val="002E331B"/>
    <w:rsid w:val="002F0073"/>
    <w:rsid w:val="0030340F"/>
    <w:rsid w:val="00304744"/>
    <w:rsid w:val="00306D7F"/>
    <w:rsid w:val="003108B4"/>
    <w:rsid w:val="0031109B"/>
    <w:rsid w:val="00325667"/>
    <w:rsid w:val="003258EB"/>
    <w:rsid w:val="00334D5E"/>
    <w:rsid w:val="00336AAE"/>
    <w:rsid w:val="00343EB3"/>
    <w:rsid w:val="00344E0E"/>
    <w:rsid w:val="003509C5"/>
    <w:rsid w:val="00353F2E"/>
    <w:rsid w:val="00371463"/>
    <w:rsid w:val="003C5ED2"/>
    <w:rsid w:val="003E2CDE"/>
    <w:rsid w:val="003F066B"/>
    <w:rsid w:val="004008F7"/>
    <w:rsid w:val="0040171E"/>
    <w:rsid w:val="004328E9"/>
    <w:rsid w:val="00460D0B"/>
    <w:rsid w:val="00461328"/>
    <w:rsid w:val="0048512B"/>
    <w:rsid w:val="004915F8"/>
    <w:rsid w:val="00493E80"/>
    <w:rsid w:val="00495A79"/>
    <w:rsid w:val="00495AE0"/>
    <w:rsid w:val="004C080B"/>
    <w:rsid w:val="004D1DD8"/>
    <w:rsid w:val="004D1FF2"/>
    <w:rsid w:val="004E3619"/>
    <w:rsid w:val="004E3E9F"/>
    <w:rsid w:val="004F1837"/>
    <w:rsid w:val="00514FCF"/>
    <w:rsid w:val="0051508B"/>
    <w:rsid w:val="00542B47"/>
    <w:rsid w:val="005535F6"/>
    <w:rsid w:val="00555D2A"/>
    <w:rsid w:val="00572684"/>
    <w:rsid w:val="005729F1"/>
    <w:rsid w:val="0059339F"/>
    <w:rsid w:val="005B67FF"/>
    <w:rsid w:val="005C09E4"/>
    <w:rsid w:val="005C0EFE"/>
    <w:rsid w:val="005C63FB"/>
    <w:rsid w:val="005D5D29"/>
    <w:rsid w:val="005E21E2"/>
    <w:rsid w:val="005E437C"/>
    <w:rsid w:val="005E4590"/>
    <w:rsid w:val="00605F57"/>
    <w:rsid w:val="0061500B"/>
    <w:rsid w:val="006316A9"/>
    <w:rsid w:val="00662E58"/>
    <w:rsid w:val="0067202D"/>
    <w:rsid w:val="00675C14"/>
    <w:rsid w:val="00675FBC"/>
    <w:rsid w:val="00686CE6"/>
    <w:rsid w:val="006A448C"/>
    <w:rsid w:val="006A539F"/>
    <w:rsid w:val="006C399F"/>
    <w:rsid w:val="006E4ED5"/>
    <w:rsid w:val="006F3829"/>
    <w:rsid w:val="006F64F2"/>
    <w:rsid w:val="00722CDD"/>
    <w:rsid w:val="007270E7"/>
    <w:rsid w:val="00742DF3"/>
    <w:rsid w:val="007476D7"/>
    <w:rsid w:val="00764D72"/>
    <w:rsid w:val="00771EAD"/>
    <w:rsid w:val="007A3CE9"/>
    <w:rsid w:val="007B7EAB"/>
    <w:rsid w:val="007C449D"/>
    <w:rsid w:val="007F43F5"/>
    <w:rsid w:val="00800F32"/>
    <w:rsid w:val="00810FAA"/>
    <w:rsid w:val="008140E1"/>
    <w:rsid w:val="0082196A"/>
    <w:rsid w:val="0082759E"/>
    <w:rsid w:val="0085772C"/>
    <w:rsid w:val="00872451"/>
    <w:rsid w:val="00882411"/>
    <w:rsid w:val="008865E4"/>
    <w:rsid w:val="008B2306"/>
    <w:rsid w:val="008D3EC1"/>
    <w:rsid w:val="008E5F93"/>
    <w:rsid w:val="008F247A"/>
    <w:rsid w:val="00940B7A"/>
    <w:rsid w:val="00944140"/>
    <w:rsid w:val="00971ECC"/>
    <w:rsid w:val="0098251D"/>
    <w:rsid w:val="00993169"/>
    <w:rsid w:val="009945F4"/>
    <w:rsid w:val="009A6ECB"/>
    <w:rsid w:val="009B023C"/>
    <w:rsid w:val="009B5114"/>
    <w:rsid w:val="009C29C4"/>
    <w:rsid w:val="009C3132"/>
    <w:rsid w:val="009E231F"/>
    <w:rsid w:val="009F5582"/>
    <w:rsid w:val="00A04AE4"/>
    <w:rsid w:val="00A16291"/>
    <w:rsid w:val="00A30975"/>
    <w:rsid w:val="00A46C5E"/>
    <w:rsid w:val="00A61F60"/>
    <w:rsid w:val="00A630EA"/>
    <w:rsid w:val="00A70912"/>
    <w:rsid w:val="00A7445A"/>
    <w:rsid w:val="00A9716A"/>
    <w:rsid w:val="00AC50E2"/>
    <w:rsid w:val="00AC5427"/>
    <w:rsid w:val="00AD30AC"/>
    <w:rsid w:val="00AD5152"/>
    <w:rsid w:val="00AE04FB"/>
    <w:rsid w:val="00AF3A92"/>
    <w:rsid w:val="00B36DCA"/>
    <w:rsid w:val="00B40078"/>
    <w:rsid w:val="00B41714"/>
    <w:rsid w:val="00B47596"/>
    <w:rsid w:val="00B62DA3"/>
    <w:rsid w:val="00B74C5D"/>
    <w:rsid w:val="00B8666A"/>
    <w:rsid w:val="00B95DEC"/>
    <w:rsid w:val="00B97919"/>
    <w:rsid w:val="00BA20EE"/>
    <w:rsid w:val="00BA7607"/>
    <w:rsid w:val="00C04C1F"/>
    <w:rsid w:val="00C36C2D"/>
    <w:rsid w:val="00C44742"/>
    <w:rsid w:val="00C52A50"/>
    <w:rsid w:val="00C5712D"/>
    <w:rsid w:val="00C6077B"/>
    <w:rsid w:val="00C66255"/>
    <w:rsid w:val="00C73E7A"/>
    <w:rsid w:val="00C817C2"/>
    <w:rsid w:val="00C90A86"/>
    <w:rsid w:val="00CC1EE6"/>
    <w:rsid w:val="00CC3A01"/>
    <w:rsid w:val="00CC3C2F"/>
    <w:rsid w:val="00CD138D"/>
    <w:rsid w:val="00CD27BD"/>
    <w:rsid w:val="00CD575D"/>
    <w:rsid w:val="00D13349"/>
    <w:rsid w:val="00D172D6"/>
    <w:rsid w:val="00D27A2D"/>
    <w:rsid w:val="00D30467"/>
    <w:rsid w:val="00D317F8"/>
    <w:rsid w:val="00D37F88"/>
    <w:rsid w:val="00D40763"/>
    <w:rsid w:val="00D475F1"/>
    <w:rsid w:val="00D602F4"/>
    <w:rsid w:val="00D62078"/>
    <w:rsid w:val="00D84AC9"/>
    <w:rsid w:val="00D8625D"/>
    <w:rsid w:val="00D92925"/>
    <w:rsid w:val="00D92CB7"/>
    <w:rsid w:val="00D941D7"/>
    <w:rsid w:val="00DB2515"/>
    <w:rsid w:val="00DD2A8F"/>
    <w:rsid w:val="00DE23BB"/>
    <w:rsid w:val="00E107DB"/>
    <w:rsid w:val="00E4505C"/>
    <w:rsid w:val="00E50BA5"/>
    <w:rsid w:val="00E56C22"/>
    <w:rsid w:val="00E673B5"/>
    <w:rsid w:val="00E71C9D"/>
    <w:rsid w:val="00E77D99"/>
    <w:rsid w:val="00E84281"/>
    <w:rsid w:val="00E94264"/>
    <w:rsid w:val="00E942BD"/>
    <w:rsid w:val="00EB09F8"/>
    <w:rsid w:val="00EC4BB1"/>
    <w:rsid w:val="00ED1633"/>
    <w:rsid w:val="00EE5015"/>
    <w:rsid w:val="00EF5D2A"/>
    <w:rsid w:val="00F22E27"/>
    <w:rsid w:val="00F24B13"/>
    <w:rsid w:val="00F26813"/>
    <w:rsid w:val="00F31F05"/>
    <w:rsid w:val="00F348E9"/>
    <w:rsid w:val="00F41870"/>
    <w:rsid w:val="00F44FDA"/>
    <w:rsid w:val="00F74A9A"/>
    <w:rsid w:val="00F952C6"/>
    <w:rsid w:val="00FB74D6"/>
    <w:rsid w:val="00FF200C"/>
    <w:rsid w:val="00FF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0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1500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150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1500B"/>
    <w:rPr>
      <w:sz w:val="20"/>
      <w:szCs w:val="20"/>
    </w:rPr>
  </w:style>
  <w:style w:type="paragraph" w:styleId="a7">
    <w:name w:val="List Paragraph"/>
    <w:basedOn w:val="a"/>
    <w:uiPriority w:val="34"/>
    <w:qFormat/>
    <w:rsid w:val="00006CD9"/>
    <w:pPr>
      <w:ind w:leftChars="200" w:left="480"/>
    </w:pPr>
  </w:style>
  <w:style w:type="paragraph" w:styleId="a8">
    <w:name w:val="footnote text"/>
    <w:basedOn w:val="a"/>
    <w:link w:val="a9"/>
    <w:uiPriority w:val="99"/>
    <w:unhideWhenUsed/>
    <w:rsid w:val="003E2CDE"/>
    <w:pPr>
      <w:snapToGrid w:val="0"/>
    </w:pPr>
    <w:rPr>
      <w:sz w:val="20"/>
      <w:szCs w:val="20"/>
    </w:rPr>
  </w:style>
  <w:style w:type="character" w:customStyle="1" w:styleId="a9">
    <w:name w:val="註腳文字 字元"/>
    <w:basedOn w:val="a0"/>
    <w:link w:val="a8"/>
    <w:uiPriority w:val="99"/>
    <w:rsid w:val="003E2CDE"/>
    <w:rPr>
      <w:sz w:val="20"/>
      <w:szCs w:val="20"/>
    </w:rPr>
  </w:style>
  <w:style w:type="character" w:styleId="aa">
    <w:name w:val="footnote reference"/>
    <w:basedOn w:val="a0"/>
    <w:semiHidden/>
    <w:unhideWhenUsed/>
    <w:rsid w:val="003E2CDE"/>
    <w:rPr>
      <w:vertAlign w:val="superscript"/>
    </w:rPr>
  </w:style>
  <w:style w:type="paragraph" w:styleId="ab">
    <w:name w:val="No Spacing"/>
    <w:uiPriority w:val="1"/>
    <w:qFormat/>
    <w:rsid w:val="00C04C1F"/>
    <w:rPr>
      <w:rFonts w:ascii="Calibri" w:eastAsia="SimSun" w:hAnsi="Calibri" w:cs="Times New Roman"/>
      <w:kern w:val="0"/>
      <w:sz w:val="22"/>
      <w:lang w:eastAsia="zh-CN"/>
    </w:rPr>
  </w:style>
  <w:style w:type="paragraph" w:customStyle="1" w:styleId="NoSpacing1">
    <w:name w:val="No Spacing1"/>
    <w:uiPriority w:val="1"/>
    <w:qFormat/>
    <w:rsid w:val="0085772C"/>
    <w:rPr>
      <w:rFonts w:ascii="Calibri" w:eastAsia="SimSun" w:hAnsi="Calibri" w:cs="Times New Roman"/>
      <w:kern w:val="0"/>
      <w:sz w:val="22"/>
      <w:lang w:eastAsia="zh-CN"/>
    </w:rPr>
  </w:style>
  <w:style w:type="paragraph" w:styleId="1">
    <w:name w:val="toc 1"/>
    <w:basedOn w:val="a"/>
    <w:next w:val="a"/>
    <w:autoRedefine/>
    <w:uiPriority w:val="39"/>
    <w:unhideWhenUsed/>
    <w:rsid w:val="00F348E9"/>
  </w:style>
  <w:style w:type="paragraph" w:styleId="2">
    <w:name w:val="toc 2"/>
    <w:basedOn w:val="a"/>
    <w:next w:val="a"/>
    <w:autoRedefine/>
    <w:uiPriority w:val="39"/>
    <w:unhideWhenUsed/>
    <w:rsid w:val="00F348E9"/>
    <w:pPr>
      <w:tabs>
        <w:tab w:val="right" w:leader="dot" w:pos="9060"/>
      </w:tabs>
      <w:spacing w:beforeLines="50" w:before="180" w:line="400" w:lineRule="exact"/>
      <w:ind w:leftChars="200" w:left="480"/>
    </w:pPr>
  </w:style>
  <w:style w:type="character" w:styleId="ac">
    <w:name w:val="Hyperlink"/>
    <w:basedOn w:val="a0"/>
    <w:uiPriority w:val="99"/>
    <w:unhideWhenUsed/>
    <w:rsid w:val="00F348E9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D475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D475F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0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1500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150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1500B"/>
    <w:rPr>
      <w:sz w:val="20"/>
      <w:szCs w:val="20"/>
    </w:rPr>
  </w:style>
  <w:style w:type="paragraph" w:styleId="a7">
    <w:name w:val="List Paragraph"/>
    <w:basedOn w:val="a"/>
    <w:uiPriority w:val="34"/>
    <w:qFormat/>
    <w:rsid w:val="00006CD9"/>
    <w:pPr>
      <w:ind w:leftChars="200" w:left="480"/>
    </w:pPr>
  </w:style>
  <w:style w:type="paragraph" w:styleId="a8">
    <w:name w:val="footnote text"/>
    <w:basedOn w:val="a"/>
    <w:link w:val="a9"/>
    <w:uiPriority w:val="99"/>
    <w:unhideWhenUsed/>
    <w:rsid w:val="003E2CDE"/>
    <w:pPr>
      <w:snapToGrid w:val="0"/>
    </w:pPr>
    <w:rPr>
      <w:sz w:val="20"/>
      <w:szCs w:val="20"/>
    </w:rPr>
  </w:style>
  <w:style w:type="character" w:customStyle="1" w:styleId="a9">
    <w:name w:val="註腳文字 字元"/>
    <w:basedOn w:val="a0"/>
    <w:link w:val="a8"/>
    <w:uiPriority w:val="99"/>
    <w:rsid w:val="003E2CDE"/>
    <w:rPr>
      <w:sz w:val="20"/>
      <w:szCs w:val="20"/>
    </w:rPr>
  </w:style>
  <w:style w:type="character" w:styleId="aa">
    <w:name w:val="footnote reference"/>
    <w:basedOn w:val="a0"/>
    <w:semiHidden/>
    <w:unhideWhenUsed/>
    <w:rsid w:val="003E2CDE"/>
    <w:rPr>
      <w:vertAlign w:val="superscript"/>
    </w:rPr>
  </w:style>
  <w:style w:type="paragraph" w:styleId="ab">
    <w:name w:val="No Spacing"/>
    <w:uiPriority w:val="1"/>
    <w:qFormat/>
    <w:rsid w:val="00C04C1F"/>
    <w:rPr>
      <w:rFonts w:ascii="Calibri" w:eastAsia="SimSun" w:hAnsi="Calibri" w:cs="Times New Roman"/>
      <w:kern w:val="0"/>
      <w:sz w:val="22"/>
      <w:lang w:eastAsia="zh-CN"/>
    </w:rPr>
  </w:style>
  <w:style w:type="paragraph" w:customStyle="1" w:styleId="NoSpacing1">
    <w:name w:val="No Spacing1"/>
    <w:uiPriority w:val="1"/>
    <w:qFormat/>
    <w:rsid w:val="0085772C"/>
    <w:rPr>
      <w:rFonts w:ascii="Calibri" w:eastAsia="SimSun" w:hAnsi="Calibri" w:cs="Times New Roman"/>
      <w:kern w:val="0"/>
      <w:sz w:val="22"/>
      <w:lang w:eastAsia="zh-CN"/>
    </w:rPr>
  </w:style>
  <w:style w:type="paragraph" w:styleId="1">
    <w:name w:val="toc 1"/>
    <w:basedOn w:val="a"/>
    <w:next w:val="a"/>
    <w:autoRedefine/>
    <w:uiPriority w:val="39"/>
    <w:unhideWhenUsed/>
    <w:rsid w:val="00F348E9"/>
  </w:style>
  <w:style w:type="paragraph" w:styleId="2">
    <w:name w:val="toc 2"/>
    <w:basedOn w:val="a"/>
    <w:next w:val="a"/>
    <w:autoRedefine/>
    <w:uiPriority w:val="39"/>
    <w:unhideWhenUsed/>
    <w:rsid w:val="00F348E9"/>
    <w:pPr>
      <w:tabs>
        <w:tab w:val="right" w:leader="dot" w:pos="9060"/>
      </w:tabs>
      <w:spacing w:beforeLines="50" w:before="180" w:line="400" w:lineRule="exact"/>
      <w:ind w:leftChars="200" w:left="480"/>
    </w:pPr>
  </w:style>
  <w:style w:type="character" w:styleId="ac">
    <w:name w:val="Hyperlink"/>
    <w:basedOn w:val="a0"/>
    <w:uiPriority w:val="99"/>
    <w:unhideWhenUsed/>
    <w:rsid w:val="00F348E9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D475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D475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10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42557-3BAE-40F7-8C82-E75EF0BB6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15</Pages>
  <Words>1169</Words>
  <Characters>6664</Characters>
  <Application>Microsoft Office Word</Application>
  <DocSecurity>0</DocSecurity>
  <Lines>55</Lines>
  <Paragraphs>15</Paragraphs>
  <ScaleCrop>false</ScaleCrop>
  <Company>Hewlett-Packard</Company>
  <LinksUpToDate>false</LinksUpToDate>
  <CharactersWithSpaces>7818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A42J</dc:creator>
  <cp:lastModifiedBy>Shikairen</cp:lastModifiedBy>
  <cp:revision>17</cp:revision>
  <cp:lastPrinted>2014-07-22T07:36:00Z</cp:lastPrinted>
  <dcterms:created xsi:type="dcterms:W3CDTF">2014-06-18T01:27:00Z</dcterms:created>
  <dcterms:modified xsi:type="dcterms:W3CDTF">2014-07-29T12:39:00Z</dcterms:modified>
</cp:coreProperties>
</file>