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64A83" w14:textId="77777777" w:rsidR="00866470" w:rsidRPr="009E0ECA" w:rsidRDefault="00866470" w:rsidP="00866470">
      <w:pPr>
        <w:tabs>
          <w:tab w:val="right" w:leader="dot" w:pos="9060"/>
        </w:tabs>
        <w:rPr>
          <w:rFonts w:ascii="Times New Roman" w:eastAsia="新細明體" w:hAnsi="Times New Roman" w:cs="Times New Roman"/>
          <w:szCs w:val="36"/>
        </w:rPr>
      </w:pPr>
      <w:r w:rsidRPr="009E0ECA">
        <w:rPr>
          <w:rFonts w:ascii="Times New Roman" w:eastAsia="新細明體" w:hAnsi="Times New Roman" w:cs="Times New Roman"/>
          <w:szCs w:val="36"/>
        </w:rPr>
        <w:t>【目次】</w:t>
      </w:r>
    </w:p>
    <w:p w14:paraId="23E57F99" w14:textId="77777777" w:rsidR="00866470" w:rsidRPr="009E0ECA" w:rsidRDefault="00866470" w:rsidP="00866470">
      <w:pPr>
        <w:tabs>
          <w:tab w:val="right" w:leader="dot" w:pos="9060"/>
        </w:tabs>
        <w:rPr>
          <w:rFonts w:ascii="Times New Roman" w:eastAsia="新細明體" w:hAnsi="Times New Roman" w:cs="Times New Roman"/>
          <w:szCs w:val="36"/>
        </w:rPr>
      </w:pPr>
    </w:p>
    <w:p w14:paraId="67477238" w14:textId="77777777" w:rsidR="00866470" w:rsidRPr="009E0ECA" w:rsidRDefault="00866470" w:rsidP="00866470">
      <w:pPr>
        <w:pStyle w:val="1c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r w:rsidRPr="009E0ECA">
        <w:rPr>
          <w:rFonts w:ascii="Times New Roman" w:hAnsi="Times New Roman" w:cs="Times New Roman"/>
          <w:sz w:val="36"/>
          <w:szCs w:val="36"/>
        </w:rPr>
        <w:fldChar w:fldCharType="begin"/>
      </w:r>
      <w:r w:rsidRPr="009E0ECA">
        <w:rPr>
          <w:rFonts w:ascii="Times New Roman" w:hAnsi="Times New Roman" w:cs="Times New Roman"/>
          <w:sz w:val="36"/>
          <w:szCs w:val="36"/>
        </w:rPr>
        <w:instrText xml:space="preserve"> TOC \o "1-3" \h \z \u </w:instrText>
      </w:r>
      <w:r w:rsidRPr="009E0ECA">
        <w:rPr>
          <w:rFonts w:ascii="Times New Roman" w:hAnsi="Times New Roman" w:cs="Times New Roman"/>
          <w:sz w:val="36"/>
          <w:szCs w:val="36"/>
        </w:rPr>
        <w:fldChar w:fldCharType="separate"/>
      </w:r>
      <w:hyperlink w:anchor="_Toc389079518" w:history="1">
        <w:r w:rsidRPr="009E0ECA">
          <w:rPr>
            <w:rStyle w:val="af9"/>
            <w:rFonts w:ascii="Times New Roman" w:hAnsi="Times New Roman" w:cs="Times New Roman"/>
            <w:noProof/>
          </w:rPr>
          <w:t>第三章、波羅提木叉經</w:t>
        </w:r>
        <w:r w:rsidRPr="009E0ECA">
          <w:rPr>
            <w:rFonts w:ascii="Times New Roman" w:hAnsi="Times New Roman" w:cs="Times New Roman"/>
            <w:noProof/>
            <w:webHidden/>
          </w:rPr>
          <w:tab/>
        </w:r>
        <w:r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Pr="009E0ECA">
          <w:rPr>
            <w:rFonts w:ascii="Times New Roman" w:hAnsi="Times New Roman" w:cs="Times New Roman"/>
            <w:noProof/>
            <w:webHidden/>
          </w:rPr>
          <w:instrText xml:space="preserve"> PAGEREF _Toc389079518 \h </w:instrText>
        </w:r>
        <w:r w:rsidRPr="009E0ECA">
          <w:rPr>
            <w:rFonts w:ascii="Times New Roman" w:hAnsi="Times New Roman" w:cs="Times New Roman"/>
            <w:noProof/>
            <w:webHidden/>
          </w:rPr>
        </w:r>
        <w:r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9E0ECA">
          <w:rPr>
            <w:rFonts w:ascii="Times New Roman" w:hAnsi="Times New Roman" w:cs="Times New Roman"/>
            <w:noProof/>
            <w:webHidden/>
          </w:rPr>
          <w:t>1</w:t>
        </w:r>
        <w:r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AF5AA0E" w14:textId="77777777" w:rsidR="00866470" w:rsidRPr="009E0ECA" w:rsidRDefault="007C60A7" w:rsidP="00866470">
      <w:pPr>
        <w:pStyle w:val="22"/>
        <w:rPr>
          <w:rFonts w:ascii="Times New Roman" w:hAnsi="Times New Roman" w:cs="Times New Roman"/>
          <w:noProof/>
        </w:rPr>
      </w:pPr>
      <w:hyperlink w:anchor="_Toc389079519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第一節、波羅提木叉與布薩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_Toc389079519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1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D89C182" w14:textId="77777777" w:rsidR="00866470" w:rsidRPr="009E0ECA" w:rsidRDefault="007C60A7" w:rsidP="00866470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520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第一項、布薩說波羅提木叉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_Toc389079520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1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8D1A40B" w14:textId="77777777" w:rsidR="00866470" w:rsidRPr="009E0ECA" w:rsidRDefault="007C60A7" w:rsidP="00866470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521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第二項、波羅提木叉與布薩儀軌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_Toc389079521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10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D8F11BE" w14:textId="77777777" w:rsidR="00866470" w:rsidRPr="009E0ECA" w:rsidRDefault="007C60A7" w:rsidP="00866470">
      <w:pPr>
        <w:pStyle w:val="22"/>
        <w:rPr>
          <w:rFonts w:ascii="Times New Roman" w:hAnsi="Times New Roman" w:cs="Times New Roman"/>
          <w:noProof/>
        </w:rPr>
      </w:pPr>
      <w:hyperlink w:anchor="_Toc389079522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第二節、波羅提木叉經的組織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_Toc389079522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22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4A84E09" w14:textId="77777777" w:rsidR="00866470" w:rsidRPr="009E0ECA" w:rsidRDefault="007C60A7" w:rsidP="00866470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523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第一項、五部經的原始類集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_Toc389079523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22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7C688F6" w14:textId="77777777" w:rsidR="00866470" w:rsidRPr="009E0ECA" w:rsidRDefault="007C60A7" w:rsidP="00866470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524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第二項、八部的次第完成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_Toc389079524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31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681091A" w14:textId="77777777" w:rsidR="00866470" w:rsidRPr="009E0ECA" w:rsidRDefault="007C60A7" w:rsidP="00866470">
      <w:pPr>
        <w:pStyle w:val="22"/>
        <w:rPr>
          <w:rFonts w:ascii="Times New Roman" w:hAnsi="Times New Roman" w:cs="Times New Roman"/>
          <w:noProof/>
        </w:rPr>
      </w:pPr>
      <w:hyperlink w:anchor="_Toc389079525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第三節、戒經條文的多少與次第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_Toc389079525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36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F470C13" w14:textId="77777777" w:rsidR="00866470" w:rsidRPr="009E0ECA" w:rsidRDefault="007C60A7" w:rsidP="00866470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526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第一項、條文的多少問題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_Toc389079526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36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3A728BD" w14:textId="77777777" w:rsidR="00866470" w:rsidRPr="009E0ECA" w:rsidRDefault="007C60A7" w:rsidP="00866470">
      <w:pPr>
        <w:pStyle w:val="32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9527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第二項、條文的先後次第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_Toc389079527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42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ED2D3F9" w14:textId="77777777" w:rsidR="00866470" w:rsidRPr="009E0ECA" w:rsidRDefault="007C60A7" w:rsidP="00866470">
      <w:pPr>
        <w:pStyle w:val="22"/>
        <w:rPr>
          <w:rFonts w:ascii="Times New Roman" w:hAnsi="Times New Roman" w:cs="Times New Roman"/>
          <w:noProof/>
        </w:rPr>
      </w:pPr>
      <w:hyperlink w:anchor="_Toc389079528" w:history="1">
        <w:r w:rsidR="00866470" w:rsidRPr="009E0ECA">
          <w:rPr>
            <w:rStyle w:val="af9"/>
            <w:rFonts w:ascii="Times New Roman" w:hAnsi="Times New Roman" w:cs="Times New Roman"/>
            <w:noProof/>
          </w:rPr>
          <w:t>第四節、戒經的集成與分流</w:t>
        </w:r>
        <w:r w:rsidR="00866470" w:rsidRPr="009E0ECA">
          <w:rPr>
            <w:rFonts w:ascii="Times New Roman" w:hAnsi="Times New Roman" w:cs="Times New Roman"/>
            <w:noProof/>
            <w:webHidden/>
          </w:rPr>
          <w:tab/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begin"/>
        </w:r>
        <w:r w:rsidR="00866470" w:rsidRPr="009E0ECA">
          <w:rPr>
            <w:rFonts w:ascii="Times New Roman" w:hAnsi="Times New Roman" w:cs="Times New Roman"/>
            <w:noProof/>
            <w:webHidden/>
          </w:rPr>
          <w:instrText xml:space="preserve"> PAGEREF _Toc389079528 \h </w:instrText>
        </w:r>
        <w:r w:rsidR="00866470" w:rsidRPr="009E0ECA">
          <w:rPr>
            <w:rFonts w:ascii="Times New Roman" w:hAnsi="Times New Roman" w:cs="Times New Roman"/>
            <w:noProof/>
            <w:webHidden/>
          </w:rPr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6470" w:rsidRPr="009E0ECA">
          <w:rPr>
            <w:rFonts w:ascii="Times New Roman" w:hAnsi="Times New Roman" w:cs="Times New Roman"/>
            <w:noProof/>
            <w:webHidden/>
          </w:rPr>
          <w:t>51</w:t>
        </w:r>
        <w:r w:rsidR="00866470" w:rsidRPr="009E0ECA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ACF49C3" w14:textId="63167A71" w:rsidR="00866470" w:rsidRPr="009E0ECA" w:rsidRDefault="00866470" w:rsidP="00866470">
      <w:pPr>
        <w:spacing w:line="400" w:lineRule="exact"/>
        <w:rPr>
          <w:rFonts w:ascii="Times New Roman" w:hAnsi="Times New Roman" w:cs="Times New Roman"/>
          <w:sz w:val="36"/>
          <w:szCs w:val="36"/>
        </w:rPr>
      </w:pPr>
      <w:r w:rsidRPr="009E0ECA">
        <w:rPr>
          <w:rFonts w:ascii="Times New Roman" w:hAnsi="Times New Roman" w:cs="Times New Roman"/>
          <w:sz w:val="36"/>
          <w:szCs w:val="36"/>
        </w:rPr>
        <w:fldChar w:fldCharType="end"/>
      </w:r>
      <w:r w:rsidRPr="009E0ECA">
        <w:rPr>
          <w:rFonts w:ascii="Times New Roman" w:hAnsi="Times New Roman" w:cs="Times New Roman"/>
          <w:sz w:val="36"/>
          <w:szCs w:val="36"/>
        </w:rPr>
        <w:br w:type="page"/>
      </w:r>
    </w:p>
    <w:p w14:paraId="706435F0" w14:textId="77777777" w:rsidR="00866470" w:rsidRPr="009E0ECA" w:rsidRDefault="00866470" w:rsidP="00866470">
      <w:pPr>
        <w:spacing w:line="400" w:lineRule="exact"/>
        <w:rPr>
          <w:rFonts w:ascii="Times New Roman" w:eastAsia="標楷體" w:hAnsi="Times New Roman" w:cs="Times New Roman"/>
          <w:b/>
          <w:sz w:val="36"/>
          <w:szCs w:val="36"/>
        </w:rPr>
      </w:pPr>
    </w:p>
    <w:p w14:paraId="38116B83" w14:textId="77777777" w:rsidR="00866470" w:rsidRPr="009E0ECA" w:rsidRDefault="00866470" w:rsidP="00866470">
      <w:pPr>
        <w:snapToGrid w:val="0"/>
        <w:spacing w:line="400" w:lineRule="exact"/>
        <w:rPr>
          <w:rFonts w:ascii="Times New Roman" w:eastAsia="標楷體" w:hAnsi="Times New Roman" w:cs="Times New Roman"/>
          <w:b/>
          <w:sz w:val="36"/>
          <w:szCs w:val="36"/>
        </w:rPr>
      </w:pPr>
    </w:p>
    <w:p w14:paraId="683ADC94" w14:textId="77777777" w:rsidR="00866470" w:rsidRPr="009E0ECA" w:rsidRDefault="00866470" w:rsidP="00CD27D6">
      <w:pPr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  <w:b/>
          <w:sz w:val="36"/>
          <w:szCs w:val="36"/>
        </w:rPr>
        <w:sectPr w:rsidR="00866470" w:rsidRPr="009E0ECA" w:rsidSect="00866470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1418" w:right="1418" w:bottom="1418" w:left="1418" w:header="851" w:footer="992" w:gutter="0"/>
          <w:pgNumType w:start="1"/>
          <w:cols w:space="425"/>
          <w:titlePg/>
          <w:docGrid w:type="lines" w:linePitch="360"/>
        </w:sectPr>
      </w:pPr>
    </w:p>
    <w:p w14:paraId="5D12EF61" w14:textId="0F820A3C" w:rsidR="00F52849" w:rsidRPr="009E0ECA" w:rsidRDefault="00F52849" w:rsidP="00CD27D6">
      <w:pPr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  <w:b/>
          <w:sz w:val="36"/>
          <w:szCs w:val="36"/>
        </w:rPr>
      </w:pPr>
      <w:bookmarkStart w:id="0" w:name="_Toc389079518"/>
      <w:r w:rsidRPr="009E0ECA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第三章</w:t>
      </w:r>
      <w:r w:rsidR="00404F60" w:rsidRPr="009E0ECA">
        <w:rPr>
          <w:rFonts w:ascii="Times New Roman" w:eastAsia="標楷體" w:hAnsi="Times New Roman" w:cs="Times New Roman"/>
          <w:b/>
          <w:sz w:val="36"/>
          <w:szCs w:val="36"/>
        </w:rPr>
        <w:t>、</w:t>
      </w:r>
      <w:r w:rsidRPr="009E0ECA">
        <w:rPr>
          <w:rFonts w:ascii="Times New Roman" w:eastAsia="標楷體" w:hAnsi="Times New Roman" w:cs="Times New Roman"/>
          <w:b/>
          <w:sz w:val="36"/>
          <w:szCs w:val="36"/>
        </w:rPr>
        <w:t>波</w:t>
      </w:r>
      <w:proofErr w:type="gramStart"/>
      <w:r w:rsidRPr="009E0ECA">
        <w:rPr>
          <w:rFonts w:ascii="Times New Roman" w:eastAsia="標楷體" w:hAnsi="Times New Roman" w:cs="Times New Roman"/>
          <w:b/>
          <w:sz w:val="36"/>
          <w:szCs w:val="36"/>
        </w:rPr>
        <w:t>羅提木叉經</w:t>
      </w:r>
      <w:bookmarkEnd w:id="0"/>
      <w:proofErr w:type="gramEnd"/>
    </w:p>
    <w:p w14:paraId="3A7643AD" w14:textId="74C84330" w:rsidR="00F52849" w:rsidRPr="009E0ECA" w:rsidRDefault="00F52849" w:rsidP="00CD27D6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sz w:val="32"/>
          <w:szCs w:val="32"/>
        </w:rPr>
      </w:pPr>
      <w:bookmarkStart w:id="1" w:name="_Toc389079519"/>
      <w:r w:rsidRPr="009E0ECA">
        <w:rPr>
          <w:rFonts w:ascii="Times New Roman" w:eastAsia="標楷體" w:hAnsi="Times New Roman" w:cs="Times New Roman"/>
          <w:b/>
          <w:sz w:val="32"/>
          <w:szCs w:val="32"/>
        </w:rPr>
        <w:t>第一節</w:t>
      </w:r>
      <w:r w:rsidR="00404F60" w:rsidRPr="009E0ECA">
        <w:rPr>
          <w:rFonts w:ascii="Times New Roman" w:eastAsia="標楷體" w:hAnsi="Times New Roman" w:cs="Times New Roman"/>
          <w:b/>
          <w:sz w:val="32"/>
          <w:szCs w:val="32"/>
        </w:rPr>
        <w:t>、</w:t>
      </w:r>
      <w:r w:rsidRPr="009E0ECA">
        <w:rPr>
          <w:rFonts w:ascii="Times New Roman" w:eastAsia="標楷體" w:hAnsi="Times New Roman" w:cs="Times New Roman"/>
          <w:b/>
          <w:sz w:val="32"/>
          <w:szCs w:val="32"/>
        </w:rPr>
        <w:t>波羅提木叉與布薩</w:t>
      </w:r>
      <w:bookmarkEnd w:id="1"/>
    </w:p>
    <w:p w14:paraId="660F2780" w14:textId="78974BC5" w:rsidR="00E17B6A" w:rsidRPr="009E0ECA" w:rsidRDefault="00E17B6A" w:rsidP="00CD27D6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sz w:val="28"/>
        </w:rPr>
      </w:pPr>
      <w:bookmarkStart w:id="2" w:name="_Toc389079520"/>
      <w:r w:rsidRPr="009E0ECA">
        <w:rPr>
          <w:rFonts w:ascii="Times New Roman" w:eastAsia="標楷體" w:hAnsi="Times New Roman" w:cs="Times New Roman"/>
          <w:b/>
          <w:sz w:val="28"/>
        </w:rPr>
        <w:t>第一項</w:t>
      </w:r>
      <w:r w:rsidR="00404F60" w:rsidRPr="009E0ECA">
        <w:rPr>
          <w:rFonts w:ascii="Times New Roman" w:eastAsia="標楷體" w:hAnsi="Times New Roman" w:cs="Times New Roman"/>
          <w:b/>
          <w:sz w:val="28"/>
        </w:rPr>
        <w:t>、</w:t>
      </w:r>
      <w:r w:rsidRPr="009E0ECA">
        <w:rPr>
          <w:rFonts w:ascii="Times New Roman" w:eastAsia="標楷體" w:hAnsi="Times New Roman" w:cs="Times New Roman"/>
          <w:b/>
          <w:sz w:val="28"/>
        </w:rPr>
        <w:t>布薩說波羅提木叉</w:t>
      </w:r>
      <w:bookmarkEnd w:id="2"/>
    </w:p>
    <w:p w14:paraId="6E6B49AA" w14:textId="0A8E027E" w:rsidR="004258B7" w:rsidRPr="009E0ECA" w:rsidRDefault="004258B7" w:rsidP="00CD27D6">
      <w:pPr>
        <w:snapToGrid w:val="0"/>
        <w:spacing w:line="400" w:lineRule="exact"/>
        <w:jc w:val="center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（</w:t>
      </w:r>
      <w:r w:rsidRPr="009E0ECA">
        <w:rPr>
          <w:rFonts w:ascii="Times New Roman" w:eastAsia="標楷體" w:hAnsi="Times New Roman" w:cs="Times New Roman"/>
        </w:rPr>
        <w:t>p.</w:t>
      </w:r>
      <w:r w:rsidR="0046051C" w:rsidRPr="009E0ECA">
        <w:rPr>
          <w:rFonts w:ascii="Times New Roman" w:eastAsia="標楷體" w:hAnsi="Times New Roman" w:cs="Times New Roman"/>
        </w:rPr>
        <w:t>105-p.1</w:t>
      </w:r>
      <w:r w:rsidRPr="009E0ECA">
        <w:rPr>
          <w:rFonts w:ascii="Times New Roman" w:eastAsia="標楷體" w:hAnsi="Times New Roman" w:cs="Times New Roman"/>
        </w:rPr>
        <w:t>1</w:t>
      </w:r>
      <w:r w:rsidR="0046051C" w:rsidRPr="009E0ECA">
        <w:rPr>
          <w:rFonts w:ascii="Times New Roman" w:eastAsia="標楷體" w:hAnsi="Times New Roman" w:cs="Times New Roman"/>
        </w:rPr>
        <w:t>3</w:t>
      </w:r>
      <w:r w:rsidRPr="009E0ECA">
        <w:rPr>
          <w:rFonts w:ascii="Times New Roman" w:eastAsia="標楷體" w:hAnsi="Times New Roman" w:cs="Times New Roman"/>
        </w:rPr>
        <w:t>）</w:t>
      </w:r>
    </w:p>
    <w:p w14:paraId="24F5FBBD" w14:textId="77777777" w:rsidR="00AA5851" w:rsidRPr="009E0ECA" w:rsidRDefault="00AA5851" w:rsidP="00CD27D6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9E0ECA">
        <w:rPr>
          <w:rFonts w:ascii="Times New Roman" w:eastAsia="新細明體" w:hAnsi="Times New Roman" w:cs="Times New Roman"/>
          <w:sz w:val="20"/>
          <w:szCs w:val="24"/>
        </w:rPr>
        <w:t>圓</w:t>
      </w:r>
      <w:r w:rsidRPr="009E0ECA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9E0ECA">
        <w:rPr>
          <w:rFonts w:ascii="Times New Roman" w:eastAsia="新細明體" w:hAnsi="Times New Roman" w:cs="Times New Roman"/>
          <w:sz w:val="20"/>
          <w:szCs w:val="24"/>
        </w:rPr>
        <w:t>波</w:t>
      </w:r>
      <w:r w:rsidRPr="009E0ECA">
        <w:rPr>
          <w:rFonts w:ascii="Times New Roman" w:hAnsi="Times New Roman" w:cs="Times New Roman"/>
          <w:sz w:val="20"/>
          <w:szCs w:val="20"/>
        </w:rPr>
        <w:t>法師指導</w:t>
      </w:r>
    </w:p>
    <w:p w14:paraId="0BC75A9B" w14:textId="3AEFF4B8" w:rsidR="00AA5851" w:rsidRPr="009E0ECA" w:rsidRDefault="00AA5851" w:rsidP="00CD27D6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</w:rPr>
        <w:t>釋振价敬編</w:t>
      </w:r>
    </w:p>
    <w:p w14:paraId="79EB90B8" w14:textId="6A7BDBFB" w:rsidR="00AA5851" w:rsidRPr="009E0ECA" w:rsidRDefault="00AA5851" w:rsidP="00CD27D6">
      <w:pPr>
        <w:adjustRightInd w:val="0"/>
        <w:snapToGrid w:val="0"/>
        <w:spacing w:line="480" w:lineRule="auto"/>
        <w:jc w:val="right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sz w:val="20"/>
          <w:szCs w:val="20"/>
        </w:rPr>
        <w:t>2013/</w:t>
      </w:r>
      <w:r w:rsidR="00483952" w:rsidRPr="009E0ECA">
        <w:rPr>
          <w:rFonts w:ascii="Times New Roman" w:hAnsi="Times New Roman" w:cs="Times New Roman"/>
          <w:sz w:val="20"/>
          <w:szCs w:val="20"/>
        </w:rPr>
        <w:t>0</w:t>
      </w:r>
      <w:r w:rsidR="002E5754" w:rsidRPr="009E0ECA">
        <w:rPr>
          <w:rFonts w:ascii="Times New Roman" w:hAnsi="Times New Roman" w:cs="Times New Roman"/>
          <w:sz w:val="20"/>
          <w:szCs w:val="20"/>
        </w:rPr>
        <w:t>9</w:t>
      </w:r>
      <w:r w:rsidRPr="009E0ECA">
        <w:rPr>
          <w:rFonts w:ascii="Times New Roman" w:hAnsi="Times New Roman" w:cs="Times New Roman"/>
          <w:sz w:val="20"/>
          <w:szCs w:val="20"/>
        </w:rPr>
        <w:t>/</w:t>
      </w:r>
      <w:r w:rsidR="00040C9D" w:rsidRPr="009E0ECA">
        <w:rPr>
          <w:rFonts w:ascii="Times New Roman" w:hAnsi="Times New Roman" w:cs="Times New Roman"/>
          <w:sz w:val="20"/>
          <w:szCs w:val="20"/>
        </w:rPr>
        <w:t>28</w:t>
      </w:r>
    </w:p>
    <w:p w14:paraId="0889B781" w14:textId="4B9C9F31" w:rsidR="00070E4D" w:rsidRPr="009E0ECA" w:rsidRDefault="00201090" w:rsidP="00CD27D6">
      <w:pPr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一、前言</w:t>
      </w:r>
    </w:p>
    <w:p w14:paraId="5D1BEDAF" w14:textId="1BA380E7" w:rsidR="00F52849" w:rsidRPr="009E0ECA" w:rsidRDefault="008909A7" w:rsidP="00CD27D6">
      <w:pPr>
        <w:pStyle w:val="aa"/>
        <w:ind w:leftChars="50" w:left="120"/>
        <w:rPr>
          <w:rFonts w:ascii="Times New Roman" w:eastAsia="新細明體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="0060336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</w:t>
      </w: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="0060336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C72AEA"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經藏、律藏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為初期聖典的二大部</w:t>
      </w:r>
      <w:r w:rsidR="00061C69"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，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先從「律藏」考察</w:t>
      </w:r>
      <w:r w:rsidR="00EA7548"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="00EA7548" w:rsidRPr="009E0ECA">
        <w:rPr>
          <w:rFonts w:ascii="Times New Roman" w:eastAsia="新細明體" w:hAnsi="Times New Roman" w:cs="Times New Roman"/>
          <w:sz w:val="20"/>
          <w:szCs w:val="20"/>
        </w:rPr>
        <w:t>p.</w:t>
      </w:r>
      <w:r w:rsidR="005B15E0" w:rsidRPr="009E0ECA">
        <w:rPr>
          <w:rFonts w:ascii="Times New Roman" w:eastAsia="新細明體" w:hAnsi="Times New Roman" w:cs="Times New Roman"/>
          <w:sz w:val="20"/>
          <w:szCs w:val="20"/>
        </w:rPr>
        <w:t>105</w:t>
      </w:r>
      <w:r w:rsidR="00EA7548"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137A42BF" w14:textId="2DE1CA0F" w:rsidR="00F52849" w:rsidRPr="009E0ECA" w:rsidRDefault="00F52849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經藏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Sūtra-piṭaka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、律藏</w:t>
      </w:r>
      <w:r w:rsidR="00CA7457" w:rsidRPr="009E0ECA">
        <w:rPr>
          <w:rStyle w:val="a9"/>
          <w:rFonts w:ascii="Times New Roman" w:hAnsi="Times New Roman" w:cs="Times New Roman"/>
        </w:rPr>
        <w:footnoteReference w:id="1"/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Vinaya-piṭaka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為初期聖典的二大部。二大部聖典的集成，雖以內容及特性不同，形成二大部類，而實是同一時代，同一佛教思潮中結集成立的。思想與制度，有著一定程度的關係。組織形式，也有類似處。為了說明的便利，作為二大部來分別考察，並先從「律藏」說起。</w:t>
      </w:r>
    </w:p>
    <w:p w14:paraId="545F49A4" w14:textId="5F86CADB" w:rsidR="00F52849" w:rsidRPr="009E0ECA" w:rsidRDefault="008909A7" w:rsidP="00CD27D6">
      <w:pPr>
        <w:pStyle w:val="aa"/>
        <w:spacing w:beforeLines="50" w:before="18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</w:t>
      </w: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="0060336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C72AEA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「律藏」可分為三部分</w:t>
      </w:r>
      <w:r w:rsidR="00061C69"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，從「經分別」考察</w:t>
      </w:r>
      <w:r w:rsidR="005251D8"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="005251D8" w:rsidRPr="009E0ECA">
        <w:rPr>
          <w:rFonts w:ascii="Times New Roman" w:eastAsia="新細明體" w:hAnsi="Times New Roman" w:cs="Times New Roman"/>
          <w:sz w:val="20"/>
          <w:szCs w:val="20"/>
        </w:rPr>
        <w:t>p.105</w:t>
      </w:r>
      <w:r w:rsidR="005251D8"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4E7399A3" w14:textId="7807CB58" w:rsidR="00991A84" w:rsidRPr="009E0ECA" w:rsidRDefault="00F52849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現存不同部派的各部</w:t>
      </w:r>
      <w:r w:rsidR="00C72AEA" w:rsidRPr="009E0ECA">
        <w:rPr>
          <w:rFonts w:ascii="Times New Roman" w:hAnsi="Times New Roman" w:cs="Times New Roman"/>
        </w:rPr>
        <w:t>分為三部分</w:t>
      </w:r>
      <w:r w:rsidRPr="009E0ECA">
        <w:rPr>
          <w:rFonts w:ascii="Times New Roman" w:hAnsi="Times New Roman" w:cs="Times New Roman"/>
        </w:rPr>
        <w:t>，組織上彼此是多少差別的。巴利語</w:t>
      </w:r>
      <w:r w:rsidR="008909A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Pāli</w:t>
      </w:r>
      <w:r w:rsidR="008909A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記錄的銅鍱部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Tāmraśāṭīya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「律藏」，分為三部分：</w:t>
      </w:r>
      <w:r w:rsidRPr="009E0ECA">
        <w:rPr>
          <w:rFonts w:ascii="Times New Roman" w:hAnsi="Times New Roman" w:cs="Times New Roman"/>
        </w:rPr>
        <w:t>Suttavibhaṅga</w:t>
      </w:r>
      <w:r w:rsidRPr="009E0ECA">
        <w:rPr>
          <w:rFonts w:ascii="Times New Roman" w:hAnsi="Times New Roman" w:cs="Times New Roman"/>
        </w:rPr>
        <w:t>（經分別），</w:t>
      </w:r>
      <w:r w:rsidRPr="009E0ECA">
        <w:rPr>
          <w:rFonts w:ascii="Times New Roman" w:hAnsi="Times New Roman" w:cs="Times New Roman"/>
        </w:rPr>
        <w:t>Khandhaka</w:t>
      </w:r>
      <w:r w:rsidRPr="009E0ECA">
        <w:rPr>
          <w:rFonts w:ascii="Times New Roman" w:hAnsi="Times New Roman" w:cs="Times New Roman"/>
        </w:rPr>
        <w:t>（犍度）</w:t>
      </w:r>
      <w:r w:rsidR="00896CC7" w:rsidRPr="009E0ECA">
        <w:rPr>
          <w:rStyle w:val="a9"/>
          <w:rFonts w:ascii="Times New Roman" w:hAnsi="Times New Roman" w:cs="Times New Roman"/>
        </w:rPr>
        <w:footnoteReference w:id="2"/>
      </w:r>
      <w:r w:rsidRPr="009E0ECA">
        <w:rPr>
          <w:rFonts w:ascii="Times New Roman" w:hAnsi="Times New Roman" w:cs="Times New Roman"/>
        </w:rPr>
        <w:t>，</w:t>
      </w:r>
      <w:r w:rsidRPr="009E0ECA">
        <w:rPr>
          <w:rFonts w:ascii="Times New Roman" w:hAnsi="Times New Roman" w:cs="Times New Roman"/>
        </w:rPr>
        <w:t>Parivāra</w:t>
      </w:r>
      <w:r w:rsidRPr="009E0ECA">
        <w:rPr>
          <w:rFonts w:ascii="Times New Roman" w:hAnsi="Times New Roman" w:cs="Times New Roman"/>
        </w:rPr>
        <w:t>（附隨）</w:t>
      </w:r>
      <w:r w:rsidR="00684D07" w:rsidRPr="009E0ECA">
        <w:rPr>
          <w:rStyle w:val="a9"/>
          <w:rFonts w:ascii="Times New Roman" w:hAnsi="Times New Roman" w:cs="Times New Roman"/>
        </w:rPr>
        <w:footnoteReference w:id="3"/>
      </w:r>
      <w:r w:rsidRPr="009E0ECA">
        <w:rPr>
          <w:rFonts w:ascii="Times New Roman" w:hAnsi="Times New Roman" w:cs="Times New Roman"/>
        </w:rPr>
        <w:t>。三部分的組織，雖不合於「律藏」的古形</w:t>
      </w:r>
      <w:r w:rsidR="00CA7457" w:rsidRPr="009E0ECA">
        <w:rPr>
          <w:rStyle w:val="a9"/>
          <w:rFonts w:ascii="Times New Roman" w:hAnsi="Times New Roman" w:cs="Times New Roman"/>
        </w:rPr>
        <w:footnoteReference w:id="4"/>
      </w:r>
      <w:r w:rsidRPr="009E0ECA">
        <w:rPr>
          <w:rFonts w:ascii="Times New Roman" w:hAnsi="Times New Roman" w:cs="Times New Roman"/>
        </w:rPr>
        <w:t>，但在分</w:t>
      </w:r>
      <w:r w:rsidRPr="009E0ECA">
        <w:rPr>
          <w:rFonts w:ascii="Times New Roman" w:hAnsi="Times New Roman" w:cs="Times New Roman"/>
        </w:rPr>
        <w:lastRenderedPageBreak/>
        <w:t>類說明上，的確是很便利的。</w:t>
      </w:r>
    </w:p>
    <w:p w14:paraId="0FF79ABF" w14:textId="35DE095B" w:rsidR="005E2913" w:rsidRPr="009E0ECA" w:rsidRDefault="00F52849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「經分別」部分，是「波羅提木叉經」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Prātimokṣa-sūtra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的分別廣釋。</w:t>
      </w:r>
      <w:r w:rsidR="00C72AEA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僧祇律</w:t>
      </w:r>
      <w:r w:rsidR="00C72AEA" w:rsidRPr="009E0ECA">
        <w:rPr>
          <w:rFonts w:ascii="Times New Roman" w:hAnsi="Times New Roman" w:cs="Times New Roman"/>
        </w:rPr>
        <w:t>》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p.106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與</w:t>
      </w:r>
      <w:r w:rsidR="00991A8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十誦律</w:t>
      </w:r>
      <w:r w:rsidR="00C72AEA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，與此相當的部分，稱為「波羅提木叉分別</w:t>
      </w:r>
      <w:r w:rsidR="00061C69" w:rsidRPr="009E0ECA">
        <w:rPr>
          <w:rFonts w:ascii="Times New Roman" w:hAnsi="Times New Roman" w:cs="Times New Roman"/>
        </w:rPr>
        <w:t>」</w:t>
      </w:r>
      <w:r w:rsidR="00B967A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Prātimokṣa-vibhaṅga</w:t>
      </w:r>
      <w:r w:rsidR="00B967A0" w:rsidRPr="009E0ECA">
        <w:rPr>
          <w:rFonts w:ascii="Times New Roman" w:hAnsi="Times New Roman" w:cs="Times New Roman"/>
        </w:rPr>
        <w:t>）</w:t>
      </w:r>
      <w:r w:rsidR="00B967A0" w:rsidRPr="009E0ECA">
        <w:rPr>
          <w:rStyle w:val="a9"/>
          <w:rFonts w:ascii="Times New Roman" w:hAnsi="Times New Roman" w:cs="Times New Roman"/>
        </w:rPr>
        <w:footnoteReference w:id="5"/>
      </w:r>
      <w:r w:rsidRPr="009E0ECA">
        <w:rPr>
          <w:rFonts w:ascii="Times New Roman" w:hAnsi="Times New Roman" w:cs="Times New Roman"/>
        </w:rPr>
        <w:t>。</w:t>
      </w:r>
    </w:p>
    <w:p w14:paraId="799AB4DB" w14:textId="04AB0AFD" w:rsidR="00061C69" w:rsidRPr="009E0ECA" w:rsidRDefault="00061C69" w:rsidP="00CD27D6">
      <w:pPr>
        <w:pStyle w:val="aa"/>
        <w:spacing w:beforeLines="50" w:before="18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</w:t>
      </w: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「經分別」所分別的是「戒經」，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以比丘的「戒經」作為研究對象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p.105-p.106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5825FC11" w14:textId="77777777" w:rsidR="005E2913" w:rsidRPr="009E0ECA" w:rsidRDefault="00F52849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「經分別」或「波羅提木叉分別」所分別解釋的，就是「波羅提木叉經」</w:t>
      </w:r>
      <w:r w:rsidRPr="009E0ECA">
        <w:rPr>
          <w:rFonts w:ascii="Times New Roman" w:eastAsia="標楷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「戒經」。但是，不同部派不同傳誦的「戒經」，每成為獨立的一部。</w:t>
      </w:r>
    </w:p>
    <w:p w14:paraId="6A287B1C" w14:textId="77777777" w:rsidR="00061C69" w:rsidRPr="009E0ECA" w:rsidRDefault="00F52849" w:rsidP="00CD27D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雖然是「經分別」或「波羅提木叉分別」所分別的，但由於獨立及實用，內容卻有了多少差別，這是值得注意的！</w:t>
      </w:r>
    </w:p>
    <w:p w14:paraId="6698F184" w14:textId="2E07DBAE" w:rsidR="00F52849" w:rsidRPr="009E0ECA" w:rsidRDefault="00F52849" w:rsidP="00CD27D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現在，先以「波羅提木叉經」</w:t>
      </w:r>
      <w:r w:rsidRPr="009E0ECA">
        <w:rPr>
          <w:rFonts w:ascii="Times New Roman" w:eastAsia="標楷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「戒經」，並以比丘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bhikṣu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的「戒經」為研究對象，來進行論究。</w:t>
      </w:r>
    </w:p>
    <w:p w14:paraId="14764619" w14:textId="4D76BF86" w:rsidR="00F52849" w:rsidRPr="009E0ECA" w:rsidRDefault="00061C69" w:rsidP="00CD27D6">
      <w:pPr>
        <w:pStyle w:val="aa"/>
        <w:spacing w:beforeLines="50" w:before="180"/>
        <w:ind w:leftChars="0" w:left="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二</w:t>
      </w:r>
      <w:r w:rsidR="0060336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「布薩」「說波羅提木叉」</w:t>
      </w:r>
      <w:r w:rsidR="005251D8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p.106</w:t>
      </w:r>
      <w:r w:rsidR="005251D8" w:rsidRPr="009E0ECA">
        <w:rPr>
          <w:rFonts w:ascii="Times New Roman" w:hAnsi="Times New Roman" w:cs="Times New Roman"/>
          <w:sz w:val="20"/>
        </w:rPr>
        <w:t>）</w:t>
      </w:r>
    </w:p>
    <w:p w14:paraId="5437CF62" w14:textId="4445D1E7" w:rsidR="00036C19" w:rsidRPr="009E0ECA" w:rsidRDefault="00F52849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「戒經」，是一部非常重要的聖典！是律藏的核心、根本。</w:t>
      </w:r>
    </w:p>
    <w:p w14:paraId="5D14A7D2" w14:textId="6EA6078B" w:rsidR="00991A84" w:rsidRPr="009E0ECA" w:rsidRDefault="00F52849" w:rsidP="00CD27D6">
      <w:pPr>
        <w:spacing w:beforeLines="30" w:before="108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在初期佛教的開展延續中，與「戒經」有密切關係的，就是「布薩」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poṣadha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，「說波羅提木叉」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deśana-prātimokṣa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的制度。「布薩」「說波羅提木叉」（漢譯每作「說戒」）的理解，對「戒經」的研究來說，是必要的。</w:t>
      </w:r>
    </w:p>
    <w:p w14:paraId="00155BE9" w14:textId="6D4641A7" w:rsidR="00991A84" w:rsidRPr="009E0ECA" w:rsidRDefault="00A86CA8" w:rsidP="00CD27D6">
      <w:pPr>
        <w:pStyle w:val="aa"/>
        <w:spacing w:beforeLines="50" w:before="180"/>
        <w:ind w:leftChars="50"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一）</w:t>
      </w:r>
      <w:r w:rsidR="000B0DF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「布薩」</w:t>
      </w:r>
      <w:r w:rsidR="001B25B9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p.106</w:t>
      </w:r>
      <w:r w:rsidR="001B25B9" w:rsidRPr="009E0ECA">
        <w:rPr>
          <w:rFonts w:ascii="Times New Roman" w:hAnsi="Times New Roman" w:cs="Times New Roman"/>
          <w:sz w:val="20"/>
        </w:rPr>
        <w:t>）</w:t>
      </w:r>
    </w:p>
    <w:p w14:paraId="37C6B2CF" w14:textId="43F620AD" w:rsidR="00A86CA8" w:rsidRPr="009E0ECA" w:rsidRDefault="00A86CA8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、「布薩」源自於吠陀的祭法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p.106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3472B593" w14:textId="2C42F51F" w:rsidR="00121C60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布薩，源於吠陀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Veda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以來的祭法。在新月祭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darśamāsa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、滿月祭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Paurṇa-māsa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的前夜，祭主斷食而住於清淨戒行，名為</w:t>
      </w:r>
      <w:r w:rsidRPr="009E0ECA">
        <w:rPr>
          <w:rFonts w:ascii="Times New Roman" w:hAnsi="Times New Roman" w:cs="Times New Roman"/>
        </w:rPr>
        <w:t>upāvasatha</w:t>
      </w:r>
      <w:r w:rsidRPr="009E0ECA">
        <w:rPr>
          <w:rFonts w:ascii="Times New Roman" w:hAnsi="Times New Roman" w:cs="Times New Roman"/>
        </w:rPr>
        <w:t>（優波婆沙即布薩）。</w:t>
      </w:r>
    </w:p>
    <w:p w14:paraId="5053790D" w14:textId="14FC1780" w:rsidR="00121C60" w:rsidRPr="009E0ECA" w:rsidRDefault="000B0DFD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、適應一般的宗教活動，佛教也成立布薩制</w:t>
      </w:r>
      <w:r w:rsidR="005251D8" w:rsidRPr="009E0ECA">
        <w:rPr>
          <w:rFonts w:ascii="Times New Roman" w:hAnsi="Times New Roman" w:cs="Times New Roman"/>
          <w:sz w:val="20"/>
          <w:szCs w:val="20"/>
        </w:rPr>
        <w:t>（</w:t>
      </w:r>
      <w:r w:rsidR="005251D8" w:rsidRPr="009E0ECA">
        <w:rPr>
          <w:rFonts w:ascii="Times New Roman" w:hAnsi="Times New Roman" w:cs="Times New Roman"/>
          <w:sz w:val="20"/>
          <w:szCs w:val="20"/>
        </w:rPr>
        <w:t>p.106-p.107</w:t>
      </w:r>
      <w:r w:rsidR="005251D8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0BF22204" w14:textId="3E71B255" w:rsidR="005E2913" w:rsidRPr="009E0ECA" w:rsidRDefault="000B0DFD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佛陀時代，印度的一般宗教，都有於「月八日、十四日、十五日」，舉行布薩集會的習慣。</w:t>
      </w:r>
      <w:r w:rsidR="00F52849" w:rsidRPr="009E0ECA">
        <w:rPr>
          <w:rFonts w:ascii="Times New Roman" w:hAnsi="Times New Roman" w:cs="Times New Roman"/>
        </w:rPr>
        <w:t>適應這一般的宗教活動，佛教也就成立布薩制</w:t>
      </w:r>
      <w:r w:rsidR="00B967A0" w:rsidRPr="009E0ECA">
        <w:rPr>
          <w:rStyle w:val="a9"/>
          <w:rFonts w:ascii="Times New Roman" w:hAnsi="Times New Roman" w:cs="Times New Roman"/>
        </w:rPr>
        <w:footnoteReference w:id="6"/>
      </w:r>
      <w:r w:rsidR="00F52849" w:rsidRPr="009E0ECA">
        <w:rPr>
          <w:rFonts w:ascii="Times New Roman" w:hAnsi="Times New Roman" w:cs="Times New Roman"/>
        </w:rPr>
        <w:t>。</w:t>
      </w:r>
    </w:p>
    <w:p w14:paraId="060D3637" w14:textId="0DDBE87F" w:rsidR="000B0DFD" w:rsidRPr="009E0ECA" w:rsidRDefault="000B0DFD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3A0C59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信眾的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「布薩」</w:t>
      </w:r>
      <w:r w:rsidR="003A0C59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3A0C59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「八關齋戒」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p.10</w:t>
      </w:r>
      <w:r w:rsidR="0050036D" w:rsidRPr="009E0ECA">
        <w:rPr>
          <w:rFonts w:ascii="Times New Roman" w:hAnsi="Times New Roman" w:cs="Times New Roman"/>
          <w:sz w:val="20"/>
        </w:rPr>
        <w:t>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40CDE34E" w14:textId="679BEF3C" w:rsidR="004F0903" w:rsidRPr="009E0ECA" w:rsidRDefault="004F0903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、受持近於出家的</w:t>
      </w:r>
      <w:r w:rsidR="007922B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八關齋戒</w:t>
      </w:r>
    </w:p>
    <w:p w14:paraId="6D160C84" w14:textId="2AD330FC" w:rsidR="005E2913" w:rsidRPr="009E0ECA" w:rsidRDefault="000B0DFD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信眾們定期來會時，為信眾們說法；信眾們受持「八關齋戒」</w:t>
      </w:r>
      <w:r w:rsidRPr="009E0ECA">
        <w:rPr>
          <w:rStyle w:val="a9"/>
          <w:rFonts w:ascii="Times New Roman" w:hAnsi="Times New Roman" w:cs="Times New Roman"/>
        </w:rPr>
        <w:footnoteReference w:id="7"/>
      </w:r>
      <w:r w:rsidRPr="009E0ECA">
        <w:rPr>
          <w:rFonts w:ascii="Times New Roman" w:hAnsi="Times New Roman" w:cs="Times New Roman"/>
        </w:rPr>
        <w:t>。</w:t>
      </w:r>
      <w:r w:rsidR="00F52849" w:rsidRPr="009E0ECA">
        <w:rPr>
          <w:rFonts w:ascii="Times New Roman" w:hAnsi="Times New Roman" w:cs="Times New Roman"/>
        </w:rPr>
        <w:t>信眾們為家務所</w:t>
      </w:r>
      <w:r w:rsidR="00F52849" w:rsidRPr="009E0ECA">
        <w:rPr>
          <w:rFonts w:ascii="Times New Roman" w:hAnsi="Times New Roman" w:cs="Times New Roman"/>
        </w:rPr>
        <w:lastRenderedPageBreak/>
        <w:t>累，不能如出家人那樣的專精修行，所以每月四次或六次</w:t>
      </w:r>
      <w:r w:rsidR="00B53699" w:rsidRPr="009E0ECA">
        <w:rPr>
          <w:rStyle w:val="a9"/>
          <w:rFonts w:ascii="Times New Roman" w:hAnsi="Times New Roman" w:cs="Times New Roman"/>
        </w:rPr>
        <w:footnoteReference w:id="8"/>
      </w:r>
      <w:r w:rsidR="00F52849" w:rsidRPr="009E0ECA">
        <w:rPr>
          <w:rFonts w:ascii="Times New Roman" w:hAnsi="Times New Roman" w:cs="Times New Roman"/>
        </w:rPr>
        <w:t>，來僧眾的住處，受持八關齋戒；也就是受持近於出家的</w:t>
      </w:r>
      <w:r w:rsidR="00F52849" w:rsidRPr="009E0ECA">
        <w:rPr>
          <w:rFonts w:ascii="Times New Roman" w:eastAsia="新細明體" w:hAnsi="Times New Roman" w:cs="Times New Roman"/>
        </w:rPr>
        <w:t>──</w:t>
      </w:r>
      <w:r w:rsidR="00F52849" w:rsidRPr="009E0ECA">
        <w:rPr>
          <w:rFonts w:ascii="Times New Roman" w:hAnsi="Times New Roman" w:cs="Times New Roman"/>
        </w:rPr>
        <w:t>清心寡欲，內心清淨的宗教生活。</w:t>
      </w:r>
    </w:p>
    <w:p w14:paraId="6C3E1807" w14:textId="4AC51903" w:rsidR="00121C60" w:rsidRPr="009E0ECA" w:rsidRDefault="00F52849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一日一夜的八關齋戒，就是適應這種事實而成立的。每月六次或四次的布薩，是攝化信眾，使信眾領受深一層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p.107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的精神生活的制度。</w:t>
      </w:r>
    </w:p>
    <w:p w14:paraId="7F2ACD41" w14:textId="609CF6D5" w:rsidR="00F52849" w:rsidRPr="009E0ECA" w:rsidRDefault="007922B5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、淨化自心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p.107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71059742" w14:textId="03D341E9" w:rsidR="00DE3877" w:rsidRPr="009E0ECA" w:rsidRDefault="00F52849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布薩的原語為：</w:t>
      </w:r>
      <w:r w:rsidRPr="009E0ECA">
        <w:rPr>
          <w:rFonts w:ascii="Times New Roman" w:hAnsi="Times New Roman" w:cs="Times New Roman"/>
        </w:rPr>
        <w:t>poṣadha, upāvasa, upavāsatha</w:t>
      </w:r>
      <w:r w:rsidR="00F00007">
        <w:rPr>
          <w:rFonts w:ascii="Times New Roman" w:hAnsi="Times New Roman" w:cs="Times New Roman" w:hint="eastAsia"/>
        </w:rPr>
        <w:t>；</w:t>
      </w:r>
      <w:r w:rsidR="00F00007">
        <w:rPr>
          <w:rFonts w:ascii="Times New Roman" w:hAnsi="Times New Roman" w:cs="Times New Roman" w:hint="eastAsia"/>
        </w:rPr>
        <w:t>P.</w:t>
      </w:r>
      <w:r w:rsidRPr="009E0ECA">
        <w:rPr>
          <w:rFonts w:ascii="Times New Roman" w:hAnsi="Times New Roman" w:cs="Times New Roman"/>
        </w:rPr>
        <w:t>posatha, uposatha</w:t>
      </w:r>
      <w:r w:rsidRPr="009E0ECA">
        <w:rPr>
          <w:rFonts w:ascii="Times New Roman" w:hAnsi="Times New Roman" w:cs="Times New Roman"/>
        </w:rPr>
        <w:t>等；音譯作</w:t>
      </w:r>
      <w:proofErr w:type="gramStart"/>
      <w:r w:rsidRPr="009E0ECA">
        <w:rPr>
          <w:rFonts w:ascii="Times New Roman" w:hAnsi="Times New Roman" w:cs="Times New Roman"/>
        </w:rPr>
        <w:t>逋</w:t>
      </w:r>
      <w:proofErr w:type="gramEnd"/>
      <w:r w:rsidRPr="009E0ECA">
        <w:rPr>
          <w:rFonts w:ascii="Times New Roman" w:hAnsi="Times New Roman" w:cs="Times New Roman"/>
        </w:rPr>
        <w:t>沙他、</w:t>
      </w:r>
      <w:r w:rsidR="00A34540" w:rsidRPr="009E0ECA">
        <w:rPr>
          <w:rFonts w:ascii="Times New Roman" w:hAnsi="Times New Roman" w:cs="Times New Roman"/>
        </w:rPr>
        <w:t>褒灑</w:t>
      </w:r>
      <w:proofErr w:type="gramStart"/>
      <w:r w:rsidR="00A34540" w:rsidRPr="009E0ECA">
        <w:rPr>
          <w:rFonts w:ascii="Times New Roman" w:hAnsi="Times New Roman" w:cs="Times New Roman"/>
        </w:rPr>
        <w:t>陀</w:t>
      </w:r>
      <w:proofErr w:type="gramEnd"/>
      <w:r w:rsidR="00A34540" w:rsidRPr="009E0ECA">
        <w:rPr>
          <w:rFonts w:ascii="Times New Roman" w:hAnsi="Times New Roman" w:cs="Times New Roman"/>
        </w:rPr>
        <w:t>、</w:t>
      </w:r>
      <w:proofErr w:type="gramStart"/>
      <w:r w:rsidR="00A34540" w:rsidRPr="009E0ECA">
        <w:rPr>
          <w:rFonts w:ascii="Times New Roman" w:hAnsi="Times New Roman" w:cs="Times New Roman"/>
        </w:rPr>
        <w:t>優波婆沙</w:t>
      </w:r>
      <w:proofErr w:type="gramEnd"/>
      <w:r w:rsidR="00A34540" w:rsidRPr="009E0ECA">
        <w:rPr>
          <w:rFonts w:ascii="Times New Roman" w:hAnsi="Times New Roman" w:cs="Times New Roman"/>
        </w:rPr>
        <w:t>等。</w:t>
      </w:r>
    </w:p>
    <w:p w14:paraId="5B80630B" w14:textId="77777777" w:rsidR="00DE3877" w:rsidRPr="009E0ECA" w:rsidRDefault="00A34540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玄奘譯義為「長養」，義淨譯義為「長養淨」。</w:t>
      </w:r>
    </w:p>
    <w:p w14:paraId="18FE0A11" w14:textId="77777777" w:rsidR="00DE3877" w:rsidRPr="009E0ECA" w:rsidRDefault="00A34540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《根本薩婆多部律攝》</w:t>
      </w:r>
      <w:r w:rsidR="00F52849" w:rsidRPr="009E0ECA">
        <w:rPr>
          <w:rFonts w:ascii="Times New Roman" w:hAnsi="Times New Roman" w:cs="Times New Roman"/>
        </w:rPr>
        <w:t>，釋為「</w:t>
      </w:r>
      <w:r w:rsidR="00F52849" w:rsidRPr="009E0ECA">
        <w:rPr>
          <w:rFonts w:ascii="Times New Roman" w:eastAsia="標楷體" w:hAnsi="Times New Roman" w:cs="Times New Roman"/>
        </w:rPr>
        <w:t>長養善法，持自心故</w:t>
      </w:r>
      <w:r w:rsidR="00F52849" w:rsidRPr="009E0ECA">
        <w:rPr>
          <w:rFonts w:ascii="Times New Roman" w:hAnsi="Times New Roman" w:cs="Times New Roman"/>
        </w:rPr>
        <w:t>」；「</w:t>
      </w:r>
      <w:r w:rsidR="00F52849" w:rsidRPr="009E0ECA">
        <w:rPr>
          <w:rFonts w:ascii="Times New Roman" w:eastAsia="標楷體" w:hAnsi="Times New Roman" w:cs="Times New Roman"/>
        </w:rPr>
        <w:t>增長善法，淨除不善</w:t>
      </w:r>
      <w:r w:rsidR="00F52849" w:rsidRPr="009E0ECA">
        <w:rPr>
          <w:rFonts w:ascii="Times New Roman" w:hAnsi="Times New Roman" w:cs="Times New Roman"/>
        </w:rPr>
        <w:t>」</w:t>
      </w:r>
      <w:r w:rsidR="009A22C4" w:rsidRPr="009E0ECA">
        <w:rPr>
          <w:rStyle w:val="a9"/>
          <w:rFonts w:ascii="Times New Roman" w:hAnsi="Times New Roman" w:cs="Times New Roman"/>
        </w:rPr>
        <w:footnoteReference w:id="9"/>
      </w:r>
      <w:r w:rsidRPr="009E0ECA">
        <w:rPr>
          <w:rFonts w:ascii="Times New Roman" w:hAnsi="Times New Roman" w:cs="Times New Roman"/>
        </w:rPr>
        <w:t>。</w:t>
      </w:r>
    </w:p>
    <w:p w14:paraId="55F2D490" w14:textId="7459C1AF" w:rsidR="00DE3877" w:rsidRPr="009E0ECA" w:rsidRDefault="00A34540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與《毘尼母經》</w:t>
      </w:r>
      <w:r w:rsidR="00F52849" w:rsidRPr="009E0ECA">
        <w:rPr>
          <w:rFonts w:ascii="Times New Roman" w:hAnsi="Times New Roman" w:cs="Times New Roman"/>
        </w:rPr>
        <w:t>的「</w:t>
      </w:r>
      <w:r w:rsidR="00F52849" w:rsidRPr="009E0ECA">
        <w:rPr>
          <w:rFonts w:ascii="Times New Roman" w:eastAsia="標楷體" w:hAnsi="Times New Roman" w:cs="Times New Roman"/>
        </w:rPr>
        <w:t>斷名布薩</w:t>
      </w:r>
      <w:r w:rsidR="00F52849" w:rsidRPr="009E0ECA">
        <w:rPr>
          <w:rFonts w:ascii="Times New Roman" w:eastAsia="標楷體" w:hAnsi="Times New Roman" w:cs="Times New Roman"/>
        </w:rPr>
        <w:t>……</w:t>
      </w:r>
      <w:r w:rsidR="00F52849" w:rsidRPr="009E0ECA">
        <w:rPr>
          <w:rFonts w:ascii="Times New Roman" w:eastAsia="標楷體" w:hAnsi="Times New Roman" w:cs="Times New Roman"/>
        </w:rPr>
        <w:t>清淨名布薩</w:t>
      </w:r>
      <w:r w:rsidR="00F52849" w:rsidRPr="009E0ECA">
        <w:rPr>
          <w:rFonts w:ascii="Times New Roman" w:hAnsi="Times New Roman" w:cs="Times New Roman"/>
        </w:rPr>
        <w:t>」</w:t>
      </w:r>
      <w:r w:rsidR="009A22C4" w:rsidRPr="009E0ECA">
        <w:rPr>
          <w:rStyle w:val="a9"/>
          <w:rFonts w:ascii="Times New Roman" w:hAnsi="Times New Roman" w:cs="Times New Roman"/>
        </w:rPr>
        <w:footnoteReference w:id="10"/>
      </w:r>
      <w:r w:rsidR="00F52849" w:rsidRPr="009E0ECA">
        <w:rPr>
          <w:rFonts w:ascii="Times New Roman" w:hAnsi="Times New Roman" w:cs="Times New Roman"/>
        </w:rPr>
        <w:t>，大意相同。</w:t>
      </w:r>
    </w:p>
    <w:p w14:paraId="76AEC396" w14:textId="35A5ABD8" w:rsidR="00121C60" w:rsidRPr="009E0ECA" w:rsidRDefault="00F52849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古代意譯為「齋」最為適當！「</w:t>
      </w:r>
      <w:r w:rsidRPr="009E0ECA">
        <w:rPr>
          <w:rFonts w:ascii="Times New Roman" w:eastAsia="標楷體" w:hAnsi="Times New Roman" w:cs="Times New Roman"/>
        </w:rPr>
        <w:t>洗心曰齋</w:t>
      </w:r>
      <w:r w:rsidRPr="009E0ECA">
        <w:rPr>
          <w:rFonts w:ascii="Times New Roman" w:hAnsi="Times New Roman" w:cs="Times New Roman"/>
        </w:rPr>
        <w:t>」，本為淨化自心的意思。</w:t>
      </w:r>
    </w:p>
    <w:p w14:paraId="29924A6E" w14:textId="43DAB1F5" w:rsidR="00121C60" w:rsidRPr="009E0ECA" w:rsidRDefault="007922B5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、與斷食有關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p.107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1F9A0C02" w14:textId="77777777" w:rsidR="00DE3877" w:rsidRPr="009E0ECA" w:rsidRDefault="00F52849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佛法本以「八支具足」為布薩</w:t>
      </w:r>
      <w:r w:rsidR="009A22C4" w:rsidRPr="009E0ECA">
        <w:rPr>
          <w:rStyle w:val="a9"/>
          <w:rFonts w:ascii="Times New Roman" w:hAnsi="Times New Roman" w:cs="Times New Roman"/>
        </w:rPr>
        <w:footnoteReference w:id="11"/>
      </w:r>
      <w:r w:rsidRPr="009E0ECA">
        <w:rPr>
          <w:rFonts w:ascii="Times New Roman" w:hAnsi="Times New Roman" w:cs="Times New Roman"/>
        </w:rPr>
        <w:t>；但布薩源於古制，與斷食有關，所以「不非時食」，在八關齋戒中，受到重視。</w:t>
      </w:r>
    </w:p>
    <w:p w14:paraId="5CD37A98" w14:textId="4B462A9F" w:rsidR="00DE3877" w:rsidRPr="009E0ECA" w:rsidRDefault="00F52849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說一切有部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Sarvāstivādin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，就說：「</w:t>
      </w:r>
      <w:r w:rsidRPr="009E0ECA">
        <w:rPr>
          <w:rFonts w:ascii="Times New Roman" w:eastAsia="標楷體" w:hAnsi="Times New Roman" w:cs="Times New Roman"/>
        </w:rPr>
        <w:t>齋法以過中不食為體</w:t>
      </w:r>
      <w:r w:rsidRPr="009E0ECA">
        <w:rPr>
          <w:rFonts w:ascii="Times New Roman" w:hAnsi="Times New Roman" w:cs="Times New Roman"/>
        </w:rPr>
        <w:t>」</w:t>
      </w:r>
      <w:r w:rsidR="009A22C4" w:rsidRPr="009E0ECA">
        <w:rPr>
          <w:rStyle w:val="a9"/>
          <w:rFonts w:ascii="Times New Roman" w:hAnsi="Times New Roman" w:cs="Times New Roman"/>
        </w:rPr>
        <w:footnoteReference w:id="12"/>
      </w:r>
      <w:r w:rsidRPr="009E0ECA">
        <w:rPr>
          <w:rFonts w:ascii="Times New Roman" w:hAnsi="Times New Roman" w:cs="Times New Roman"/>
        </w:rPr>
        <w:t>。</w:t>
      </w:r>
    </w:p>
    <w:p w14:paraId="09089598" w14:textId="29A401C2" w:rsidR="007922B5" w:rsidRPr="009E0ECA" w:rsidRDefault="007922B5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D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、小結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p.107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8112CA1" w14:textId="3813020B" w:rsidR="00F52849" w:rsidRPr="009E0ECA" w:rsidRDefault="00F52849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佛陀適應時代而成立的布薩制，對信眾來說，是重於禁欲的，淨化自心的精神生活。</w:t>
      </w:r>
    </w:p>
    <w:p w14:paraId="35E9D343" w14:textId="483AF7C6" w:rsidR="00F52849" w:rsidRPr="009E0ECA" w:rsidRDefault="003A0C59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85778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僧伽的「布薩」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說波羅提木叉</w:t>
      </w:r>
      <w:r w:rsidR="005251D8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p.107</w:t>
      </w:r>
      <w:r w:rsidR="005251D8" w:rsidRPr="009E0ECA">
        <w:rPr>
          <w:rFonts w:ascii="Times New Roman" w:hAnsi="Times New Roman" w:cs="Times New Roman"/>
          <w:sz w:val="20"/>
        </w:rPr>
        <w:t>）</w:t>
      </w:r>
    </w:p>
    <w:p w14:paraId="794189EB" w14:textId="31416EDA" w:rsidR="00494AF2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在佛的指導下，布薩更成為有深刻意義的僧伽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saṃgha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布薩。發展完成的布薩制度，是這樣的：</w:t>
      </w:r>
    </w:p>
    <w:p w14:paraId="48FF43FF" w14:textId="0710998C" w:rsidR="008F3D18" w:rsidRPr="009E0ECA" w:rsidRDefault="008F3D18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lastRenderedPageBreak/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、僧伽布薩以前</w:t>
      </w:r>
    </w:p>
    <w:p w14:paraId="027EA7DD" w14:textId="7A12FA15" w:rsidR="00821F51" w:rsidRPr="009E0ECA" w:rsidRDefault="008F3D18" w:rsidP="00CD27D6">
      <w:pPr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50036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時間</w:t>
      </w:r>
      <w:r w:rsidR="0050036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821F5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半月半月舉行布薩</w:t>
      </w:r>
      <w:r w:rsidR="001B25B9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p.107</w:t>
      </w:r>
      <w:r w:rsidR="001B25B9" w:rsidRPr="009E0ECA">
        <w:rPr>
          <w:rFonts w:ascii="Times New Roman" w:hAnsi="Times New Roman" w:cs="Times New Roman"/>
          <w:sz w:val="20"/>
        </w:rPr>
        <w:t>）</w:t>
      </w:r>
    </w:p>
    <w:p w14:paraId="709B6E75" w14:textId="70CCA2DA" w:rsidR="00494AF2" w:rsidRPr="009E0ECA" w:rsidRDefault="00F52849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1.</w:t>
      </w:r>
      <w:r w:rsidRPr="009E0ECA">
        <w:rPr>
          <w:rFonts w:ascii="Times New Roman" w:hAnsi="Times New Roman" w:cs="Times New Roman"/>
        </w:rPr>
        <w:t>每月二次，半月半月（陰曆十五或十四日，三十或二十九日）。</w:t>
      </w:r>
    </w:p>
    <w:p w14:paraId="404F9A5C" w14:textId="148BE6EB" w:rsidR="00821F51" w:rsidRPr="009E0ECA" w:rsidRDefault="000B1595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50036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出席</w:t>
      </w:r>
      <w:r w:rsidR="00A36B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A36B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界內比丘</w:t>
      </w:r>
      <w:r w:rsidR="001B25B9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p.107</w:t>
      </w:r>
      <w:r w:rsidR="001B25B9" w:rsidRPr="009E0ECA">
        <w:rPr>
          <w:rFonts w:ascii="Times New Roman" w:hAnsi="Times New Roman" w:cs="Times New Roman"/>
          <w:sz w:val="20"/>
        </w:rPr>
        <w:t>）</w:t>
      </w:r>
    </w:p>
    <w:p w14:paraId="3921DDEA" w14:textId="1B38B206" w:rsidR="00494AF2" w:rsidRPr="009E0ECA" w:rsidRDefault="00F52849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2.</w:t>
      </w:r>
      <w:r w:rsidRPr="009E0ECA">
        <w:rPr>
          <w:rFonts w:ascii="Times New Roman" w:hAnsi="Times New Roman" w:cs="Times New Roman"/>
        </w:rPr>
        <w:t>在一定區域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「界」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sīmā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內的比丘，舊住的或新到的，有出席參加的義務。這是名符其實的全體會議，如有人不到，就不合法。</w:t>
      </w:r>
    </w:p>
    <w:p w14:paraId="21916DB1" w14:textId="56269060" w:rsidR="00821F51" w:rsidRPr="009E0ECA" w:rsidRDefault="000B1595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A36B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因病而不能參加</w:t>
      </w:r>
      <w:r w:rsidR="00A36B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A36B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「與欲」</w:t>
      </w:r>
      <w:r w:rsidR="001B25B9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p.107</w:t>
      </w:r>
      <w:r w:rsidR="001B25B9" w:rsidRPr="009E0ECA">
        <w:rPr>
          <w:rFonts w:ascii="Times New Roman" w:hAnsi="Times New Roman" w:cs="Times New Roman"/>
          <w:sz w:val="20"/>
        </w:rPr>
        <w:t>）</w:t>
      </w:r>
    </w:p>
    <w:p w14:paraId="54DA96FB" w14:textId="5FD30C2C" w:rsidR="00494AF2" w:rsidRPr="009E0ECA" w:rsidRDefault="00F52849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3.</w:t>
      </w:r>
      <w:r w:rsidRPr="009E0ECA">
        <w:rPr>
          <w:rFonts w:ascii="Times New Roman" w:hAnsi="Times New Roman" w:cs="Times New Roman"/>
        </w:rPr>
        <w:t>如因病而不能參加，應委託同住的比丘，向大眾表示：對布薩大會所舉行的一切僧事，無條件的完全同意，這名為「與欲」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chandamdātuṁ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。</w:t>
      </w:r>
    </w:p>
    <w:p w14:paraId="59DF261F" w14:textId="207D85E6" w:rsidR="00821F51" w:rsidRPr="009E0ECA" w:rsidRDefault="000B1595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D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79679A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內容</w:t>
      </w:r>
      <w:r w:rsidR="0079679A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處理</w:t>
      </w:r>
      <w:r w:rsidR="008F3D18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種種僧事</w:t>
      </w:r>
      <w:r w:rsidR="005251D8" w:rsidRPr="009E0ECA">
        <w:rPr>
          <w:rFonts w:ascii="Times New Roman" w:hAnsi="Times New Roman" w:cs="Times New Roman"/>
          <w:sz w:val="20"/>
        </w:rPr>
        <w:t>（</w:t>
      </w:r>
      <w:r w:rsidR="005251D8" w:rsidRPr="009E0ECA">
        <w:rPr>
          <w:rFonts w:ascii="Times New Roman" w:hAnsi="Times New Roman" w:cs="Times New Roman"/>
          <w:sz w:val="20"/>
        </w:rPr>
        <w:t>p.107-p.108</w:t>
      </w:r>
      <w:r w:rsidR="005251D8" w:rsidRPr="009E0ECA">
        <w:rPr>
          <w:rFonts w:ascii="Times New Roman" w:hAnsi="Times New Roman" w:cs="Times New Roman"/>
          <w:sz w:val="20"/>
        </w:rPr>
        <w:t>）</w:t>
      </w:r>
    </w:p>
    <w:p w14:paraId="0146FA15" w14:textId="77777777" w:rsidR="00080806" w:rsidRPr="009E0ECA" w:rsidRDefault="00F52849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4.</w:t>
      </w:r>
      <w:r w:rsidRPr="009E0ECA">
        <w:rPr>
          <w:rFonts w:ascii="Times New Roman" w:hAnsi="Times New Roman" w:cs="Times New Roman"/>
        </w:rPr>
        <w:t>如「</w:t>
      </w:r>
      <w:r w:rsidRPr="009E0ECA">
        <w:rPr>
          <w:rFonts w:ascii="Times New Roman" w:eastAsia="標楷體" w:hAnsi="Times New Roman" w:cs="Times New Roman"/>
        </w:rPr>
        <w:t>眾不清淨，不得為說</w:t>
      </w:r>
      <w:r w:rsidRPr="009E0ECA">
        <w:rPr>
          <w:rFonts w:ascii="Times New Roman" w:hAnsi="Times New Roman" w:cs="Times New Roman"/>
        </w:rPr>
        <w:t>」波羅提木叉。所以如有過失的，先要悔除清淨。</w:t>
      </w:r>
    </w:p>
    <w:p w14:paraId="2C959314" w14:textId="77777777" w:rsidR="00833889" w:rsidRPr="009E0ECA" w:rsidRDefault="00F52849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「與欲」而沒有出席的，也要「與清淨」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pārisuddhidātum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，表示自己的清淨，沒有過失。</w:t>
      </w:r>
    </w:p>
    <w:p w14:paraId="395563FF" w14:textId="26A97395" w:rsidR="00F52849" w:rsidRPr="009E0ECA" w:rsidRDefault="00F52849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大眾如法集合，如僧伽有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p.108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事，先要處理解決。如比丘們有所違</w:t>
      </w:r>
      <w:r w:rsidR="00A34540" w:rsidRPr="009E0ECA">
        <w:rPr>
          <w:rFonts w:ascii="Times New Roman" w:hAnsi="Times New Roman" w:cs="Times New Roman"/>
        </w:rPr>
        <w:t>犯，也要依法處理，或出罪清淨。這是布薩說波羅提木叉以前的事，</w:t>
      </w:r>
      <w:r w:rsidR="00315EA4" w:rsidRPr="009E0ECA">
        <w:rPr>
          <w:rStyle w:val="a9"/>
          <w:rFonts w:ascii="Times New Roman" w:hAnsi="Times New Roman" w:cs="Times New Roman"/>
        </w:rPr>
        <w:footnoteReference w:id="13"/>
      </w:r>
      <w:r w:rsidR="00A34540" w:rsidRPr="009E0ECA">
        <w:rPr>
          <w:rFonts w:ascii="Times New Roman" w:hAnsi="Times New Roman" w:cs="Times New Roman"/>
        </w:rPr>
        <w:t>如《十誦律》</w:t>
      </w:r>
      <w:r w:rsidRPr="009E0ECA">
        <w:rPr>
          <w:rFonts w:ascii="Times New Roman" w:hAnsi="Times New Roman" w:cs="Times New Roman"/>
        </w:rPr>
        <w:t>卷</w:t>
      </w:r>
      <w:r w:rsidR="008D33F7" w:rsidRPr="009E0ECA">
        <w:rPr>
          <w:rFonts w:ascii="Times New Roman" w:hAnsi="Times New Roman" w:cs="Times New Roman"/>
        </w:rPr>
        <w:t>22</w:t>
      </w:r>
      <w:r w:rsidRPr="009E0ECA">
        <w:rPr>
          <w:rFonts w:ascii="Times New Roman" w:hAnsi="Times New Roman" w:cs="Times New Roman"/>
        </w:rPr>
        <w:t>（大正</w:t>
      </w:r>
      <w:r w:rsidR="008D5171" w:rsidRPr="009E0ECA">
        <w:rPr>
          <w:rFonts w:ascii="Times New Roman" w:hAnsi="Times New Roman" w:cs="Times New Roman"/>
        </w:rPr>
        <w:t>23</w:t>
      </w:r>
      <w:r w:rsidR="008D33F7" w:rsidRPr="009E0ECA">
        <w:rPr>
          <w:rFonts w:ascii="Times New Roman" w:hAnsi="Times New Roman" w:cs="Times New Roman"/>
        </w:rPr>
        <w:t>，</w:t>
      </w:r>
      <w:r w:rsidR="008D33F7" w:rsidRPr="009E0ECA">
        <w:rPr>
          <w:rFonts w:ascii="Times New Roman" w:hAnsi="Times New Roman" w:cs="Times New Roman"/>
        </w:rPr>
        <w:t>164c</w:t>
      </w:r>
      <w:r w:rsidRPr="009E0ECA">
        <w:rPr>
          <w:rFonts w:ascii="Times New Roman" w:hAnsi="Times New Roman" w:cs="Times New Roman"/>
        </w:rPr>
        <w:t>）說：</w:t>
      </w:r>
    </w:p>
    <w:p w14:paraId="2A1A4B4D" w14:textId="77777777" w:rsidR="00A94207" w:rsidRPr="009E0ECA" w:rsidRDefault="00F52849" w:rsidP="00CD27D6">
      <w:pPr>
        <w:spacing w:before="120"/>
        <w:ind w:leftChars="350" w:left="1080" w:hangingChars="100" w:hanging="2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「一切先事作已，僧應布薩說波羅提木叉。</w:t>
      </w:r>
    </w:p>
    <w:p w14:paraId="4B319271" w14:textId="2D1B824F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若應與現前毘尼，與竟；</w:t>
      </w:r>
      <w:r w:rsidR="00A94207" w:rsidRPr="009E0ECA">
        <w:rPr>
          <w:rFonts w:ascii="Times New Roman" w:eastAsia="標楷體" w:hAnsi="Times New Roman" w:cs="Times New Roman"/>
        </w:rPr>
        <w:t>應與憶念毘尼，與竟；</w:t>
      </w:r>
    </w:p>
    <w:p w14:paraId="6FF0974F" w14:textId="4AE781A7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若應與不癡毘尼，與竟；</w:t>
      </w:r>
      <w:r w:rsidR="00A94207" w:rsidRPr="009E0ECA">
        <w:rPr>
          <w:rFonts w:ascii="Times New Roman" w:eastAsia="標楷體" w:hAnsi="Times New Roman" w:cs="Times New Roman"/>
        </w:rPr>
        <w:t>若應與自言毘尼，與竟；</w:t>
      </w:r>
    </w:p>
    <w:p w14:paraId="4F15BFC5" w14:textId="4A399657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若應與覓罪相毘尼，與竟；</w:t>
      </w:r>
      <w:r w:rsidR="00A94207" w:rsidRPr="009E0ECA">
        <w:rPr>
          <w:rFonts w:ascii="Times New Roman" w:eastAsia="標楷體" w:hAnsi="Times New Roman" w:cs="Times New Roman"/>
        </w:rPr>
        <w:t>若應與多覓毘尼，與竟。</w:t>
      </w:r>
      <w:r w:rsidR="00812504" w:rsidRPr="009E0ECA">
        <w:rPr>
          <w:rStyle w:val="a9"/>
          <w:rFonts w:ascii="Times New Roman" w:eastAsia="標楷體" w:hAnsi="Times New Roman" w:cs="Times New Roman"/>
        </w:rPr>
        <w:footnoteReference w:id="14"/>
      </w:r>
    </w:p>
    <w:p w14:paraId="6940F201" w14:textId="6FCA06DC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若應與苦切</w:t>
      </w:r>
      <w:r w:rsidR="00033FA0" w:rsidRPr="009E0ECA">
        <w:rPr>
          <w:rStyle w:val="a9"/>
          <w:rFonts w:ascii="Times New Roman" w:eastAsia="標楷體" w:hAnsi="Times New Roman" w:cs="Times New Roman"/>
        </w:rPr>
        <w:footnoteReference w:id="15"/>
      </w:r>
      <w:r w:rsidRPr="009E0ECA">
        <w:rPr>
          <w:rFonts w:ascii="Times New Roman" w:eastAsia="標楷體" w:hAnsi="Times New Roman" w:cs="Times New Roman"/>
        </w:rPr>
        <w:t>羯磨</w:t>
      </w:r>
      <w:r w:rsidR="002A617C" w:rsidRPr="009E0ECA">
        <w:rPr>
          <w:rStyle w:val="a9"/>
          <w:rFonts w:ascii="Times New Roman" w:eastAsia="標楷體" w:hAnsi="Times New Roman" w:cs="Times New Roman"/>
        </w:rPr>
        <w:footnoteReference w:id="16"/>
      </w:r>
      <w:r w:rsidRPr="009E0ECA">
        <w:rPr>
          <w:rFonts w:ascii="Times New Roman" w:eastAsia="標楷體" w:hAnsi="Times New Roman" w:cs="Times New Roman"/>
        </w:rPr>
        <w:t>，與竟；</w:t>
      </w:r>
      <w:r w:rsidR="00A94207" w:rsidRPr="009E0ECA">
        <w:rPr>
          <w:rFonts w:ascii="Times New Roman" w:eastAsia="標楷體" w:hAnsi="Times New Roman" w:cs="Times New Roman"/>
        </w:rPr>
        <w:t>若應與依止羯磨</w:t>
      </w:r>
      <w:r w:rsidR="001074D1" w:rsidRPr="009E0ECA">
        <w:rPr>
          <w:rStyle w:val="a9"/>
          <w:rFonts w:ascii="Times New Roman" w:eastAsia="標楷體" w:hAnsi="Times New Roman" w:cs="Times New Roman"/>
        </w:rPr>
        <w:footnoteReference w:id="17"/>
      </w:r>
      <w:r w:rsidR="00A94207" w:rsidRPr="009E0ECA">
        <w:rPr>
          <w:rFonts w:ascii="Times New Roman" w:eastAsia="標楷體" w:hAnsi="Times New Roman" w:cs="Times New Roman"/>
        </w:rPr>
        <w:t>，與竟；</w:t>
      </w:r>
    </w:p>
    <w:p w14:paraId="05B42DAE" w14:textId="6C3469D9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若應與驅出羯磨</w:t>
      </w:r>
      <w:r w:rsidR="00C2470B" w:rsidRPr="009E0ECA">
        <w:rPr>
          <w:rStyle w:val="a9"/>
          <w:rFonts w:ascii="Times New Roman" w:eastAsia="標楷體" w:hAnsi="Times New Roman" w:cs="Times New Roman"/>
        </w:rPr>
        <w:footnoteReference w:id="18"/>
      </w:r>
      <w:r w:rsidRPr="009E0ECA">
        <w:rPr>
          <w:rFonts w:ascii="Times New Roman" w:eastAsia="標楷體" w:hAnsi="Times New Roman" w:cs="Times New Roman"/>
        </w:rPr>
        <w:t>，與竟；</w:t>
      </w:r>
      <w:r w:rsidR="00A94207" w:rsidRPr="009E0ECA">
        <w:rPr>
          <w:rFonts w:ascii="Times New Roman" w:eastAsia="標楷體" w:hAnsi="Times New Roman" w:cs="Times New Roman"/>
        </w:rPr>
        <w:t>若應與下意</w:t>
      </w:r>
      <w:r w:rsidR="00E91BED" w:rsidRPr="009E0ECA">
        <w:rPr>
          <w:rStyle w:val="a9"/>
          <w:rFonts w:ascii="Times New Roman" w:eastAsia="標楷體" w:hAnsi="Times New Roman" w:cs="Times New Roman"/>
        </w:rPr>
        <w:footnoteReference w:id="19"/>
      </w:r>
      <w:r w:rsidR="00A94207" w:rsidRPr="009E0ECA">
        <w:rPr>
          <w:rFonts w:ascii="Times New Roman" w:eastAsia="標楷體" w:hAnsi="Times New Roman" w:cs="Times New Roman"/>
        </w:rPr>
        <w:t>羯磨</w:t>
      </w:r>
      <w:r w:rsidR="00E61042" w:rsidRPr="009E0ECA">
        <w:rPr>
          <w:rStyle w:val="a9"/>
          <w:rFonts w:ascii="Times New Roman" w:eastAsia="標楷體" w:hAnsi="Times New Roman" w:cs="Times New Roman"/>
        </w:rPr>
        <w:footnoteReference w:id="20"/>
      </w:r>
      <w:r w:rsidR="00A94207" w:rsidRPr="009E0ECA">
        <w:rPr>
          <w:rFonts w:ascii="Times New Roman" w:eastAsia="標楷體" w:hAnsi="Times New Roman" w:cs="Times New Roman"/>
        </w:rPr>
        <w:t>，與竟；</w:t>
      </w:r>
    </w:p>
    <w:p w14:paraId="4E84DB43" w14:textId="08403558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lastRenderedPageBreak/>
        <w:t>若應與不見擯羯磨</w:t>
      </w:r>
      <w:r w:rsidR="00E61042" w:rsidRPr="009E0ECA">
        <w:rPr>
          <w:rStyle w:val="a9"/>
          <w:rFonts w:ascii="Times New Roman" w:eastAsia="標楷體" w:hAnsi="Times New Roman" w:cs="Times New Roman"/>
        </w:rPr>
        <w:footnoteReference w:id="21"/>
      </w:r>
      <w:r w:rsidRPr="009E0ECA">
        <w:rPr>
          <w:rFonts w:ascii="Times New Roman" w:eastAsia="標楷體" w:hAnsi="Times New Roman" w:cs="Times New Roman"/>
        </w:rPr>
        <w:t>，與竟；</w:t>
      </w:r>
      <w:r w:rsidR="00A94207" w:rsidRPr="009E0ECA">
        <w:rPr>
          <w:rFonts w:ascii="Times New Roman" w:eastAsia="標楷體" w:hAnsi="Times New Roman" w:cs="Times New Roman"/>
        </w:rPr>
        <w:t>（應與）不作擯</w:t>
      </w:r>
      <w:r w:rsidR="00FE48EC" w:rsidRPr="009E0ECA">
        <w:rPr>
          <w:rStyle w:val="a9"/>
          <w:rFonts w:ascii="Times New Roman" w:eastAsia="標楷體" w:hAnsi="Times New Roman" w:cs="Times New Roman"/>
        </w:rPr>
        <w:footnoteReference w:id="22"/>
      </w:r>
      <w:r w:rsidR="00A94207" w:rsidRPr="009E0ECA">
        <w:rPr>
          <w:rFonts w:ascii="Times New Roman" w:eastAsia="標楷體" w:hAnsi="Times New Roman" w:cs="Times New Roman"/>
        </w:rPr>
        <w:t>，惡邪不除擯羯磨</w:t>
      </w:r>
      <w:r w:rsidR="00F95299" w:rsidRPr="009E0ECA">
        <w:rPr>
          <w:rStyle w:val="a9"/>
          <w:rFonts w:ascii="Times New Roman" w:eastAsia="標楷體" w:hAnsi="Times New Roman" w:cs="Times New Roman"/>
        </w:rPr>
        <w:footnoteReference w:id="23"/>
      </w:r>
      <w:r w:rsidR="00A94207" w:rsidRPr="009E0ECA">
        <w:rPr>
          <w:rFonts w:ascii="Times New Roman" w:eastAsia="標楷體" w:hAnsi="Times New Roman" w:cs="Times New Roman"/>
        </w:rPr>
        <w:t>，與竟；</w:t>
      </w:r>
    </w:p>
    <w:p w14:paraId="78DF8185" w14:textId="7830F804" w:rsidR="00945CFF" w:rsidRPr="009E0ECA" w:rsidRDefault="00F52849" w:rsidP="00CD27D6">
      <w:pPr>
        <w:spacing w:beforeLines="30" w:before="108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若應與別住羯磨</w:t>
      </w:r>
      <w:r w:rsidR="00CC2A72" w:rsidRPr="009E0ECA">
        <w:rPr>
          <w:rStyle w:val="a9"/>
          <w:rFonts w:ascii="Times New Roman" w:eastAsia="標楷體" w:hAnsi="Times New Roman" w:cs="Times New Roman"/>
        </w:rPr>
        <w:footnoteReference w:id="24"/>
      </w:r>
      <w:r w:rsidRPr="009E0ECA">
        <w:rPr>
          <w:rFonts w:ascii="Times New Roman" w:eastAsia="標楷體" w:hAnsi="Times New Roman" w:cs="Times New Roman"/>
        </w:rPr>
        <w:t>，與竟；</w:t>
      </w:r>
      <w:r w:rsidR="00A94207" w:rsidRPr="009E0ECA">
        <w:rPr>
          <w:rFonts w:ascii="Times New Roman" w:eastAsia="標楷體" w:hAnsi="Times New Roman" w:cs="Times New Roman"/>
        </w:rPr>
        <w:t>若應與摩那埵，本日治，出罪羯磨</w:t>
      </w:r>
      <w:r w:rsidR="00CC2A72" w:rsidRPr="009E0ECA">
        <w:rPr>
          <w:rStyle w:val="a9"/>
          <w:rFonts w:ascii="Times New Roman" w:eastAsia="標楷體" w:hAnsi="Times New Roman" w:cs="Times New Roman"/>
        </w:rPr>
        <w:footnoteReference w:id="25"/>
      </w:r>
      <w:r w:rsidR="00A94207" w:rsidRPr="009E0ECA">
        <w:rPr>
          <w:rFonts w:ascii="Times New Roman" w:eastAsia="標楷體" w:hAnsi="Times New Roman" w:cs="Times New Roman"/>
        </w:rPr>
        <w:t>，與竟。</w:t>
      </w:r>
    </w:p>
    <w:p w14:paraId="1BEA0C59" w14:textId="40E8969F" w:rsidR="00F52849" w:rsidRPr="009E0ECA" w:rsidRDefault="00F52849" w:rsidP="00CD27D6">
      <w:pPr>
        <w:spacing w:beforeLines="30" w:before="108" w:afterLines="50" w:after="180"/>
        <w:ind w:leftChars="350" w:left="840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僧應布薩說波羅提木叉」。</w:t>
      </w:r>
      <w:r w:rsidR="00315EA4" w:rsidRPr="009E0ECA">
        <w:rPr>
          <w:rStyle w:val="a9"/>
          <w:rFonts w:ascii="Times New Roman" w:eastAsia="標楷體" w:hAnsi="Times New Roman" w:cs="Times New Roman"/>
        </w:rPr>
        <w:footnoteReference w:id="26"/>
      </w:r>
    </w:p>
    <w:p w14:paraId="2E601E36" w14:textId="2276396F" w:rsidR="006810C7" w:rsidRPr="009E0ECA" w:rsidRDefault="00064B44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《僧祇律》</w:t>
      </w:r>
      <w:r w:rsidR="00F52849" w:rsidRPr="009E0ECA">
        <w:rPr>
          <w:rFonts w:ascii="Times New Roman" w:hAnsi="Times New Roman" w:cs="Times New Roman"/>
        </w:rPr>
        <w:t>說到：僧眾布薩時，斷事羯磨的聲音很高。瞿師羅</w:t>
      </w:r>
      <w:r w:rsidR="00201090" w:rsidRPr="009E0ECA">
        <w:rPr>
          <w:rFonts w:ascii="Times New Roman" w:hAnsi="Times New Roman" w:cs="Times New Roman"/>
        </w:rPr>
        <w:t>（</w:t>
      </w:r>
      <w:r w:rsidR="00F52849" w:rsidRPr="009E0ECA">
        <w:rPr>
          <w:rFonts w:ascii="Times New Roman" w:hAnsi="Times New Roman" w:cs="Times New Roman"/>
        </w:rPr>
        <w:t>Ghoṣila</w:t>
      </w:r>
      <w:r w:rsidR="00201090" w:rsidRPr="009E0ECA">
        <w:rPr>
          <w:rFonts w:ascii="Times New Roman" w:hAnsi="Times New Roman" w:cs="Times New Roman"/>
        </w:rPr>
        <w:t>）</w:t>
      </w:r>
      <w:r w:rsidR="00F52849" w:rsidRPr="009E0ECA">
        <w:rPr>
          <w:rFonts w:ascii="Times New Roman" w:hAnsi="Times New Roman" w:cs="Times New Roman"/>
        </w:rPr>
        <w:t>長者進來，大眾就默然</w:t>
      </w:r>
      <w:r w:rsidR="009A22C4" w:rsidRPr="009E0ECA">
        <w:rPr>
          <w:rStyle w:val="a9"/>
          <w:rFonts w:ascii="Times New Roman" w:hAnsi="Times New Roman" w:cs="Times New Roman"/>
        </w:rPr>
        <w:footnoteReference w:id="27"/>
      </w:r>
      <w:r w:rsidR="00F52849" w:rsidRPr="009E0ECA">
        <w:rPr>
          <w:rFonts w:ascii="Times New Roman" w:hAnsi="Times New Roman" w:cs="Times New Roman"/>
        </w:rPr>
        <w:t>。據此可見，在布薩說波羅提木叉以前，通常要將種種僧事處理好。</w:t>
      </w:r>
    </w:p>
    <w:p w14:paraId="3591E9E3" w14:textId="77777777" w:rsidR="008F3D18" w:rsidRPr="009E0ECA" w:rsidRDefault="00F52849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上面所說的，是僧伽布薩以前的事。</w:t>
      </w:r>
    </w:p>
    <w:p w14:paraId="498D332C" w14:textId="3F48C935" w:rsidR="008F3D18" w:rsidRPr="009E0ECA" w:rsidRDefault="008F3D18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7922B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僧事處理</w:t>
      </w:r>
      <w:r w:rsidR="0079679A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完成</w:t>
      </w:r>
      <w:r w:rsidR="007922B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，舉行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布薩說波羅提木叉</w:t>
      </w:r>
    </w:p>
    <w:p w14:paraId="7E00608D" w14:textId="39C6839B" w:rsidR="00F52849" w:rsidRPr="009E0ECA" w:rsidRDefault="00F52849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僧事處理了，過失也悔除了，然後大眾一心，和合清淨，舉行說波羅提木叉；說波羅提木叉，就是布薩。布薩制度，如「布薩犍度」等說</w:t>
      </w:r>
      <w:r w:rsidR="009A22C4" w:rsidRPr="009E0ECA">
        <w:rPr>
          <w:rStyle w:val="a9"/>
          <w:rFonts w:ascii="Times New Roman" w:hAnsi="Times New Roman" w:cs="Times New Roman"/>
        </w:rPr>
        <w:footnoteReference w:id="28"/>
      </w:r>
      <w:r w:rsidRPr="009E0ECA">
        <w:rPr>
          <w:rFonts w:ascii="Times New Roman" w:hAnsi="Times New Roman" w:cs="Times New Roman"/>
        </w:rPr>
        <w:t>。</w:t>
      </w:r>
    </w:p>
    <w:p w14:paraId="6F850E4F" w14:textId="40422487" w:rsidR="00F52849" w:rsidRPr="009E0ECA" w:rsidRDefault="00A86CA8" w:rsidP="00CD27D6">
      <w:pPr>
        <w:pStyle w:val="aa"/>
        <w:spacing w:beforeLines="50" w:before="180"/>
        <w:ind w:leftChars="50" w:left="120"/>
        <w:rPr>
          <w:rFonts w:ascii="Times New Roman" w:hAnsi="Times New Roman" w:cs="Times New Roman"/>
          <w:b/>
          <w:sz w:val="16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二）</w:t>
      </w:r>
      <w:r w:rsidR="00494AF2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「說波羅提木叉」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757A6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二大階段</w:t>
      </w:r>
      <w:r w:rsidR="00E07B26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</w:t>
      </w:r>
      <w:r w:rsidR="00D84917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二</w:t>
      </w:r>
      <w:r w:rsidR="00E07B26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項傳說</w:t>
      </w:r>
      <w:r w:rsidR="00945CFF" w:rsidRPr="009E0ECA">
        <w:rPr>
          <w:rFonts w:ascii="Times New Roman" w:hAnsi="Times New Roman" w:cs="Times New Roman"/>
          <w:sz w:val="20"/>
        </w:rPr>
        <w:t>（</w:t>
      </w:r>
      <w:r w:rsidR="00945CFF" w:rsidRPr="009E0ECA">
        <w:rPr>
          <w:rFonts w:ascii="Times New Roman" w:hAnsi="Times New Roman" w:cs="Times New Roman"/>
          <w:sz w:val="20"/>
        </w:rPr>
        <w:t>p.108</w:t>
      </w:r>
      <w:r w:rsidR="00945CFF" w:rsidRPr="009E0ECA">
        <w:rPr>
          <w:rFonts w:ascii="Times New Roman" w:hAnsi="Times New Roman" w:cs="Times New Roman"/>
          <w:sz w:val="20"/>
        </w:rPr>
        <w:t>）</w:t>
      </w:r>
    </w:p>
    <w:p w14:paraId="1FD9F428" w14:textId="77777777" w:rsidR="006810C7" w:rsidRPr="009E0ECA" w:rsidRDefault="00F52849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關於說波羅提木叉，在佛法的開展中，有不同的二大階段。</w:t>
      </w:r>
    </w:p>
    <w:p w14:paraId="022DF0A1" w14:textId="497B8AC1" w:rsidR="00D84917" w:rsidRPr="009E0ECA" w:rsidRDefault="00D84917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、二大階段，又有不同的二項傳說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p.108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1D108A03" w14:textId="077854F6" w:rsidR="00494AF2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而這二大階段，又有不同的二項傳說。</w:t>
      </w:r>
    </w:p>
    <w:p w14:paraId="6209A1B9" w14:textId="58DD80EC" w:rsidR="00494AF2" w:rsidRPr="009E0ECA" w:rsidRDefault="00D84917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C972B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7064CC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第一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項傳說</w:t>
      </w:r>
      <w:r w:rsidR="007064CC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494AF2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以制立「學處」為分別</w:t>
      </w:r>
      <w:r w:rsidR="00E07B2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此偈為說波羅提木叉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vs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以說「學處」為說「波羅提木叉」）</w:t>
      </w:r>
      <w:r w:rsidR="00945CFF" w:rsidRPr="009E0ECA">
        <w:rPr>
          <w:rFonts w:ascii="Times New Roman" w:hAnsi="Times New Roman" w:cs="Times New Roman"/>
          <w:sz w:val="20"/>
        </w:rPr>
        <w:t>（</w:t>
      </w:r>
      <w:r w:rsidR="00945CFF" w:rsidRPr="009E0ECA">
        <w:rPr>
          <w:rFonts w:ascii="Times New Roman" w:hAnsi="Times New Roman" w:cs="Times New Roman"/>
          <w:sz w:val="20"/>
        </w:rPr>
        <w:t>p.108-p.109</w:t>
      </w:r>
      <w:r w:rsidR="00945CFF" w:rsidRPr="009E0ECA">
        <w:rPr>
          <w:rFonts w:ascii="Times New Roman" w:hAnsi="Times New Roman" w:cs="Times New Roman"/>
          <w:sz w:val="20"/>
        </w:rPr>
        <w:t>）</w:t>
      </w:r>
    </w:p>
    <w:p w14:paraId="5FF52998" w14:textId="03B5858D" w:rsidR="00F52849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1.</w:t>
      </w:r>
      <w:proofErr w:type="gramStart"/>
      <w:r w:rsidRPr="009E0ECA">
        <w:rPr>
          <w:rFonts w:ascii="Times New Roman" w:hAnsi="Times New Roman" w:cs="Times New Roman"/>
        </w:rPr>
        <w:t>以制立學</w:t>
      </w:r>
      <w:proofErr w:type="gramEnd"/>
      <w:r w:rsidRPr="009E0ECA">
        <w:rPr>
          <w:rFonts w:ascii="Times New Roman" w:hAnsi="Times New Roman" w:cs="Times New Roman"/>
        </w:rPr>
        <w:t>處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Pr="009E0ECA">
        <w:rPr>
          <w:rFonts w:ascii="Times New Roman" w:hAnsi="Times New Roman" w:cs="Times New Roman"/>
        </w:rPr>
        <w:t>śikṣāpada</w:t>
      </w:r>
      <w:r w:rsidR="00F00007">
        <w:rPr>
          <w:rFonts w:ascii="Times New Roman" w:hAnsi="Times New Roman" w:cs="Times New Roman" w:hint="eastAsia"/>
        </w:rPr>
        <w:t>；</w:t>
      </w:r>
      <w:r w:rsidR="00F00007">
        <w:rPr>
          <w:rFonts w:ascii="Times New Roman" w:hAnsi="Times New Roman" w:cs="Times New Roman" w:hint="eastAsia"/>
        </w:rPr>
        <w:t>P.</w:t>
      </w:r>
      <w:r w:rsidRPr="009E0ECA">
        <w:rPr>
          <w:rFonts w:ascii="Times New Roman" w:hAnsi="Times New Roman" w:cs="Times New Roman"/>
        </w:rPr>
        <w:t>sikkhāpada</w:t>
      </w:r>
      <w:r w:rsidR="00201090" w:rsidRPr="009E0ECA">
        <w:rPr>
          <w:rFonts w:ascii="Times New Roman" w:hAnsi="Times New Roman" w:cs="Times New Roman"/>
        </w:rPr>
        <w:t>）</w:t>
      </w:r>
      <w:r w:rsidR="00064B44" w:rsidRPr="009E0ECA">
        <w:rPr>
          <w:rFonts w:ascii="Times New Roman" w:hAnsi="Times New Roman" w:cs="Times New Roman"/>
        </w:rPr>
        <w:t>為分別，如《四分戒本》</w:t>
      </w:r>
      <w:r w:rsidRPr="009E0ECA">
        <w:rPr>
          <w:rFonts w:ascii="Times New Roman" w:hAnsi="Times New Roman" w:cs="Times New Roman"/>
        </w:rPr>
        <w:t>（大正</w:t>
      </w:r>
      <w:r w:rsidR="008D33F7" w:rsidRPr="009E0ECA">
        <w:rPr>
          <w:rFonts w:ascii="Times New Roman" w:hAnsi="Times New Roman" w:cs="Times New Roman"/>
        </w:rPr>
        <w:t>22</w:t>
      </w:r>
      <w:r w:rsidR="008D33F7" w:rsidRPr="009E0ECA">
        <w:rPr>
          <w:rFonts w:ascii="Times New Roman" w:hAnsi="Times New Roman" w:cs="Times New Roman"/>
        </w:rPr>
        <w:t>，</w:t>
      </w:r>
      <w:r w:rsidR="00EC7536" w:rsidRPr="009E0ECA">
        <w:rPr>
          <w:rFonts w:ascii="Times New Roman" w:hAnsi="Times New Roman" w:cs="Times New Roman"/>
        </w:rPr>
        <w:t>1030b</w:t>
      </w:r>
      <w:r w:rsidRPr="009E0ECA">
        <w:rPr>
          <w:rFonts w:ascii="Times New Roman" w:hAnsi="Times New Roman" w:cs="Times New Roman"/>
        </w:rPr>
        <w:t>）說：</w:t>
      </w:r>
      <w:proofErr w:type="gramStart"/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p.109</w:t>
      </w:r>
      <w:proofErr w:type="gramStart"/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14:paraId="5B49975D" w14:textId="0434B212" w:rsidR="00F52849" w:rsidRPr="009E0ECA" w:rsidRDefault="00F52849" w:rsidP="00CD27D6">
      <w:pPr>
        <w:spacing w:before="120" w:after="120"/>
        <w:ind w:leftChars="250" w:left="840" w:hangingChars="100" w:hanging="240"/>
        <w:rPr>
          <w:rFonts w:ascii="Times New Roman" w:eastAsia="標楷體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善護於口言，自淨其志意，身莫作諸惡，此三業道淨；能得如是行，是大仙人</w:t>
      </w:r>
      <w:r w:rsidRPr="009E0ECA">
        <w:rPr>
          <w:rFonts w:ascii="Times New Roman" w:eastAsia="標楷體" w:hAnsi="Times New Roman" w:cs="Times New Roman"/>
        </w:rPr>
        <w:lastRenderedPageBreak/>
        <w:t>道」。</w:t>
      </w:r>
    </w:p>
    <w:p w14:paraId="1C426E66" w14:textId="4BB8730A" w:rsidR="00F52849" w:rsidRPr="009E0ECA" w:rsidRDefault="00F52849" w:rsidP="00CD27D6">
      <w:pPr>
        <w:spacing w:before="120" w:after="120"/>
        <w:ind w:leftChars="250" w:left="8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「此是釋迦牟尼如來無所著等正覺，於十二年中，為無事僧說是戒經（波羅提木叉）。從是已後，廣分別說</w:t>
      </w:r>
      <w:r w:rsidRPr="009E0ECA">
        <w:rPr>
          <w:rFonts w:ascii="Times New Roman" w:hAnsi="Times New Roman" w:cs="Times New Roman"/>
        </w:rPr>
        <w:t>」。</w:t>
      </w:r>
    </w:p>
    <w:p w14:paraId="65E912E5" w14:textId="77777777" w:rsidR="00903758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釋迦牟尼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Śākyamuni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於成道十二年來，以此偈為說波羅提木叉。十二年以後，迦蘭陀子須提那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Sudinna-kalandaka-putra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作不淨行，從此制立「學處」，</w:t>
      </w:r>
      <w:r w:rsidR="00064B44" w:rsidRPr="009E0ECA">
        <w:rPr>
          <w:rFonts w:ascii="Times New Roman" w:hAnsi="Times New Roman" w:cs="Times New Roman"/>
        </w:rPr>
        <w:t>也就是以說「學處」為說「波羅提木叉」。</w:t>
      </w:r>
    </w:p>
    <w:p w14:paraId="6F2846D8" w14:textId="3986CA50" w:rsidR="00494AF2" w:rsidRPr="009E0ECA" w:rsidRDefault="00064B44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說</w:t>
      </w:r>
      <w:r w:rsidRPr="009E0ECA">
        <w:rPr>
          <w:rFonts w:ascii="Times New Roman" w:hAnsi="Times New Roman" w:cs="Times New Roman"/>
          <w:b/>
        </w:rPr>
        <w:t>一切有部</w:t>
      </w:r>
      <w:r w:rsidRPr="009E0ECA">
        <w:rPr>
          <w:rFonts w:ascii="Times New Roman" w:hAnsi="Times New Roman" w:cs="Times New Roman"/>
        </w:rPr>
        <w:t>的律典，所說</w:t>
      </w:r>
      <w:r w:rsidRPr="009E0ECA">
        <w:rPr>
          <w:rFonts w:ascii="Times New Roman" w:hAnsi="Times New Roman" w:cs="Times New Roman"/>
          <w:b/>
        </w:rPr>
        <w:t>與《四分戒本》</w:t>
      </w:r>
      <w:r w:rsidR="00F52849" w:rsidRPr="009E0ECA">
        <w:rPr>
          <w:rFonts w:ascii="Times New Roman" w:hAnsi="Times New Roman" w:cs="Times New Roman"/>
          <w:b/>
        </w:rPr>
        <w:t>相合</w:t>
      </w:r>
      <w:r w:rsidR="00F07A6D" w:rsidRPr="009E0ECA">
        <w:rPr>
          <w:rStyle w:val="a9"/>
          <w:rFonts w:ascii="Times New Roman" w:hAnsi="Times New Roman" w:cs="Times New Roman"/>
        </w:rPr>
        <w:footnoteReference w:id="29"/>
      </w:r>
      <w:r w:rsidR="00F52849" w:rsidRPr="009E0ECA">
        <w:rPr>
          <w:rFonts w:ascii="Times New Roman" w:hAnsi="Times New Roman" w:cs="Times New Roman"/>
        </w:rPr>
        <w:t>。</w:t>
      </w:r>
    </w:p>
    <w:p w14:paraId="6E53A8BC" w14:textId="7F0B09DE" w:rsidR="00494AF2" w:rsidRPr="009E0ECA" w:rsidRDefault="00D84917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）第二項傳說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494AF2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以比丘犯重而不發露為分別</w:t>
      </w:r>
      <w:r w:rsidR="00E07B2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860A68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佛為比丘說戒</w:t>
      </w:r>
      <w:r w:rsidR="00860A68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vs</w:t>
      </w:r>
      <w:r w:rsidR="00860A68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比丘們自行說戒</w:t>
      </w:r>
      <w:r w:rsidR="00E07B2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1B25B9" w:rsidRPr="009E0ECA">
        <w:rPr>
          <w:rFonts w:ascii="Times New Roman" w:hAnsi="Times New Roman" w:cs="Times New Roman"/>
          <w:sz w:val="20"/>
        </w:rPr>
        <w:t>（</w:t>
      </w:r>
      <w:r w:rsidR="001B25B9" w:rsidRPr="009E0ECA">
        <w:rPr>
          <w:rFonts w:ascii="Times New Roman" w:hAnsi="Times New Roman" w:cs="Times New Roman"/>
          <w:sz w:val="20"/>
        </w:rPr>
        <w:t>p.109</w:t>
      </w:r>
      <w:r w:rsidR="001B25B9" w:rsidRPr="009E0ECA">
        <w:rPr>
          <w:rFonts w:ascii="Times New Roman" w:hAnsi="Times New Roman" w:cs="Times New Roman"/>
          <w:sz w:val="20"/>
        </w:rPr>
        <w:t>）</w:t>
      </w:r>
    </w:p>
    <w:p w14:paraId="3B91F0BC" w14:textId="7732AE3F" w:rsidR="00F52849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2.</w:t>
      </w:r>
      <w:r w:rsidR="00064B44" w:rsidRPr="009E0ECA">
        <w:rPr>
          <w:rFonts w:ascii="Times New Roman" w:hAnsi="Times New Roman" w:cs="Times New Roman"/>
        </w:rPr>
        <w:t>以比丘犯重而不發露為分別，如《五分律》</w:t>
      </w:r>
      <w:r w:rsidRPr="009E0ECA">
        <w:rPr>
          <w:rFonts w:ascii="Times New Roman" w:hAnsi="Times New Roman" w:cs="Times New Roman"/>
        </w:rPr>
        <w:t>卷</w:t>
      </w:r>
      <w:r w:rsidR="00EC7536" w:rsidRPr="009E0ECA">
        <w:rPr>
          <w:rFonts w:ascii="Times New Roman" w:hAnsi="Times New Roman" w:cs="Times New Roman"/>
        </w:rPr>
        <w:t>28</w:t>
      </w:r>
      <w:r w:rsidRPr="009E0ECA">
        <w:rPr>
          <w:rFonts w:ascii="Times New Roman" w:hAnsi="Times New Roman" w:cs="Times New Roman"/>
        </w:rPr>
        <w:t>（大正</w:t>
      </w:r>
      <w:r w:rsidR="00EC7536" w:rsidRPr="009E0ECA">
        <w:rPr>
          <w:rFonts w:ascii="Times New Roman" w:hAnsi="Times New Roman" w:cs="Times New Roman"/>
        </w:rPr>
        <w:t>22</w:t>
      </w:r>
      <w:r w:rsidR="00EC7536" w:rsidRPr="009E0ECA">
        <w:rPr>
          <w:rFonts w:ascii="Times New Roman" w:hAnsi="Times New Roman" w:cs="Times New Roman"/>
        </w:rPr>
        <w:t>，</w:t>
      </w:r>
      <w:r w:rsidR="00EC7536" w:rsidRPr="009E0ECA">
        <w:rPr>
          <w:rFonts w:ascii="Times New Roman" w:hAnsi="Times New Roman" w:cs="Times New Roman"/>
        </w:rPr>
        <w:t>180c-181a</w:t>
      </w:r>
      <w:r w:rsidRPr="009E0ECA">
        <w:rPr>
          <w:rFonts w:ascii="Times New Roman" w:hAnsi="Times New Roman" w:cs="Times New Roman"/>
        </w:rPr>
        <w:t>）說：</w:t>
      </w:r>
    </w:p>
    <w:p w14:paraId="20587448" w14:textId="77777777" w:rsidR="00F52849" w:rsidRPr="009E0ECA" w:rsidRDefault="00F52849" w:rsidP="00CD27D6">
      <w:pPr>
        <w:spacing w:before="240" w:after="240"/>
        <w:ind w:leftChars="250" w:left="8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佛在瞻婆國恒水邊。爾時，世尊十五日布薩時，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遍觀眾僧，默然而住。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佛語阿難：眾不清淨，如來不為說戒。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佛告阿難：從今汝等自共說戒，吾不復得為比丘說</w:t>
      </w:r>
      <w:r w:rsidRPr="009E0ECA">
        <w:rPr>
          <w:rFonts w:ascii="Times New Roman" w:hAnsi="Times New Roman" w:cs="Times New Roman"/>
        </w:rPr>
        <w:t>」。</w:t>
      </w:r>
    </w:p>
    <w:p w14:paraId="31F7268B" w14:textId="6EEF1620" w:rsidR="00FD2FAC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有比丘犯了重罪，不知發露，佛從此不再為比丘說波羅提木叉，由比丘們自行和合說波羅提木叉（說戒）。這一傳說，雖地點不完全相合，但是一切經律所共有的傳說</w:t>
      </w:r>
      <w:r w:rsidR="00F07A6D" w:rsidRPr="009E0ECA">
        <w:rPr>
          <w:rStyle w:val="a9"/>
          <w:rFonts w:ascii="Times New Roman" w:hAnsi="Times New Roman" w:cs="Times New Roman"/>
        </w:rPr>
        <w:footnoteReference w:id="30"/>
      </w:r>
      <w:r w:rsidRPr="009E0ECA">
        <w:rPr>
          <w:rFonts w:ascii="Times New Roman" w:hAnsi="Times New Roman" w:cs="Times New Roman"/>
        </w:rPr>
        <w:t>。</w:t>
      </w:r>
    </w:p>
    <w:p w14:paraId="5CCCDA48" w14:textId="60511058" w:rsidR="00FD2FAC" w:rsidRPr="009E0ECA" w:rsidRDefault="00B46E09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E07B26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覺音將二項傳說，糅合而為一</w:t>
      </w:r>
      <w:r w:rsidR="00F678A3" w:rsidRPr="009E0ECA">
        <w:rPr>
          <w:rFonts w:ascii="Times New Roman" w:hAnsi="Times New Roman" w:cs="Times New Roman"/>
          <w:sz w:val="20"/>
        </w:rPr>
        <w:t>（</w:t>
      </w:r>
      <w:r w:rsidR="00F678A3" w:rsidRPr="009E0ECA">
        <w:rPr>
          <w:rFonts w:ascii="Times New Roman" w:hAnsi="Times New Roman" w:cs="Times New Roman"/>
          <w:sz w:val="20"/>
        </w:rPr>
        <w:t>p.109-p.110</w:t>
      </w:r>
      <w:r w:rsidR="00F678A3" w:rsidRPr="009E0ECA">
        <w:rPr>
          <w:rFonts w:ascii="Times New Roman" w:hAnsi="Times New Roman" w:cs="Times New Roman"/>
          <w:sz w:val="20"/>
        </w:rPr>
        <w:t>）</w:t>
      </w:r>
    </w:p>
    <w:p w14:paraId="486F173B" w14:textId="577BCCEC" w:rsidR="00F52849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銅鍱部學者覺音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Buddhaghoṣa</w:t>
      </w:r>
      <w:r w:rsidR="00201090" w:rsidRPr="009E0ECA">
        <w:rPr>
          <w:rFonts w:ascii="Times New Roman" w:hAnsi="Times New Roman" w:cs="Times New Roman"/>
        </w:rPr>
        <w:t>）</w:t>
      </w:r>
      <w:r w:rsidR="00064B44" w:rsidRPr="009E0ECA">
        <w:rPr>
          <w:rFonts w:ascii="Times New Roman" w:hAnsi="Times New Roman" w:cs="Times New Roman"/>
        </w:rPr>
        <w:t>，在《善見律毘婆沙》</w:t>
      </w:r>
      <w:r w:rsidRPr="009E0ECA">
        <w:rPr>
          <w:rFonts w:ascii="Times New Roman" w:hAnsi="Times New Roman" w:cs="Times New Roman"/>
        </w:rPr>
        <w:t>卷</w:t>
      </w:r>
      <w:r w:rsidR="00EC7536" w:rsidRPr="009E0ECA">
        <w:rPr>
          <w:rFonts w:ascii="Times New Roman" w:hAnsi="Times New Roman" w:cs="Times New Roman"/>
        </w:rPr>
        <w:t>5</w:t>
      </w:r>
      <w:r w:rsidRPr="009E0ECA">
        <w:rPr>
          <w:rFonts w:ascii="Times New Roman" w:hAnsi="Times New Roman" w:cs="Times New Roman"/>
        </w:rPr>
        <w:t>（大正</w:t>
      </w:r>
      <w:r w:rsidR="00EC7536" w:rsidRPr="009E0ECA">
        <w:rPr>
          <w:rFonts w:ascii="Times New Roman" w:hAnsi="Times New Roman" w:cs="Times New Roman"/>
        </w:rPr>
        <w:t>24</w:t>
      </w:r>
      <w:r w:rsidR="00EC7536" w:rsidRPr="009E0ECA">
        <w:rPr>
          <w:rFonts w:ascii="Times New Roman" w:hAnsi="Times New Roman" w:cs="Times New Roman"/>
        </w:rPr>
        <w:t>，</w:t>
      </w:r>
      <w:r w:rsidR="00EC7536" w:rsidRPr="009E0ECA">
        <w:rPr>
          <w:rFonts w:ascii="Times New Roman" w:hAnsi="Times New Roman" w:cs="Times New Roman"/>
        </w:rPr>
        <w:t>708a</w:t>
      </w:r>
      <w:r w:rsidRPr="009E0ECA">
        <w:rPr>
          <w:rFonts w:ascii="Times New Roman" w:hAnsi="Times New Roman" w:cs="Times New Roman"/>
        </w:rPr>
        <w:t>）說：</w:t>
      </w:r>
    </w:p>
    <w:p w14:paraId="378F3E4D" w14:textId="4F5D74AC" w:rsidR="00F52849" w:rsidRPr="009E0ECA" w:rsidRDefault="00F52849" w:rsidP="00CD27D6">
      <w:pPr>
        <w:spacing w:before="24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釋迦牟尼佛，從菩提樹下，二十年中，皆說</w:t>
      </w:r>
      <w:r w:rsidRPr="009E0ECA">
        <w:rPr>
          <w:rFonts w:ascii="Times New Roman" w:eastAsia="標楷體" w:hAnsi="Times New Roman" w:cs="Times New Roman"/>
          <w:b/>
        </w:rPr>
        <w:t>教授波羅提木叉</w:t>
      </w:r>
      <w:r w:rsidRPr="009E0ECA">
        <w:rPr>
          <w:rFonts w:ascii="Times New Roman" w:eastAsia="標楷體" w:hAnsi="Times New Roman" w:cs="Times New Roman"/>
        </w:rPr>
        <w:t>。後一時，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佛語諸比丘：我從今以後，我不作布薩，我不說波羅提木叉，汝輩自說。何以故？如來不得於不清淨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p.110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標楷體" w:hAnsi="Times New Roman" w:cs="Times New Roman"/>
        </w:rPr>
        <w:t>眾，布薩說波羅提木叉。從此至今，聲聞弟子說</w:t>
      </w:r>
      <w:r w:rsidRPr="009E0ECA">
        <w:rPr>
          <w:rFonts w:ascii="Times New Roman" w:eastAsia="標楷體" w:hAnsi="Times New Roman" w:cs="Times New Roman"/>
          <w:b/>
        </w:rPr>
        <w:t>威德波羅提木叉</w:t>
      </w:r>
      <w:r w:rsidRPr="009E0ECA">
        <w:rPr>
          <w:rFonts w:ascii="Times New Roman" w:eastAsia="標楷體" w:hAnsi="Times New Roman" w:cs="Times New Roman"/>
        </w:rPr>
        <w:t>」</w:t>
      </w:r>
      <w:r w:rsidRPr="009E0ECA">
        <w:rPr>
          <w:rFonts w:ascii="Times New Roman" w:hAnsi="Times New Roman" w:cs="Times New Roman"/>
        </w:rPr>
        <w:t>。</w:t>
      </w:r>
    </w:p>
    <w:p w14:paraId="30402D0B" w14:textId="04063702" w:rsidR="00F52849" w:rsidRPr="009E0ECA" w:rsidRDefault="00F52849" w:rsidP="00CD27D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又於卷</w:t>
      </w:r>
      <w:r w:rsidR="00E15451" w:rsidRPr="009E0ECA">
        <w:rPr>
          <w:rFonts w:ascii="Times New Roman" w:hAnsi="Times New Roman" w:cs="Times New Roman"/>
        </w:rPr>
        <w:t>6</w:t>
      </w:r>
      <w:r w:rsidRPr="009E0ECA">
        <w:rPr>
          <w:rFonts w:ascii="Times New Roman" w:hAnsi="Times New Roman" w:cs="Times New Roman"/>
        </w:rPr>
        <w:t>（大正</w:t>
      </w:r>
      <w:r w:rsidR="00E15451" w:rsidRPr="009E0ECA">
        <w:rPr>
          <w:rFonts w:ascii="Times New Roman" w:hAnsi="Times New Roman" w:cs="Times New Roman"/>
        </w:rPr>
        <w:t>24</w:t>
      </w:r>
      <w:r w:rsidR="00E15451" w:rsidRPr="009E0ECA">
        <w:rPr>
          <w:rFonts w:ascii="Times New Roman" w:hAnsi="Times New Roman" w:cs="Times New Roman"/>
        </w:rPr>
        <w:t>，</w:t>
      </w:r>
      <w:r w:rsidR="00E15451" w:rsidRPr="009E0ECA">
        <w:rPr>
          <w:rFonts w:ascii="Times New Roman" w:hAnsi="Times New Roman" w:cs="Times New Roman"/>
        </w:rPr>
        <w:t>712b</w:t>
      </w:r>
      <w:r w:rsidRPr="009E0ECA">
        <w:rPr>
          <w:rFonts w:ascii="Times New Roman" w:hAnsi="Times New Roman" w:cs="Times New Roman"/>
        </w:rPr>
        <w:t>）說：</w:t>
      </w:r>
    </w:p>
    <w:p w14:paraId="6D6D438D" w14:textId="734DC712" w:rsidR="00FD2FAC" w:rsidRPr="009E0ECA" w:rsidRDefault="00F52849" w:rsidP="00CD27D6">
      <w:pPr>
        <w:spacing w:before="240" w:after="240"/>
        <w:ind w:leftChars="250" w:left="8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佛成道十二年後，須提那出家。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學道八年後，還迦蘭陀村，佛成道已二十年</w:t>
      </w:r>
      <w:r w:rsidRPr="009E0ECA">
        <w:rPr>
          <w:rFonts w:ascii="Times New Roman" w:hAnsi="Times New Roman" w:cs="Times New Roman"/>
        </w:rPr>
        <w:t>」。</w:t>
      </w:r>
    </w:p>
    <w:p w14:paraId="0025B7E4" w14:textId="7552849F" w:rsidR="00483952" w:rsidRPr="009E0ECA" w:rsidRDefault="00F52849" w:rsidP="00CD27D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二十年與十二年，雖傳說不合，但說波羅提木叉，有前後不同的二階段，與須提那迦蘭陀子有關，實與說一切有部、法藏部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Dharmaguptaka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的傳說相合。但覺音的解說，顯然將不同的二項傳說，糅合而為一了！</w:t>
      </w:r>
    </w:p>
    <w:p w14:paraId="6D244A05" w14:textId="5DBBE907" w:rsidR="00483952" w:rsidRPr="009E0ECA" w:rsidRDefault="001A6F48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lastRenderedPageBreak/>
        <w:t>3</w:t>
      </w:r>
      <w:r w:rsidR="00B46E09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、依據傳說，</w:t>
      </w:r>
      <w:r w:rsidR="0016779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布薩制度的演進，約可分為三階段</w:t>
      </w:r>
      <w:r w:rsidR="00F678A3" w:rsidRPr="009E0ECA">
        <w:rPr>
          <w:rFonts w:ascii="Times New Roman" w:hAnsi="Times New Roman" w:cs="Times New Roman"/>
          <w:sz w:val="20"/>
        </w:rPr>
        <w:t>（</w:t>
      </w:r>
      <w:r w:rsidR="00F678A3" w:rsidRPr="009E0ECA">
        <w:rPr>
          <w:rFonts w:ascii="Times New Roman" w:hAnsi="Times New Roman" w:cs="Times New Roman"/>
          <w:sz w:val="20"/>
        </w:rPr>
        <w:t>p.110</w:t>
      </w:r>
      <w:r w:rsidR="00F678A3" w:rsidRPr="009E0ECA">
        <w:rPr>
          <w:rFonts w:ascii="Times New Roman" w:hAnsi="Times New Roman" w:cs="Times New Roman"/>
          <w:sz w:val="20"/>
        </w:rPr>
        <w:t>）</w:t>
      </w:r>
    </w:p>
    <w:p w14:paraId="797623E1" w14:textId="77777777" w:rsidR="00483952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依據傳說，設想當時的實際情形，推論布薩制度的演進，約可分為三階段：</w:t>
      </w:r>
    </w:p>
    <w:p w14:paraId="1CBB0793" w14:textId="08B0C766" w:rsidR="00483952" w:rsidRPr="009E0ECA" w:rsidRDefault="00903758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516182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284A2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佛還沒有制立學處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84A2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「偈布薩」，</w:t>
      </w:r>
      <w:r w:rsidR="0016779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覺音稱為「教授波羅提木叉」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EE24D9" w:rsidRPr="009E0ECA">
        <w:rPr>
          <w:rFonts w:ascii="Times New Roman" w:hAnsi="Times New Roman" w:cs="Times New Roman"/>
          <w:sz w:val="20"/>
        </w:rPr>
        <w:t>（</w:t>
      </w:r>
      <w:r w:rsidR="00EE24D9" w:rsidRPr="009E0ECA">
        <w:rPr>
          <w:rFonts w:ascii="Times New Roman" w:hAnsi="Times New Roman" w:cs="Times New Roman"/>
          <w:sz w:val="20"/>
        </w:rPr>
        <w:t>p.110</w:t>
      </w:r>
      <w:r w:rsidR="00EE24D9" w:rsidRPr="009E0ECA">
        <w:rPr>
          <w:rFonts w:ascii="Times New Roman" w:hAnsi="Times New Roman" w:cs="Times New Roman"/>
          <w:sz w:val="20"/>
        </w:rPr>
        <w:t>）</w:t>
      </w:r>
    </w:p>
    <w:p w14:paraId="014EA305" w14:textId="04816241" w:rsidR="006810C7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起初，成道十二年以來</w:t>
      </w:r>
      <w:r w:rsidR="00F07A6D" w:rsidRPr="009E0ECA">
        <w:rPr>
          <w:rStyle w:val="a9"/>
          <w:rFonts w:ascii="Times New Roman" w:hAnsi="Times New Roman" w:cs="Times New Roman"/>
        </w:rPr>
        <w:footnoteReference w:id="31"/>
      </w:r>
      <w:r w:rsidRPr="009E0ECA">
        <w:rPr>
          <w:rFonts w:ascii="Times New Roman" w:hAnsi="Times New Roman" w:cs="Times New Roman"/>
        </w:rPr>
        <w:t>，佛還沒有制立學處。</w:t>
      </w:r>
    </w:p>
    <w:p w14:paraId="4E1E4CB2" w14:textId="103DB18E" w:rsidR="00483952" w:rsidRPr="009E0ECA" w:rsidRDefault="00F52849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當時適應時勢而成立的布薩，只是宣說「</w:t>
      </w:r>
      <w:r w:rsidRPr="009E0ECA">
        <w:rPr>
          <w:rFonts w:ascii="Times New Roman" w:eastAsia="標楷體" w:hAnsi="Times New Roman" w:cs="Times New Roman"/>
        </w:rPr>
        <w:t>善護於口言</w:t>
      </w:r>
      <w:r w:rsidRPr="009E0ECA">
        <w:rPr>
          <w:rFonts w:ascii="Times New Roman" w:hAnsi="Times New Roman" w:cs="Times New Roman"/>
        </w:rPr>
        <w:t>」頌；覺音稱之為「教授波羅提木叉」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Ovādapātimokkha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，也就是大眾部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Mahāsāṃghika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所傳的「偈布薩」</w:t>
      </w:r>
      <w:r w:rsidR="00F07A6D" w:rsidRPr="009E0ECA">
        <w:rPr>
          <w:rStyle w:val="a9"/>
          <w:rFonts w:ascii="Times New Roman" w:hAnsi="Times New Roman" w:cs="Times New Roman"/>
        </w:rPr>
        <w:footnoteReference w:id="32"/>
      </w:r>
      <w:r w:rsidRPr="009E0ECA">
        <w:rPr>
          <w:rFonts w:ascii="Times New Roman" w:hAnsi="Times New Roman" w:cs="Times New Roman"/>
        </w:rPr>
        <w:t>。</w:t>
      </w:r>
    </w:p>
    <w:p w14:paraId="40172B96" w14:textId="614F8C0A" w:rsidR="00483952" w:rsidRPr="009E0ECA" w:rsidRDefault="00903758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284A2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佛制立學處，布薩時學習佛所制定的學處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84A2D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「說波羅提木叉」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F678A3" w:rsidRPr="009E0ECA">
        <w:rPr>
          <w:rFonts w:ascii="Times New Roman" w:hAnsi="Times New Roman" w:cs="Times New Roman"/>
          <w:sz w:val="20"/>
        </w:rPr>
        <w:t>（</w:t>
      </w:r>
      <w:r w:rsidR="00F678A3" w:rsidRPr="009E0ECA">
        <w:rPr>
          <w:rFonts w:ascii="Times New Roman" w:hAnsi="Times New Roman" w:cs="Times New Roman"/>
          <w:sz w:val="20"/>
        </w:rPr>
        <w:t>p.110-p.111</w:t>
      </w:r>
      <w:r w:rsidR="00F678A3" w:rsidRPr="009E0ECA">
        <w:rPr>
          <w:rFonts w:ascii="Times New Roman" w:hAnsi="Times New Roman" w:cs="Times New Roman"/>
          <w:sz w:val="20"/>
        </w:rPr>
        <w:t>）</w:t>
      </w:r>
    </w:p>
    <w:p w14:paraId="37537D0F" w14:textId="7517AC13" w:rsidR="006810C7" w:rsidRPr="009E0ECA" w:rsidRDefault="00F52849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從此以後，佛制立學處（「制戒」），向大眾公布，要大眾憶持，並理解其意義。學習佛所制定的學處，大抵是在大眾和合布薩的時候。</w:t>
      </w:r>
    </w:p>
    <w:p w14:paraId="6CC1A888" w14:textId="24497E26" w:rsidR="00F52849" w:rsidRPr="009E0ECA" w:rsidRDefault="00F52849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所以</w:t>
      </w:r>
      <w:r w:rsidR="00064B44" w:rsidRPr="009E0ECA">
        <w:rPr>
          <w:rFonts w:ascii="Times New Roman" w:hAnsi="Times New Roman" w:cs="Times New Roman"/>
        </w:rPr>
        <w:t>起初的「說（學處）波羅提木叉」，不但是誦說，而也是分別解說。如《銅鍱律》〈大品〉</w:t>
      </w:r>
      <w:r w:rsidRPr="009E0ECA">
        <w:rPr>
          <w:rFonts w:ascii="Times New Roman" w:hAnsi="Times New Roman" w:cs="Times New Roman"/>
        </w:rPr>
        <w:t>「布薩犍度」（南傳</w:t>
      </w:r>
      <w:r w:rsidR="00E15451" w:rsidRPr="009E0ECA">
        <w:rPr>
          <w:rFonts w:ascii="Times New Roman" w:hAnsi="Times New Roman" w:cs="Times New Roman"/>
        </w:rPr>
        <w:t>3</w:t>
      </w:r>
      <w:r w:rsidR="00E15451" w:rsidRPr="009E0ECA">
        <w:rPr>
          <w:rFonts w:ascii="Times New Roman" w:hAnsi="Times New Roman" w:cs="Times New Roman"/>
        </w:rPr>
        <w:t>，</w:t>
      </w:r>
      <w:r w:rsidR="00E15451" w:rsidRPr="009E0ECA">
        <w:rPr>
          <w:rFonts w:ascii="Times New Roman" w:hAnsi="Times New Roman" w:cs="Times New Roman"/>
        </w:rPr>
        <w:t>183</w:t>
      </w:r>
      <w:r w:rsidRPr="009E0ECA">
        <w:rPr>
          <w:rFonts w:ascii="Times New Roman" w:hAnsi="Times New Roman" w:cs="Times New Roman"/>
        </w:rPr>
        <w:t>）說：</w:t>
      </w:r>
    </w:p>
    <w:p w14:paraId="1FDEF613" w14:textId="4F79CEB1" w:rsidR="00F52849" w:rsidRPr="009E0ECA" w:rsidRDefault="00F52849" w:rsidP="00CD27D6">
      <w:pPr>
        <w:spacing w:beforeLines="50" w:before="180" w:after="240"/>
        <w:ind w:leftChars="250" w:left="8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說者、述說、施設、建立、解說、分別、明說、顯示」</w:t>
      </w:r>
      <w:r w:rsidRPr="009E0ECA">
        <w:rPr>
          <w:rFonts w:ascii="Times New Roman" w:hAnsi="Times New Roman" w:cs="Times New Roman"/>
        </w:rPr>
        <w:t>。</w:t>
      </w:r>
      <w:r w:rsidR="00397150" w:rsidRPr="009E0ECA">
        <w:rPr>
          <w:rStyle w:val="a9"/>
          <w:rFonts w:ascii="Times New Roman" w:hAnsi="Times New Roman" w:cs="Times New Roman"/>
        </w:rPr>
        <w:footnoteReference w:id="33"/>
      </w:r>
    </w:p>
    <w:p w14:paraId="53EFE372" w14:textId="7E8F4A4F" w:rsidR="00483952" w:rsidRPr="009E0ECA" w:rsidRDefault="00064B44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《五分律》與《四分律》</w:t>
      </w:r>
      <w:r w:rsidR="00FC6DAF" w:rsidRPr="009E0ECA">
        <w:rPr>
          <w:rStyle w:val="a9"/>
          <w:rFonts w:ascii="Times New Roman" w:hAnsi="Times New Roman" w:cs="Times New Roman"/>
        </w:rPr>
        <w:footnoteReference w:id="34"/>
      </w:r>
      <w:r w:rsidR="00F52849" w:rsidRPr="009E0ECA">
        <w:rPr>
          <w:rFonts w:ascii="Times New Roman" w:hAnsi="Times New Roman" w:cs="Times New Roman"/>
        </w:rPr>
        <w:t>，雖譯文不大顯了，但一經比對，就可了解「說」的原始意義。</w:t>
      </w:r>
    </w:p>
    <w:p w14:paraId="46FBAACB" w14:textId="39E0AB6A" w:rsidR="00483952" w:rsidRPr="009E0ECA" w:rsidRDefault="00903758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編集所制的學處，作為布薩所說的波羅提木叉（</w:t>
      </w:r>
      <w:r w:rsidR="0016779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覺音所說的「威德波羅提木叉」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2547CD" w:rsidRPr="009E0ECA">
        <w:rPr>
          <w:rFonts w:ascii="Times New Roman" w:hAnsi="Times New Roman" w:cs="Times New Roman"/>
          <w:b/>
          <w:sz w:val="20"/>
          <w:szCs w:val="20"/>
        </w:rPr>
        <w:t>（</w:t>
      </w:r>
      <w:r w:rsidR="002547CD" w:rsidRPr="009E0ECA">
        <w:rPr>
          <w:rFonts w:ascii="Times New Roman" w:hAnsi="Times New Roman" w:cs="Times New Roman"/>
          <w:sz w:val="20"/>
        </w:rPr>
        <w:t>p.111</w:t>
      </w:r>
      <w:r w:rsidR="002547CD" w:rsidRPr="009E0ECA">
        <w:rPr>
          <w:rFonts w:ascii="Times New Roman" w:hAnsi="Times New Roman" w:cs="Times New Roman"/>
          <w:sz w:val="20"/>
        </w:rPr>
        <w:t>）</w:t>
      </w:r>
    </w:p>
    <w:p w14:paraId="35684436" w14:textId="5BA8B329" w:rsidR="009D01A2" w:rsidRPr="009E0ECA" w:rsidRDefault="00E07B26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等到制立的學處多了，比丘有所違犯而不知真誠發露的也有了，這才編集所制的學處（一條一條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p.111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的戒條），作為布薩所說的波羅提木叉。由僧伽和合，推一位上座，宣說（學處的）波羅提木叉。</w:t>
      </w:r>
      <w:r w:rsidR="00F52849" w:rsidRPr="009E0ECA">
        <w:rPr>
          <w:rFonts w:ascii="Times New Roman" w:hAnsi="Times New Roman" w:cs="Times New Roman"/>
        </w:rPr>
        <w:t>發揮僧伽的集體力量，使有所違犯的，非悔罪不可，以維護僧伽的和合清淨，這就是覺音所說的「威德波羅提木叉」</w:t>
      </w:r>
      <w:r w:rsidR="00201090" w:rsidRPr="009E0ECA">
        <w:rPr>
          <w:rFonts w:ascii="Times New Roman" w:hAnsi="Times New Roman" w:cs="Times New Roman"/>
        </w:rPr>
        <w:t>（</w:t>
      </w:r>
      <w:r w:rsidR="00F52849" w:rsidRPr="009E0ECA">
        <w:rPr>
          <w:rFonts w:ascii="Times New Roman" w:hAnsi="Times New Roman" w:cs="Times New Roman"/>
        </w:rPr>
        <w:t>āṇāpātimokkha</w:t>
      </w:r>
      <w:r w:rsidR="00201090" w:rsidRPr="009E0ECA">
        <w:rPr>
          <w:rFonts w:ascii="Times New Roman" w:hAnsi="Times New Roman" w:cs="Times New Roman"/>
        </w:rPr>
        <w:t>）</w:t>
      </w:r>
      <w:r w:rsidR="00F52849" w:rsidRPr="009E0ECA">
        <w:rPr>
          <w:rFonts w:ascii="Times New Roman" w:hAnsi="Times New Roman" w:cs="Times New Roman"/>
        </w:rPr>
        <w:t>。</w:t>
      </w:r>
    </w:p>
    <w:p w14:paraId="31077CE5" w14:textId="2987A407" w:rsidR="009D01A2" w:rsidRPr="009E0ECA" w:rsidRDefault="001A6F48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4</w:t>
      </w:r>
      <w:r w:rsidR="0085753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9D01A2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小結</w:t>
      </w:r>
      <w:r w:rsidR="002547CD" w:rsidRPr="009E0ECA">
        <w:rPr>
          <w:rFonts w:ascii="Times New Roman" w:hAnsi="Times New Roman" w:cs="Times New Roman"/>
          <w:sz w:val="20"/>
          <w:szCs w:val="20"/>
        </w:rPr>
        <w:t>（</w:t>
      </w:r>
      <w:r w:rsidR="002547CD" w:rsidRPr="009E0ECA">
        <w:rPr>
          <w:rFonts w:ascii="Times New Roman" w:hAnsi="Times New Roman" w:cs="Times New Roman"/>
          <w:sz w:val="20"/>
        </w:rPr>
        <w:t>p.111</w:t>
      </w:r>
      <w:r w:rsidR="002547CD" w:rsidRPr="009E0ECA">
        <w:rPr>
          <w:rFonts w:ascii="Times New Roman" w:hAnsi="Times New Roman" w:cs="Times New Roman"/>
          <w:sz w:val="20"/>
        </w:rPr>
        <w:t>）</w:t>
      </w:r>
    </w:p>
    <w:p w14:paraId="3DFFF63B" w14:textId="2D1578E3" w:rsidR="006810C7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說波羅提木叉的演變，問題在：隨佛出家的佛弟子，起初都道心真切，所以布薩時，佛只說「教授波羅提木叉」。</w:t>
      </w:r>
      <w:r w:rsidR="00284A2D" w:rsidRPr="009E0ECA">
        <w:rPr>
          <w:rFonts w:ascii="Times New Roman" w:hAnsi="Times New Roman" w:cs="Times New Roman"/>
        </w:rPr>
        <w:t>這是道德的，策勵的，激發比丘們的為道精進，清淨身心以趣向解脫。</w:t>
      </w:r>
    </w:p>
    <w:p w14:paraId="72660B16" w14:textId="2BCB697E" w:rsidR="006810C7" w:rsidRPr="009E0ECA" w:rsidRDefault="00F52849" w:rsidP="00CD27D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等到佛法廣大宏傳，出家的愈來愈多，不免有流品雜濫（動機不純，賴佛以求生活）</w:t>
      </w:r>
      <w:r w:rsidRPr="009E0ECA">
        <w:rPr>
          <w:rFonts w:ascii="Times New Roman" w:hAnsi="Times New Roman" w:cs="Times New Roman"/>
        </w:rPr>
        <w:lastRenderedPageBreak/>
        <w:t>的情形。於是</w:t>
      </w:r>
      <w:r w:rsidRPr="009E0ECA">
        <w:rPr>
          <w:rFonts w:ascii="Times New Roman" w:hAnsi="Times New Roman" w:cs="Times New Roman"/>
          <w:b/>
        </w:rPr>
        <w:t>制立學處</w:t>
      </w:r>
      <w:r w:rsidRPr="009E0ECA">
        <w:rPr>
          <w:rFonts w:ascii="Times New Roman" w:hAnsi="Times New Roman" w:cs="Times New Roman"/>
        </w:rPr>
        <w:t>，發揮集體的約束力量。「威德波羅提木叉」，是法律的，強制的；以團體的，法律的約束，誘導比丘們以趣向解脫。這是佛法開展中的自然歷程（也是從佛的攝導，演進到僧伽</w:t>
      </w:r>
      <w:r w:rsidRPr="009E0ECA">
        <w:rPr>
          <w:rFonts w:ascii="Times New Roman" w:eastAsia="標楷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教團的領導），正如中國古代，以禮法治國，而後來卻不能不頒布刑法一樣。</w:t>
      </w:r>
    </w:p>
    <w:p w14:paraId="73F2078D" w14:textId="30B4067A" w:rsidR="00232DBA" w:rsidRPr="009E0ECA" w:rsidRDefault="00F52849" w:rsidP="00CD27D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布薩說（學處的）波羅提木叉，表現了組織的，法治的精神。但在佛法中，還是充滿道義的，善意的，互相安慰勉勵的特性。在佛法中，德治與法治相統一，我曾以「導之以法（真理與道德的感召），齊之以律」</w:t>
      </w:r>
      <w:r w:rsidR="00E07B26" w:rsidRPr="009E0ECA">
        <w:rPr>
          <w:rStyle w:val="a9"/>
          <w:rFonts w:ascii="Times New Roman" w:hAnsi="Times New Roman" w:cs="Times New Roman"/>
        </w:rPr>
        <w:footnoteReference w:id="35"/>
      </w:r>
      <w:r w:rsidRPr="009E0ECA">
        <w:rPr>
          <w:rFonts w:ascii="Times New Roman" w:hAnsi="Times New Roman" w:cs="Times New Roman"/>
        </w:rPr>
        <w:t>，來表彰佛陀化世的精神。</w:t>
      </w:r>
    </w:p>
    <w:p w14:paraId="2718B365" w14:textId="03FC2EE3" w:rsidR="00232DBA" w:rsidRPr="009E0ECA" w:rsidRDefault="0052790F" w:rsidP="00CD27D6">
      <w:pPr>
        <w:pStyle w:val="aa"/>
        <w:spacing w:beforeLines="50" w:before="180"/>
        <w:ind w:leftChars="0" w:left="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232DBA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「波羅提木叉」的意義</w:t>
      </w:r>
      <w:r w:rsidR="00F75BA8" w:rsidRPr="009E0ECA">
        <w:rPr>
          <w:rFonts w:ascii="Times New Roman" w:hAnsi="Times New Roman" w:cs="Times New Roman"/>
          <w:sz w:val="20"/>
          <w:szCs w:val="20"/>
        </w:rPr>
        <w:t>（</w:t>
      </w:r>
      <w:r w:rsidR="00F75BA8" w:rsidRPr="009E0ECA">
        <w:rPr>
          <w:rFonts w:ascii="Times New Roman" w:hAnsi="Times New Roman" w:cs="Times New Roman"/>
          <w:sz w:val="20"/>
        </w:rPr>
        <w:t>p.111</w:t>
      </w:r>
      <w:r w:rsidR="00F75BA8" w:rsidRPr="009E0ECA">
        <w:rPr>
          <w:rFonts w:ascii="Times New Roman" w:hAnsi="Times New Roman" w:cs="Times New Roman"/>
          <w:sz w:val="20"/>
        </w:rPr>
        <w:t>）</w:t>
      </w:r>
    </w:p>
    <w:p w14:paraId="4EEE0766" w14:textId="77777777" w:rsidR="005F2FFA" w:rsidRPr="009E0ECA" w:rsidRDefault="00F52849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這可以說到「波羅提木叉」的意</w:t>
      </w:r>
      <w:r w:rsidR="00064B44" w:rsidRPr="009E0ECA">
        <w:rPr>
          <w:rFonts w:ascii="Times New Roman" w:hAnsi="Times New Roman" w:cs="Times New Roman"/>
        </w:rPr>
        <w:t>義。</w:t>
      </w:r>
    </w:p>
    <w:p w14:paraId="7BC738F1" w14:textId="7C9F5FB3" w:rsidR="005F2FFA" w:rsidRPr="009E0ECA" w:rsidRDefault="00152A0A" w:rsidP="00CD27D6">
      <w:pPr>
        <w:pStyle w:val="aa"/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C4115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初義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「波羅提木叉」為</w:t>
      </w:r>
      <w:r w:rsidR="00C4115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一切善法的根本依處</w:t>
      </w:r>
      <w:r w:rsidR="005F2FFA" w:rsidRPr="009E0ECA">
        <w:rPr>
          <w:rFonts w:ascii="Times New Roman" w:hAnsi="Times New Roman" w:cs="Times New Roman"/>
          <w:sz w:val="20"/>
        </w:rPr>
        <w:t>（</w:t>
      </w:r>
      <w:r w:rsidR="005F2FFA" w:rsidRPr="009E0ECA">
        <w:rPr>
          <w:rFonts w:ascii="Times New Roman" w:hAnsi="Times New Roman" w:cs="Times New Roman"/>
          <w:sz w:val="20"/>
        </w:rPr>
        <w:t>p.111</w:t>
      </w:r>
      <w:r w:rsidR="005F2FFA" w:rsidRPr="009E0ECA">
        <w:rPr>
          <w:rFonts w:ascii="Times New Roman" w:hAnsi="Times New Roman" w:cs="Times New Roman"/>
          <w:sz w:val="20"/>
        </w:rPr>
        <w:t>）</w:t>
      </w:r>
    </w:p>
    <w:p w14:paraId="2D6E9ECB" w14:textId="2631C724" w:rsidR="00152A0A" w:rsidRPr="009E0ECA" w:rsidRDefault="00152A0A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、《銅鍱律》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p.111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5C09D922" w14:textId="1C9EC580" w:rsidR="00F52849" w:rsidRPr="009E0ECA" w:rsidRDefault="00064B44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《銅鍱律》〈大品〉</w:t>
      </w:r>
      <w:r w:rsidR="00F52849" w:rsidRPr="009E0ECA">
        <w:rPr>
          <w:rFonts w:ascii="Times New Roman" w:hAnsi="Times New Roman" w:cs="Times New Roman"/>
        </w:rPr>
        <w:t>「布薩犍度」（南傳</w:t>
      </w:r>
      <w:r w:rsidR="00A34540" w:rsidRPr="009E0ECA">
        <w:rPr>
          <w:rFonts w:ascii="Times New Roman" w:hAnsi="Times New Roman" w:cs="Times New Roman"/>
        </w:rPr>
        <w:t>3</w:t>
      </w:r>
      <w:r w:rsidR="00A34540" w:rsidRPr="009E0ECA">
        <w:rPr>
          <w:rFonts w:ascii="Times New Roman" w:hAnsi="Times New Roman" w:cs="Times New Roman"/>
        </w:rPr>
        <w:t>，</w:t>
      </w:r>
      <w:r w:rsidR="00A34540" w:rsidRPr="009E0ECA">
        <w:rPr>
          <w:rFonts w:ascii="Times New Roman" w:hAnsi="Times New Roman" w:cs="Times New Roman"/>
        </w:rPr>
        <w:t>183</w:t>
      </w:r>
      <w:r w:rsidR="00F52849" w:rsidRPr="009E0ECA">
        <w:rPr>
          <w:rFonts w:ascii="Times New Roman" w:hAnsi="Times New Roman" w:cs="Times New Roman"/>
        </w:rPr>
        <w:t>）說：</w:t>
      </w:r>
    </w:p>
    <w:p w14:paraId="3EB27B5F" w14:textId="71396EEA" w:rsidR="00A34540" w:rsidRPr="009E0ECA" w:rsidRDefault="00F52849" w:rsidP="00CD27D6">
      <w:pPr>
        <w:spacing w:before="200" w:after="200"/>
        <w:ind w:leftChars="250" w:left="8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波（羅）提木叉者，是初、是面、是諸善法之上首，故名波（羅）提木叉</w:t>
      </w:r>
      <w:r w:rsidRPr="009E0ECA">
        <w:rPr>
          <w:rFonts w:ascii="Times New Roman" w:hAnsi="Times New Roman" w:cs="Times New Roman"/>
        </w:rPr>
        <w:t>」。</w:t>
      </w:r>
    </w:p>
    <w:p w14:paraId="5D6CEBBE" w14:textId="6E069EB7" w:rsidR="00232DBA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ādi</w:t>
      </w:r>
      <w:r w:rsidRPr="009E0ECA">
        <w:rPr>
          <w:rFonts w:ascii="Times New Roman" w:hAnsi="Times New Roman" w:cs="Times New Roman"/>
        </w:rPr>
        <w:t>是「初」義，</w:t>
      </w:r>
      <w:r w:rsidRPr="009E0ECA">
        <w:rPr>
          <w:rFonts w:ascii="Times New Roman" w:hAnsi="Times New Roman" w:cs="Times New Roman"/>
        </w:rPr>
        <w:t>mukha</w:t>
      </w:r>
      <w:r w:rsidRPr="009E0ECA">
        <w:rPr>
          <w:rFonts w:ascii="Times New Roman" w:hAnsi="Times New Roman" w:cs="Times New Roman"/>
        </w:rPr>
        <w:t>是「面」義，</w:t>
      </w:r>
      <w:r w:rsidRPr="009E0ECA">
        <w:rPr>
          <w:rFonts w:ascii="Times New Roman" w:hAnsi="Times New Roman" w:cs="Times New Roman"/>
        </w:rPr>
        <w:t>pamukha</w:t>
      </w:r>
      <w:r w:rsidRPr="009E0ECA">
        <w:rPr>
          <w:rFonts w:ascii="Times New Roman" w:hAnsi="Times New Roman" w:cs="Times New Roman"/>
        </w:rPr>
        <w:t>是「上首」義。分解</w:t>
      </w:r>
      <w:r w:rsidR="00F00007">
        <w:rPr>
          <w:rFonts w:ascii="Times New Roman" w:hAnsi="Times New Roman" w:cs="Times New Roman" w:hint="eastAsia"/>
        </w:rPr>
        <w:t>P.</w:t>
      </w:r>
      <w:r w:rsidRPr="009E0ECA">
        <w:rPr>
          <w:rFonts w:ascii="Times New Roman" w:hAnsi="Times New Roman" w:cs="Times New Roman"/>
        </w:rPr>
        <w:t>pātimokkha</w:t>
      </w:r>
      <w:r w:rsidRPr="009E0ECA">
        <w:rPr>
          <w:rFonts w:ascii="Times New Roman" w:hAnsi="Times New Roman" w:cs="Times New Roman"/>
        </w:rPr>
        <w:t>的含義，作如上的解說。</w:t>
      </w:r>
    </w:p>
    <w:p w14:paraId="3717DDA9" w14:textId="268F4489" w:rsidR="00232DBA" w:rsidRPr="009E0ECA" w:rsidRDefault="00152A0A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="0085753D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232DBA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《四分律》</w:t>
      </w:r>
      <w:r w:rsidR="00F75BA8" w:rsidRPr="009E0ECA">
        <w:rPr>
          <w:rFonts w:ascii="Times New Roman" w:hAnsi="Times New Roman" w:cs="Times New Roman"/>
          <w:sz w:val="20"/>
        </w:rPr>
        <w:t>（</w:t>
      </w:r>
      <w:r w:rsidR="00F75BA8" w:rsidRPr="009E0ECA">
        <w:rPr>
          <w:rFonts w:ascii="Times New Roman" w:hAnsi="Times New Roman" w:cs="Times New Roman"/>
          <w:sz w:val="20"/>
        </w:rPr>
        <w:t>p.111-p.112</w:t>
      </w:r>
      <w:r w:rsidR="00F75BA8" w:rsidRPr="009E0ECA">
        <w:rPr>
          <w:rFonts w:ascii="Times New Roman" w:hAnsi="Times New Roman" w:cs="Times New Roman"/>
          <w:sz w:val="20"/>
        </w:rPr>
        <w:t>）</w:t>
      </w:r>
    </w:p>
    <w:p w14:paraId="299F75EF" w14:textId="60F4CCAE" w:rsidR="00232DBA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同屬於分別說部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Vibhajyavādin</w:t>
      </w:r>
      <w:r w:rsidR="00201090" w:rsidRPr="009E0ECA">
        <w:rPr>
          <w:rFonts w:ascii="Times New Roman" w:hAnsi="Times New Roman" w:cs="Times New Roman"/>
        </w:rPr>
        <w:t>）</w:t>
      </w:r>
      <w:r w:rsidR="00A34540" w:rsidRPr="009E0ECA">
        <w:rPr>
          <w:rFonts w:ascii="Times New Roman" w:hAnsi="Times New Roman" w:cs="Times New Roman"/>
        </w:rPr>
        <w:t>系的《四分律》</w:t>
      </w:r>
      <w:r w:rsidRPr="009E0ECA">
        <w:rPr>
          <w:rFonts w:ascii="Times New Roman" w:hAnsi="Times New Roman" w:cs="Times New Roman"/>
        </w:rPr>
        <w:t>也說：「</w:t>
      </w:r>
      <w:r w:rsidRPr="009E0ECA">
        <w:rPr>
          <w:rFonts w:ascii="Times New Roman" w:eastAsia="標楷體" w:hAnsi="Times New Roman" w:cs="Times New Roman"/>
        </w:rPr>
        <w:t>波羅提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p.112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標楷體" w:hAnsi="Times New Roman" w:cs="Times New Roman"/>
        </w:rPr>
        <w:t>木叉者，戒也。自攝持威儀、住處、行根、面首、集眾善法，三昧成就</w:t>
      </w:r>
      <w:r w:rsidRPr="009E0ECA">
        <w:rPr>
          <w:rFonts w:ascii="Times New Roman" w:hAnsi="Times New Roman" w:cs="Times New Roman"/>
        </w:rPr>
        <w:t>」</w:t>
      </w:r>
      <w:r w:rsidR="00FC6DAF" w:rsidRPr="009E0ECA">
        <w:rPr>
          <w:rStyle w:val="a9"/>
          <w:rFonts w:ascii="Times New Roman" w:hAnsi="Times New Roman" w:cs="Times New Roman"/>
        </w:rPr>
        <w:footnoteReference w:id="36"/>
      </w:r>
      <w:r w:rsidR="00A34540" w:rsidRPr="009E0ECA">
        <w:rPr>
          <w:rFonts w:ascii="Times New Roman" w:hAnsi="Times New Roman" w:cs="Times New Roman"/>
        </w:rPr>
        <w:t>。</w:t>
      </w:r>
    </w:p>
    <w:p w14:paraId="67FD066B" w14:textId="0123DBA4" w:rsidR="00232DBA" w:rsidRPr="009E0ECA" w:rsidRDefault="00152A0A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="0085753D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232DBA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《五分律》</w:t>
      </w:r>
      <w:r w:rsidR="00EE24D9" w:rsidRPr="009E0ECA">
        <w:rPr>
          <w:rFonts w:ascii="Times New Roman" w:hAnsi="Times New Roman" w:cs="Times New Roman"/>
          <w:b/>
          <w:sz w:val="20"/>
          <w:szCs w:val="20"/>
        </w:rPr>
        <w:t>（</w:t>
      </w:r>
      <w:r w:rsidR="00EE24D9" w:rsidRPr="009E0ECA">
        <w:rPr>
          <w:rFonts w:ascii="Times New Roman" w:hAnsi="Times New Roman" w:cs="Times New Roman"/>
          <w:sz w:val="20"/>
        </w:rPr>
        <w:t>p.112</w:t>
      </w:r>
      <w:r w:rsidR="00EE24D9" w:rsidRPr="009E0ECA">
        <w:rPr>
          <w:rFonts w:ascii="Times New Roman" w:hAnsi="Times New Roman" w:cs="Times New Roman"/>
          <w:sz w:val="20"/>
        </w:rPr>
        <w:t>）</w:t>
      </w:r>
    </w:p>
    <w:p w14:paraId="70EC29F5" w14:textId="77777777" w:rsidR="00232DBA" w:rsidRPr="009E0ECA" w:rsidRDefault="00A34540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《五分律》</w:t>
      </w:r>
      <w:r w:rsidR="00F52849" w:rsidRPr="009E0ECA">
        <w:rPr>
          <w:rFonts w:ascii="Times New Roman" w:hAnsi="Times New Roman" w:cs="Times New Roman"/>
        </w:rPr>
        <w:t>也說：「</w:t>
      </w:r>
      <w:r w:rsidR="00F52849" w:rsidRPr="009E0ECA">
        <w:rPr>
          <w:rFonts w:ascii="Times New Roman" w:eastAsia="標楷體" w:hAnsi="Times New Roman" w:cs="Times New Roman"/>
        </w:rPr>
        <w:t>波羅提木叉者，以此戒防護諸根，增長善法，於諸善法最為初門故，名為波羅提木叉</w:t>
      </w:r>
      <w:r w:rsidR="00F52849" w:rsidRPr="009E0ECA">
        <w:rPr>
          <w:rFonts w:ascii="Times New Roman" w:hAnsi="Times New Roman" w:cs="Times New Roman"/>
        </w:rPr>
        <w:t>」</w:t>
      </w:r>
      <w:r w:rsidR="00FC6DAF" w:rsidRPr="009E0ECA">
        <w:rPr>
          <w:rStyle w:val="a9"/>
          <w:rFonts w:ascii="Times New Roman" w:hAnsi="Times New Roman" w:cs="Times New Roman"/>
        </w:rPr>
        <w:footnoteReference w:id="37"/>
      </w:r>
      <w:r w:rsidRPr="009E0ECA">
        <w:rPr>
          <w:rFonts w:ascii="Times New Roman" w:hAnsi="Times New Roman" w:cs="Times New Roman"/>
        </w:rPr>
        <w:t>。</w:t>
      </w:r>
    </w:p>
    <w:p w14:paraId="77FF6EFF" w14:textId="4141DC8C" w:rsidR="00232DBA" w:rsidRPr="009E0ECA" w:rsidRDefault="00152A0A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="0085753D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88417E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《毘尼母經》</w:t>
      </w:r>
      <w:r w:rsidR="00EE24D9" w:rsidRPr="009E0ECA">
        <w:rPr>
          <w:rFonts w:ascii="Times New Roman" w:hAnsi="Times New Roman" w:cs="Times New Roman"/>
          <w:b/>
          <w:sz w:val="20"/>
          <w:szCs w:val="20"/>
        </w:rPr>
        <w:t>（</w:t>
      </w:r>
      <w:r w:rsidR="00EE24D9" w:rsidRPr="009E0ECA">
        <w:rPr>
          <w:rFonts w:ascii="Times New Roman" w:hAnsi="Times New Roman" w:cs="Times New Roman"/>
          <w:sz w:val="20"/>
        </w:rPr>
        <w:t>p.112</w:t>
      </w:r>
      <w:r w:rsidR="00EE24D9" w:rsidRPr="009E0ECA">
        <w:rPr>
          <w:rFonts w:ascii="Times New Roman" w:hAnsi="Times New Roman" w:cs="Times New Roman"/>
          <w:sz w:val="20"/>
        </w:rPr>
        <w:t>）</w:t>
      </w:r>
    </w:p>
    <w:p w14:paraId="1D52335C" w14:textId="77777777" w:rsidR="00232DBA" w:rsidRPr="009E0ECA" w:rsidRDefault="00A34540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《毘尼母經》</w:t>
      </w:r>
      <w:r w:rsidR="00F52849" w:rsidRPr="009E0ECA">
        <w:rPr>
          <w:rFonts w:ascii="Times New Roman" w:hAnsi="Times New Roman" w:cs="Times New Roman"/>
        </w:rPr>
        <w:t>說：「</w:t>
      </w:r>
      <w:r w:rsidR="00F52849" w:rsidRPr="009E0ECA">
        <w:rPr>
          <w:rFonts w:ascii="Times New Roman" w:eastAsia="標楷體" w:hAnsi="Times New Roman" w:cs="Times New Roman"/>
        </w:rPr>
        <w:t>戒律行住處，是名波羅提木叉義</w:t>
      </w:r>
      <w:r w:rsidR="00F52849" w:rsidRPr="009E0ECA">
        <w:rPr>
          <w:rFonts w:ascii="Times New Roman" w:hAnsi="Times New Roman" w:cs="Times New Roman"/>
        </w:rPr>
        <w:t>」。又「</w:t>
      </w:r>
      <w:r w:rsidR="00F52849" w:rsidRPr="009E0ECA">
        <w:rPr>
          <w:rFonts w:ascii="Times New Roman" w:eastAsia="標楷體" w:hAnsi="Times New Roman" w:cs="Times New Roman"/>
        </w:rPr>
        <w:t>波羅提木叉者，名最勝義。以何義故名為最勝，諸善之本，以戒為根，眾善得生，故名勝義</w:t>
      </w:r>
      <w:r w:rsidR="00F52849" w:rsidRPr="009E0ECA">
        <w:rPr>
          <w:rFonts w:ascii="Times New Roman" w:hAnsi="Times New Roman" w:cs="Times New Roman"/>
        </w:rPr>
        <w:t>」</w:t>
      </w:r>
      <w:r w:rsidR="00FC6DAF" w:rsidRPr="009E0ECA">
        <w:rPr>
          <w:rStyle w:val="a9"/>
          <w:rFonts w:ascii="Times New Roman" w:hAnsi="Times New Roman" w:cs="Times New Roman"/>
        </w:rPr>
        <w:footnoteReference w:id="38"/>
      </w:r>
      <w:r w:rsidRPr="009E0ECA">
        <w:rPr>
          <w:rFonts w:ascii="Times New Roman" w:hAnsi="Times New Roman" w:cs="Times New Roman"/>
        </w:rPr>
        <w:t>。</w:t>
      </w:r>
    </w:p>
    <w:p w14:paraId="27D138EA" w14:textId="7A73370F" w:rsidR="00232DBA" w:rsidRPr="009E0ECA" w:rsidRDefault="00152A0A" w:rsidP="00CD27D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="0085753D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88417E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《舍利弗阿毘曇論》</w:t>
      </w:r>
      <w:r w:rsidR="00EE24D9" w:rsidRPr="009E0ECA">
        <w:rPr>
          <w:rFonts w:ascii="Times New Roman" w:hAnsi="Times New Roman" w:cs="Times New Roman"/>
          <w:b/>
          <w:sz w:val="20"/>
          <w:szCs w:val="20"/>
        </w:rPr>
        <w:t>（</w:t>
      </w:r>
      <w:r w:rsidR="00EE24D9" w:rsidRPr="009E0ECA">
        <w:rPr>
          <w:rFonts w:ascii="Times New Roman" w:hAnsi="Times New Roman" w:cs="Times New Roman"/>
          <w:sz w:val="20"/>
        </w:rPr>
        <w:t>p.112</w:t>
      </w:r>
      <w:r w:rsidR="00EE24D9" w:rsidRPr="009E0ECA">
        <w:rPr>
          <w:rFonts w:ascii="Times New Roman" w:hAnsi="Times New Roman" w:cs="Times New Roman"/>
          <w:sz w:val="20"/>
        </w:rPr>
        <w:t>）</w:t>
      </w:r>
    </w:p>
    <w:p w14:paraId="1632C98A" w14:textId="77777777" w:rsidR="00152A0A" w:rsidRPr="009E0ECA" w:rsidRDefault="00A34540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《舍利弗阿毘曇論》</w:t>
      </w:r>
      <w:r w:rsidR="00F52849" w:rsidRPr="009E0ECA">
        <w:rPr>
          <w:rFonts w:ascii="Times New Roman" w:hAnsi="Times New Roman" w:cs="Times New Roman"/>
        </w:rPr>
        <w:t>也說：「</w:t>
      </w:r>
      <w:r w:rsidR="00F52849" w:rsidRPr="009E0ECA">
        <w:rPr>
          <w:rFonts w:ascii="Times New Roman" w:eastAsia="標楷體" w:hAnsi="Times New Roman" w:cs="Times New Roman"/>
        </w:rPr>
        <w:t>若隨順戒，不行放逸，以戒為門、為足、為因，能生善法，具足成就</w:t>
      </w:r>
      <w:r w:rsidR="00F52849" w:rsidRPr="009E0ECA">
        <w:rPr>
          <w:rFonts w:ascii="Times New Roman" w:eastAsia="標楷體" w:hAnsi="Times New Roman" w:cs="Times New Roman"/>
        </w:rPr>
        <w:t>……</w:t>
      </w:r>
      <w:r w:rsidR="00F52849" w:rsidRPr="009E0ECA">
        <w:rPr>
          <w:rFonts w:ascii="Times New Roman" w:eastAsia="標楷體" w:hAnsi="Times New Roman" w:cs="Times New Roman"/>
        </w:rPr>
        <w:t>是謂愛護解脫戒</w:t>
      </w:r>
      <w:r w:rsidR="00F52849" w:rsidRPr="009E0ECA">
        <w:rPr>
          <w:rFonts w:ascii="Times New Roman" w:hAnsi="Times New Roman" w:cs="Times New Roman"/>
        </w:rPr>
        <w:t>」</w:t>
      </w:r>
      <w:r w:rsidR="00FC6DAF" w:rsidRPr="009E0ECA">
        <w:rPr>
          <w:rStyle w:val="a9"/>
          <w:rFonts w:ascii="Times New Roman" w:hAnsi="Times New Roman" w:cs="Times New Roman"/>
        </w:rPr>
        <w:footnoteReference w:id="39"/>
      </w:r>
      <w:r w:rsidR="00F52849" w:rsidRPr="009E0ECA">
        <w:rPr>
          <w:rFonts w:ascii="Times New Roman" w:hAnsi="Times New Roman" w:cs="Times New Roman"/>
        </w:rPr>
        <w:t>。</w:t>
      </w:r>
    </w:p>
    <w:p w14:paraId="0E2CE9AB" w14:textId="28C7BCCF" w:rsidR="00F52849" w:rsidRPr="009E0ECA" w:rsidRDefault="00F52849" w:rsidP="00CD27D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lastRenderedPageBreak/>
        <w:t>這一系列的解說，都是以戒為善法的初基，善法的依住處，一切定慧等功德，都由此而成就：依此以解說戒法為波羅提木叉的。</w:t>
      </w:r>
    </w:p>
    <w:p w14:paraId="6C0D0928" w14:textId="6144F0E4" w:rsidR="00F52849" w:rsidRPr="009E0ECA" w:rsidRDefault="0085753D" w:rsidP="00CD27D6">
      <w:pPr>
        <w:pStyle w:val="aa"/>
        <w:spacing w:beforeLines="30" w:before="108"/>
        <w:ind w:leftChars="50"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="00152A0A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二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C4115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後義</w:t>
      </w:r>
      <w:r w:rsidR="00152A0A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="000C229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</w:t>
      </w:r>
      <w:r w:rsidR="0088417E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波羅提木叉</w:t>
      </w:r>
      <w:r w:rsidR="000C229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」</w:t>
      </w:r>
      <w:r w:rsidR="0088417E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為「別解脫」</w:t>
      </w:r>
      <w:r w:rsidR="0046051C" w:rsidRPr="009E0ECA">
        <w:rPr>
          <w:rFonts w:ascii="Times New Roman" w:hAnsi="Times New Roman" w:cs="Times New Roman"/>
          <w:sz w:val="20"/>
        </w:rPr>
        <w:t>（</w:t>
      </w:r>
      <w:r w:rsidR="0046051C" w:rsidRPr="009E0ECA">
        <w:rPr>
          <w:rFonts w:ascii="Times New Roman" w:hAnsi="Times New Roman" w:cs="Times New Roman"/>
          <w:sz w:val="20"/>
        </w:rPr>
        <w:t>p.112-p.113</w:t>
      </w:r>
      <w:r w:rsidR="0046051C" w:rsidRPr="009E0ECA">
        <w:rPr>
          <w:rFonts w:ascii="Times New Roman" w:hAnsi="Times New Roman" w:cs="Times New Roman"/>
          <w:sz w:val="20"/>
        </w:rPr>
        <w:t>）</w:t>
      </w:r>
    </w:p>
    <w:p w14:paraId="413C9273" w14:textId="21B48BD1" w:rsidR="006140A8" w:rsidRPr="009E0ECA" w:rsidRDefault="00F52849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另一重要的解說，是以</w:t>
      </w:r>
      <w:r w:rsidRPr="009E0ECA">
        <w:rPr>
          <w:rFonts w:ascii="Times New Roman" w:hAnsi="Times New Roman" w:cs="Times New Roman"/>
        </w:rPr>
        <w:t>mokṣa</w:t>
      </w:r>
      <w:r w:rsidR="00F00007">
        <w:rPr>
          <w:rFonts w:ascii="Times New Roman" w:hAnsi="Times New Roman" w:cs="Times New Roman" w:hint="eastAsia"/>
        </w:rPr>
        <w:t>；</w:t>
      </w:r>
      <w:r w:rsidR="00F00007">
        <w:rPr>
          <w:rFonts w:ascii="Times New Roman" w:hAnsi="Times New Roman" w:cs="Times New Roman" w:hint="eastAsia"/>
        </w:rPr>
        <w:t>P.</w:t>
      </w:r>
      <w:r w:rsidRPr="009E0ECA">
        <w:rPr>
          <w:rFonts w:ascii="Times New Roman" w:hAnsi="Times New Roman" w:cs="Times New Roman"/>
        </w:rPr>
        <w:t>mokkha</w:t>
      </w:r>
      <w:r w:rsidR="00064B44" w:rsidRPr="009E0ECA">
        <w:rPr>
          <w:rFonts w:ascii="Times New Roman" w:hAnsi="Times New Roman" w:cs="Times New Roman"/>
        </w:rPr>
        <w:t>為「解脫」義，如譯波羅提</w:t>
      </w:r>
      <w:proofErr w:type="gramStart"/>
      <w:r w:rsidR="00064B44" w:rsidRPr="009E0ECA">
        <w:rPr>
          <w:rFonts w:ascii="Times New Roman" w:hAnsi="Times New Roman" w:cs="Times New Roman"/>
        </w:rPr>
        <w:t>木叉為</w:t>
      </w:r>
      <w:proofErr w:type="gramEnd"/>
      <w:r w:rsidR="00064B44" w:rsidRPr="009E0ECA">
        <w:rPr>
          <w:rFonts w:ascii="Times New Roman" w:hAnsi="Times New Roman" w:cs="Times New Roman"/>
        </w:rPr>
        <w:t>「別解脫</w:t>
      </w:r>
    </w:p>
    <w:p w14:paraId="7AEA1566" w14:textId="4BCB2B14" w:rsidR="00152A0A" w:rsidRPr="009E0ECA" w:rsidRDefault="00152A0A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《根本薩婆多部律攝》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B365819" w14:textId="7C71384A" w:rsidR="00F52849" w:rsidRPr="009E0ECA" w:rsidRDefault="00064B44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《根本薩婆多部律攝》</w:t>
      </w:r>
      <w:r w:rsidR="00F52849" w:rsidRPr="009E0ECA">
        <w:rPr>
          <w:rFonts w:ascii="Times New Roman" w:hAnsi="Times New Roman" w:cs="Times New Roman"/>
        </w:rPr>
        <w:t>卷</w:t>
      </w:r>
      <w:r w:rsidR="008A4CB2" w:rsidRPr="009E0ECA">
        <w:rPr>
          <w:rFonts w:ascii="Times New Roman" w:hAnsi="Times New Roman" w:cs="Times New Roman"/>
        </w:rPr>
        <w:t>1</w:t>
      </w:r>
      <w:r w:rsidR="00F52849" w:rsidRPr="009E0ECA">
        <w:rPr>
          <w:rFonts w:ascii="Times New Roman" w:hAnsi="Times New Roman" w:cs="Times New Roman"/>
        </w:rPr>
        <w:t>（大正</w:t>
      </w:r>
      <w:r w:rsidR="008A4CB2" w:rsidRPr="009E0ECA">
        <w:rPr>
          <w:rFonts w:ascii="Times New Roman" w:hAnsi="Times New Roman" w:cs="Times New Roman"/>
        </w:rPr>
        <w:t>24</w:t>
      </w:r>
      <w:r w:rsidR="008A4CB2" w:rsidRPr="009E0ECA">
        <w:rPr>
          <w:rFonts w:ascii="Times New Roman" w:hAnsi="Times New Roman" w:cs="Times New Roman"/>
        </w:rPr>
        <w:t>，</w:t>
      </w:r>
      <w:r w:rsidR="008A4CB2" w:rsidRPr="009E0ECA">
        <w:rPr>
          <w:rFonts w:ascii="Times New Roman" w:hAnsi="Times New Roman" w:cs="Times New Roman"/>
        </w:rPr>
        <w:t>525a</w:t>
      </w:r>
      <w:r w:rsidR="00F52849" w:rsidRPr="009E0ECA">
        <w:rPr>
          <w:rFonts w:ascii="Times New Roman" w:hAnsi="Times New Roman" w:cs="Times New Roman"/>
        </w:rPr>
        <w:t>）說：</w:t>
      </w:r>
    </w:p>
    <w:p w14:paraId="1EDEA96D" w14:textId="77777777" w:rsidR="00F52849" w:rsidRPr="009E0ECA" w:rsidRDefault="00F52849" w:rsidP="00CD27D6">
      <w:pPr>
        <w:spacing w:before="200" w:after="20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別解脫者，由依別解脫經如說修行，於下下等九品諸惑，漸次斷除，永不退故，於諸煩惱而得解脫，名別解脫。又見修煩惱，其類各多，於別別品而能捨離，名</w:t>
      </w:r>
      <w:r w:rsidRPr="009E0ECA">
        <w:rPr>
          <w:rFonts w:ascii="Times New Roman" w:eastAsia="標楷體" w:hAnsi="Times New Roman" w:cs="Times New Roman"/>
          <w:b/>
        </w:rPr>
        <w:t>別解脫</w:t>
      </w:r>
      <w:r w:rsidRPr="009E0ECA">
        <w:rPr>
          <w:rFonts w:ascii="Times New Roman" w:hAnsi="Times New Roman" w:cs="Times New Roman"/>
        </w:rPr>
        <w:t>」。</w:t>
      </w:r>
    </w:p>
    <w:p w14:paraId="2E166F9B" w14:textId="41DA4C1E" w:rsidR="00152A0A" w:rsidRPr="009E0ECA" w:rsidRDefault="00152A0A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《清淨道論》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749B64B" w14:textId="041B4107" w:rsidR="00F52849" w:rsidRPr="009E0ECA" w:rsidRDefault="00064B44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覺音於《清淨道論》</w:t>
      </w:r>
      <w:r w:rsidR="00F52849" w:rsidRPr="009E0ECA">
        <w:rPr>
          <w:rFonts w:ascii="Times New Roman" w:hAnsi="Times New Roman" w:cs="Times New Roman"/>
        </w:rPr>
        <w:t>，於「波羅提木叉三跋羅」</w:t>
      </w:r>
      <w:r w:rsidR="00201090" w:rsidRPr="009E0ECA">
        <w:rPr>
          <w:rFonts w:ascii="Times New Roman" w:hAnsi="Times New Roman" w:cs="Times New Roman"/>
        </w:rPr>
        <w:t>（</w:t>
      </w:r>
      <w:r w:rsidR="00F52849" w:rsidRPr="009E0ECA">
        <w:rPr>
          <w:rFonts w:ascii="Times New Roman" w:hAnsi="Times New Roman" w:cs="Times New Roman"/>
        </w:rPr>
        <w:t>Pātimokkha-saṁvara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，也是解說為「別解脫」（律儀）的，如《論》</w:t>
      </w:r>
      <w:r w:rsidR="00F52849" w:rsidRPr="009E0ECA">
        <w:rPr>
          <w:rFonts w:ascii="Times New Roman" w:hAnsi="Times New Roman" w:cs="Times New Roman"/>
        </w:rPr>
        <w:t>（南傳</w:t>
      </w:r>
      <w:r w:rsidR="008A4CB2" w:rsidRPr="009E0ECA">
        <w:rPr>
          <w:rFonts w:ascii="Times New Roman" w:hAnsi="Times New Roman" w:cs="Times New Roman"/>
        </w:rPr>
        <w:t>62</w:t>
      </w:r>
      <w:r w:rsidR="008A4CB2" w:rsidRPr="009E0ECA">
        <w:rPr>
          <w:rFonts w:ascii="Times New Roman" w:hAnsi="Times New Roman" w:cs="Times New Roman"/>
        </w:rPr>
        <w:t>，</w:t>
      </w:r>
      <w:r w:rsidR="008A4CB2" w:rsidRPr="009E0ECA">
        <w:rPr>
          <w:rFonts w:ascii="Times New Roman" w:hAnsi="Times New Roman" w:cs="Times New Roman"/>
        </w:rPr>
        <w:t>35</w:t>
      </w:r>
      <w:r w:rsidR="00F52849" w:rsidRPr="009E0ECA">
        <w:rPr>
          <w:rFonts w:ascii="Times New Roman" w:hAnsi="Times New Roman" w:cs="Times New Roman"/>
        </w:rPr>
        <w:t>）說：</w:t>
      </w:r>
    </w:p>
    <w:p w14:paraId="11E34D84" w14:textId="77777777" w:rsidR="00F52849" w:rsidRPr="009E0ECA" w:rsidRDefault="00F52849" w:rsidP="00CD27D6">
      <w:pPr>
        <w:spacing w:before="200" w:after="20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此中別解脫律儀，謂學處戒。別別，護者，解脫，脫惡趣等苦，故名</w:t>
      </w:r>
      <w:r w:rsidRPr="009E0ECA">
        <w:rPr>
          <w:rFonts w:ascii="Times New Roman" w:eastAsia="標楷體" w:hAnsi="Times New Roman" w:cs="Times New Roman"/>
          <w:u w:val="single"/>
        </w:rPr>
        <w:t>別解脫</w:t>
      </w:r>
      <w:r w:rsidRPr="009E0ECA">
        <w:rPr>
          <w:rFonts w:ascii="Times New Roman" w:eastAsia="標楷體" w:hAnsi="Times New Roman" w:cs="Times New Roman"/>
        </w:rPr>
        <w:t>律儀</w:t>
      </w:r>
      <w:r w:rsidRPr="009E0ECA">
        <w:rPr>
          <w:rFonts w:ascii="Times New Roman" w:hAnsi="Times New Roman" w:cs="Times New Roman"/>
        </w:rPr>
        <w:t>」。</w:t>
      </w:r>
    </w:p>
    <w:p w14:paraId="1519F08B" w14:textId="0D82ADAD" w:rsidR="00152A0A" w:rsidRPr="009E0ECA" w:rsidRDefault="00F52849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prāti</w:t>
      </w:r>
      <w:r w:rsidRPr="009E0ECA">
        <w:rPr>
          <w:rFonts w:ascii="Times New Roman" w:hAnsi="Times New Roman" w:cs="Times New Roman"/>
        </w:rPr>
        <w:t>為「各別」義</w:t>
      </w:r>
      <w:r w:rsidR="0044359E" w:rsidRPr="009E0ECA">
        <w:rPr>
          <w:rFonts w:ascii="Times New Roman" w:hAnsi="Times New Roman" w:cs="Times New Roman"/>
        </w:rPr>
        <w:t>，所以說波羅提木叉是「別別解脫」。又有「對向」、「順向」的意義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p.113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="00F03448" w:rsidRPr="009E0ECA">
        <w:rPr>
          <w:rFonts w:ascii="Times New Roman" w:hAnsi="Times New Roman" w:cs="Times New Roman"/>
        </w:rPr>
        <w:t>，所以或譯波羅提木叉為「從解脫」、「順解脫」。</w:t>
      </w:r>
    </w:p>
    <w:p w14:paraId="5C057EB7" w14:textId="2A5D08D4" w:rsidR="006810C7" w:rsidRPr="009E0ECA" w:rsidRDefault="00F03448" w:rsidP="00CD27D6">
      <w:pPr>
        <w:spacing w:beforeLines="30" w:before="108"/>
        <w:ind w:leftChars="99" w:left="238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這一解說，為北傳佛教所常用。</w:t>
      </w:r>
    </w:p>
    <w:p w14:paraId="58F0CCD5" w14:textId="47107C40" w:rsidR="006938BF" w:rsidRPr="009E0ECA" w:rsidRDefault="0085753D" w:rsidP="00CD27D6">
      <w:pPr>
        <w:pStyle w:val="aa"/>
        <w:spacing w:beforeLines="30" w:before="108"/>
        <w:ind w:leftChars="50"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="00C4115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C41151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「波羅提木叉」前後義，合於「波羅提木叉」發展的前後階段</w:t>
      </w:r>
      <w:r w:rsidR="0046051C" w:rsidRPr="009E0ECA">
        <w:rPr>
          <w:rFonts w:ascii="Times New Roman" w:hAnsi="Times New Roman" w:cs="Times New Roman"/>
          <w:sz w:val="20"/>
        </w:rPr>
        <w:t>（</w:t>
      </w:r>
      <w:r w:rsidR="0046051C" w:rsidRPr="009E0ECA">
        <w:rPr>
          <w:rFonts w:ascii="Times New Roman" w:hAnsi="Times New Roman" w:cs="Times New Roman"/>
          <w:sz w:val="20"/>
        </w:rPr>
        <w:t>p.113</w:t>
      </w:r>
      <w:r w:rsidR="0046051C" w:rsidRPr="009E0ECA">
        <w:rPr>
          <w:rFonts w:ascii="Times New Roman" w:hAnsi="Times New Roman" w:cs="Times New Roman"/>
          <w:sz w:val="20"/>
        </w:rPr>
        <w:t>）</w:t>
      </w:r>
    </w:p>
    <w:p w14:paraId="7AED8DFC" w14:textId="6A1D9433" w:rsidR="006810C7" w:rsidRPr="009E0ECA" w:rsidRDefault="00F03448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佛的</w:t>
      </w:r>
      <w:r w:rsidRPr="009E0ECA">
        <w:rPr>
          <w:rFonts w:ascii="Times New Roman" w:hAnsi="Times New Roman" w:cs="Times New Roman"/>
          <w:b/>
        </w:rPr>
        <w:t>制立學處</w:t>
      </w:r>
      <w:r w:rsidRPr="009E0ECA">
        <w:rPr>
          <w:rFonts w:ascii="Times New Roman" w:hAnsi="Times New Roman" w:cs="Times New Roman"/>
        </w:rPr>
        <w:t>，是因事而異，因人而異的。受持各別的學處，解脫各別的煩惱與苦果。依學處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「威德波羅提木叉」說，波羅提木叉是「別解脫」義。</w:t>
      </w:r>
    </w:p>
    <w:p w14:paraId="1E8DBF0C" w14:textId="0BCB496A" w:rsidR="006810C7" w:rsidRPr="009E0ECA" w:rsidRDefault="00C41151" w:rsidP="00CD27D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然約「教授波羅提木叉」說，當時</w:t>
      </w:r>
      <w:r w:rsidRPr="009E0ECA">
        <w:rPr>
          <w:rFonts w:ascii="Times New Roman" w:hAnsi="Times New Roman" w:cs="Times New Roman"/>
          <w:b/>
        </w:rPr>
        <w:t>還沒有制立學處</w:t>
      </w:r>
      <w:r w:rsidRPr="009E0ECA">
        <w:rPr>
          <w:rFonts w:ascii="Times New Roman" w:hAnsi="Times New Roman" w:cs="Times New Roman"/>
        </w:rPr>
        <w:t>。</w:t>
      </w:r>
      <w:r w:rsidR="00F03448" w:rsidRPr="009E0ECA">
        <w:rPr>
          <w:rFonts w:ascii="Times New Roman" w:hAnsi="Times New Roman" w:cs="Times New Roman"/>
        </w:rPr>
        <w:t>約尸羅</w:t>
      </w:r>
      <w:r w:rsidR="00201090" w:rsidRPr="009E0ECA">
        <w:rPr>
          <w:rFonts w:ascii="Times New Roman" w:hAnsi="Times New Roman" w:cs="Times New Roman"/>
        </w:rPr>
        <w:t>（</w:t>
      </w:r>
      <w:r w:rsidR="00F03448" w:rsidRPr="009E0ECA">
        <w:rPr>
          <w:rFonts w:ascii="Times New Roman" w:hAnsi="Times New Roman" w:cs="Times New Roman"/>
        </w:rPr>
        <w:t>śīla</w:t>
      </w:r>
      <w:r w:rsidR="00201090" w:rsidRPr="009E0ECA">
        <w:rPr>
          <w:rFonts w:ascii="Times New Roman" w:hAnsi="Times New Roman" w:cs="Times New Roman"/>
        </w:rPr>
        <w:t>）</w:t>
      </w:r>
      <w:r w:rsidR="00F03448" w:rsidRPr="009E0ECA">
        <w:rPr>
          <w:rFonts w:ascii="Times New Roman" w:eastAsia="新細明體" w:hAnsi="Times New Roman" w:cs="Times New Roman"/>
        </w:rPr>
        <w:t>──</w:t>
      </w:r>
      <w:r w:rsidR="00F03448" w:rsidRPr="009E0ECA">
        <w:rPr>
          <w:rFonts w:ascii="Times New Roman" w:hAnsi="Times New Roman" w:cs="Times New Roman"/>
        </w:rPr>
        <w:t>戒的重要性，為一切善法的根本依處，「初」、「面」、「上首」、「最勝」，是波羅提木叉義。一名多義，隨時隨事而有所演化。</w:t>
      </w:r>
    </w:p>
    <w:p w14:paraId="2D669722" w14:textId="10CC15AB" w:rsidR="00F03448" w:rsidRPr="009E0ECA" w:rsidRDefault="00F03448" w:rsidP="00CD27D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約體以釋名，大抵「初」與「上首」等，是波羅提木叉的初義。等到制立學處，誦說波羅提木叉，也就漸被解說為別解脫了。</w:t>
      </w:r>
    </w:p>
    <w:p w14:paraId="475769FB" w14:textId="64E195A1" w:rsidR="0052790F" w:rsidRPr="009E0ECA" w:rsidRDefault="0052790F" w:rsidP="00CD27D6">
      <w:pPr>
        <w:pStyle w:val="aa"/>
        <w:spacing w:beforeLines="50" w:before="180"/>
        <w:ind w:leftChars="0" w:left="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四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結說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</w:rPr>
        <w:t>p.113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53C0C1F3" w14:textId="77777777" w:rsidR="00F03448" w:rsidRPr="009E0ECA" w:rsidRDefault="00F03448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在佛法的開展中，布薩說波羅提木叉，有前後不同的二階段，這可說是一項重要的知識。對於「波羅提木叉經」的研究，也同樣是極重要的。</w:t>
      </w:r>
    </w:p>
    <w:p w14:paraId="12AE7F84" w14:textId="5B59C0A7" w:rsidR="0044359E" w:rsidRPr="009E0ECA" w:rsidRDefault="0044359E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br w:type="page"/>
      </w:r>
    </w:p>
    <w:p w14:paraId="15EB8725" w14:textId="4A7CCE50" w:rsidR="00F03448" w:rsidRPr="009E0ECA" w:rsidRDefault="00F03448" w:rsidP="00CD27D6">
      <w:pPr>
        <w:spacing w:line="0" w:lineRule="atLeast"/>
        <w:jc w:val="center"/>
        <w:outlineLvl w:val="2"/>
        <w:rPr>
          <w:rFonts w:ascii="Times New Roman" w:eastAsia="標楷體" w:hAnsi="Times New Roman" w:cs="Times New Roman"/>
          <w:sz w:val="28"/>
        </w:rPr>
      </w:pPr>
      <w:bookmarkStart w:id="3" w:name="_Toc389079521"/>
      <w:r w:rsidRPr="009E0ECA">
        <w:rPr>
          <w:rFonts w:ascii="Times New Roman" w:eastAsia="標楷體" w:hAnsi="Times New Roman" w:cs="Times New Roman"/>
          <w:sz w:val="28"/>
        </w:rPr>
        <w:lastRenderedPageBreak/>
        <w:t>第二項</w:t>
      </w:r>
      <w:r w:rsidR="00404F60" w:rsidRPr="009E0ECA">
        <w:rPr>
          <w:rFonts w:ascii="Times New Roman" w:eastAsia="標楷體" w:hAnsi="Times New Roman" w:cs="Times New Roman"/>
          <w:sz w:val="28"/>
        </w:rPr>
        <w:t>、</w:t>
      </w:r>
      <w:r w:rsidRPr="009E0ECA">
        <w:rPr>
          <w:rFonts w:ascii="Times New Roman" w:eastAsia="標楷體" w:hAnsi="Times New Roman" w:cs="Times New Roman"/>
          <w:sz w:val="28"/>
        </w:rPr>
        <w:t>波羅提木叉與布薩儀軌</w:t>
      </w:r>
      <w:bookmarkEnd w:id="3"/>
    </w:p>
    <w:p w14:paraId="26C0B1DB" w14:textId="76255A0E" w:rsidR="00963B4D" w:rsidRPr="009E0ECA" w:rsidRDefault="00963B4D" w:rsidP="00CD27D6">
      <w:pPr>
        <w:jc w:val="center"/>
        <w:rPr>
          <w:rFonts w:ascii="Times New Roman" w:hAnsi="Times New Roman" w:cs="Times New Roman"/>
          <w:sz w:val="28"/>
        </w:rPr>
      </w:pPr>
      <w:r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p.115-p.131</w:t>
      </w:r>
      <w:r w:rsidRPr="009E0ECA">
        <w:rPr>
          <w:rFonts w:ascii="Times New Roman" w:hAnsi="Times New Roman" w:cs="Times New Roman"/>
        </w:rPr>
        <w:t>）</w:t>
      </w:r>
    </w:p>
    <w:p w14:paraId="6F581778" w14:textId="4174FAE3" w:rsidR="003D32AD" w:rsidRPr="009E0ECA" w:rsidRDefault="003D32AD" w:rsidP="00CD27D6">
      <w:pPr>
        <w:spacing w:beforeLines="50" w:before="1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E32CBE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布薩說波羅提木叉的意義</w:t>
      </w:r>
      <w:r w:rsidR="003726DF" w:rsidRPr="009E0ECA">
        <w:rPr>
          <w:rFonts w:ascii="Times New Roman" w:hAnsi="Times New Roman" w:cs="Times New Roman"/>
          <w:sz w:val="20"/>
          <w:szCs w:val="20"/>
        </w:rPr>
        <w:t>（</w:t>
      </w:r>
      <w:r w:rsidR="00A61F10" w:rsidRPr="009E0ECA">
        <w:rPr>
          <w:rFonts w:ascii="Times New Roman" w:hAnsi="Times New Roman" w:cs="Times New Roman"/>
          <w:sz w:val="20"/>
          <w:szCs w:val="20"/>
        </w:rPr>
        <w:t>p.115-</w:t>
      </w:r>
      <w:r w:rsidR="003726DF" w:rsidRPr="009E0ECA">
        <w:rPr>
          <w:rFonts w:ascii="Times New Roman" w:hAnsi="Times New Roman" w:cs="Times New Roman"/>
          <w:sz w:val="20"/>
          <w:szCs w:val="20"/>
        </w:rPr>
        <w:t>p.116</w:t>
      </w:r>
      <w:r w:rsidR="003726DF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28C3865" w14:textId="051BE4A0" w:rsidR="00E32CBE" w:rsidRPr="009E0ECA" w:rsidRDefault="00E32CBE" w:rsidP="00CD27D6">
      <w:pPr>
        <w:ind w:leftChars="50"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（一）教育僧眾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p.115-p.116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0C2D90B" w14:textId="4A3C5DF4" w:rsidR="00E32CBE" w:rsidRPr="009E0ECA" w:rsidRDefault="00F03448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出家弟子有了非法的行為，佛就因而制立學處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śikṣāpada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舊作「制戒」、「結戒」），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p.116</w:t>
      </w:r>
      <w:r w:rsidR="0044359E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向大眾公布，以後不得有所違犯。結集一條條的學處，半月半月中，布薩誦出，名為說波羅提木叉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deśanā-prātimokṣa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。說波羅提木叉，為從僧伽的和合（團結）清淨（健全）中，達成「正法久住」的理想。</w:t>
      </w:r>
    </w:p>
    <w:p w14:paraId="687CA165" w14:textId="5A8BB176" w:rsidR="00E32CBE" w:rsidRPr="009E0ECA" w:rsidRDefault="00E32CBE" w:rsidP="00CD27D6">
      <w:pPr>
        <w:spacing w:beforeLines="30" w:before="108"/>
        <w:ind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（二）淨化僧眾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p.116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08AB4ADE" w14:textId="6E0D2C72" w:rsidR="00F03448" w:rsidRPr="009E0ECA" w:rsidRDefault="00F03448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所以在說波羅提木叉以前，如有違犯的，先要懺悔（發落）清淨，這是一切「波羅提木叉經」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Prātimokṣa-sūtra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「戒經」所同的，如</w:t>
      </w:r>
      <w:r w:rsidR="00C76CC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四分戒本</w:t>
      </w:r>
      <w:r w:rsidR="00C76CC1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（大正</w:t>
      </w:r>
      <w:r w:rsidR="00C76CC1" w:rsidRPr="009E0ECA">
        <w:rPr>
          <w:rFonts w:ascii="Times New Roman" w:hAnsi="Times New Roman" w:cs="Times New Roman"/>
        </w:rPr>
        <w:t>22</w:t>
      </w:r>
      <w:r w:rsidR="00C76CC1" w:rsidRPr="009E0ECA">
        <w:rPr>
          <w:rFonts w:ascii="Times New Roman" w:hAnsi="Times New Roman" w:cs="Times New Roman"/>
        </w:rPr>
        <w:t>，</w:t>
      </w:r>
      <w:r w:rsidR="00C76CC1" w:rsidRPr="009E0ECA">
        <w:rPr>
          <w:rFonts w:ascii="Times New Roman" w:hAnsi="Times New Roman" w:cs="Times New Roman"/>
        </w:rPr>
        <w:t>105b</w:t>
      </w:r>
      <w:r w:rsidRPr="009E0ECA">
        <w:rPr>
          <w:rFonts w:ascii="Times New Roman" w:hAnsi="Times New Roman" w:cs="Times New Roman"/>
        </w:rPr>
        <w:t>）說：</w:t>
      </w:r>
    </w:p>
    <w:p w14:paraId="460A6270" w14:textId="68D15613" w:rsidR="00467F03" w:rsidRPr="009E0ECA" w:rsidRDefault="00F03448" w:rsidP="00CD27D6">
      <w:pPr>
        <w:spacing w:before="200" w:after="20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諸大德！我今欲說波羅提木叉戒，汝等諦聽，善思念之！若自知有犯者，即應自懺悔；不犯者默然，默然者，知諸大德清淨。若有他問者，亦如是答。如是比丘，在眾中乃至三問，憶念有罪而不懺悔者，得故妄語罪。故妄語者，佛說障道法。若彼比丘，憶念有罪欲求清淨者，應懺悔，懺悔得安樂</w:t>
      </w:r>
      <w:r w:rsidRPr="009E0ECA">
        <w:rPr>
          <w:rFonts w:ascii="Times New Roman" w:hAnsi="Times New Roman" w:cs="Times New Roman"/>
        </w:rPr>
        <w:t>」。</w:t>
      </w:r>
    </w:p>
    <w:p w14:paraId="0A6F0D20" w14:textId="77777777" w:rsidR="00E32CBE" w:rsidRPr="009E0ECA" w:rsidRDefault="00F03448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在說波羅提木叉以前，三問清淨，名為「說波羅提木叉序」。</w:t>
      </w:r>
    </w:p>
    <w:p w14:paraId="6731A847" w14:textId="77777777" w:rsidR="00E32CBE" w:rsidRPr="009E0ECA" w:rsidRDefault="00F03448" w:rsidP="00CD27D6">
      <w:pPr>
        <w:spacing w:beforeLines="30" w:before="108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在正說波羅提木叉的過程中</w:t>
      </w:r>
      <w:r w:rsidR="009E4386"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hAnsi="Times New Roman" w:cs="Times New Roman"/>
        </w:rPr>
        <w:t>每誦一類學處，就向大眾發問：「</w:t>
      </w:r>
      <w:r w:rsidRPr="009E0ECA">
        <w:rPr>
          <w:rFonts w:ascii="Times New Roman" w:eastAsia="標楷體" w:hAnsi="Times New Roman" w:cs="Times New Roman"/>
        </w:rPr>
        <w:t>是中清淨不</w:t>
      </w:r>
      <w:r w:rsidRPr="009E0ECA">
        <w:rPr>
          <w:rFonts w:ascii="Times New Roman" w:hAnsi="Times New Roman" w:cs="Times New Roman"/>
        </w:rPr>
        <w:t>」？不斷的警策大眾，要大眾反省自己，發露自己的過失。因為在佛法中，惟有無私無隱的發露過失，才能出罪而還復清淨；不受罪過的障礙，而能進向聖道，趣入解脫。</w:t>
      </w:r>
    </w:p>
    <w:p w14:paraId="1D11BD90" w14:textId="63D880BD" w:rsidR="00884891" w:rsidRPr="009E0ECA" w:rsidRDefault="00884891" w:rsidP="00CD27D6">
      <w:pPr>
        <w:spacing w:beforeLines="30" w:before="108"/>
        <w:ind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（三）小結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p.116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0CB2038" w14:textId="77119D88" w:rsidR="00F03448" w:rsidRPr="009E0ECA" w:rsidRDefault="00F03448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所以布薩說波羅提木叉，成為教育僧眾，淨化僧眾，使僧眾成為清淨和合的，極莊嚴的法會。對於個人的修行，僧伽的和合清淨，有重大的意義，不只是熟誦而已。</w:t>
      </w:r>
    </w:p>
    <w:p w14:paraId="66C91194" w14:textId="696E6F6A" w:rsidR="003D32AD" w:rsidRPr="009E0ECA" w:rsidRDefault="003D32AD" w:rsidP="00CD27D6">
      <w:pPr>
        <w:spacing w:beforeLines="50" w:before="180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</w:t>
      </w:r>
      <w:r w:rsidR="00F74E7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「戒經」</w:t>
      </w:r>
      <w:r w:rsidR="0088489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內容</w:t>
      </w:r>
      <w:r w:rsidR="00E32CBE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="00E32CBE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「波羅提木叉」為主體，說波羅提木叉儀軌</w:t>
      </w:r>
      <w:r w:rsidR="005B420C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為附屬</w:t>
      </w:r>
      <w:r w:rsidR="003726DF" w:rsidRPr="009E0ECA">
        <w:rPr>
          <w:rFonts w:ascii="Times New Roman" w:hAnsi="Times New Roman" w:cs="Times New Roman"/>
          <w:sz w:val="20"/>
          <w:szCs w:val="20"/>
        </w:rPr>
        <w:t>（</w:t>
      </w:r>
      <w:r w:rsidR="003726DF" w:rsidRPr="009E0ECA">
        <w:rPr>
          <w:rFonts w:ascii="Times New Roman" w:hAnsi="Times New Roman" w:cs="Times New Roman"/>
          <w:sz w:val="20"/>
          <w:szCs w:val="20"/>
        </w:rPr>
        <w:t>p.116-p.117</w:t>
      </w:r>
      <w:r w:rsidR="003726DF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B9FC037" w14:textId="042E3FF5" w:rsidR="00F03448" w:rsidRPr="009E0ECA" w:rsidRDefault="00F03448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波羅提木叉（經）與說，早就結成不可分的關係。現存不同部派，不同誦本的「戒經」，內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p.117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容都不限於學處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波羅提木叉，而是以波羅提木叉為主體，附有說波羅提木叉的儀式，可說是布薩說波羅提木叉儀軌。「波羅提木叉經」主體，與說波羅提木叉儀軌，在「戒經」成立、演變的研究上，是應該分別處理的。</w:t>
      </w:r>
    </w:p>
    <w:p w14:paraId="2A9DB67A" w14:textId="7449CD2B" w:rsidR="00F03448" w:rsidRPr="009E0ECA" w:rsidRDefault="003C536E" w:rsidP="00CD27D6">
      <w:pPr>
        <w:pStyle w:val="aa"/>
        <w:spacing w:beforeLines="30" w:before="108"/>
        <w:ind w:leftChars="50"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一）</w:t>
      </w:r>
      <w:r w:rsidR="003D32A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「戒經」的內容都分為三部分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  <w:szCs w:val="20"/>
        </w:rPr>
        <w:t>p.117</w:t>
      </w:r>
      <w:r w:rsidR="00906D0C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CE3D347" w14:textId="77777777" w:rsidR="002E0446" w:rsidRPr="009E0ECA" w:rsidRDefault="00F03448" w:rsidP="00CD27D6">
      <w:pPr>
        <w:ind w:leftChars="50"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現存不同部派、不同誦本的「戒經」，都分為三部分：一、「序說」，舊名「波羅提木叉序」；二、「正說」；三、「結說」。</w:t>
      </w:r>
    </w:p>
    <w:p w14:paraId="4A2C437C" w14:textId="5B593C19" w:rsidR="002E0446" w:rsidRPr="009E0ECA" w:rsidRDefault="003C536E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495CD2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「戒經」的主體</w:t>
      </w:r>
      <w:r w:rsidR="00DD1E3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部分</w:t>
      </w:r>
      <w:r w:rsidR="00495CD2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="002E044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「正說」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  <w:szCs w:val="20"/>
        </w:rPr>
        <w:t>p.117</w:t>
      </w:r>
      <w:r w:rsidR="00906D0C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4DEA5C33" w14:textId="010F8AF9" w:rsidR="002E0446" w:rsidRPr="009E0ECA" w:rsidRDefault="003C536E" w:rsidP="00CD27D6">
      <w:pPr>
        <w:ind w:leftChars="150" w:left="360"/>
        <w:rPr>
          <w:rFonts w:ascii="Times New Roman" w:hAnsi="Times New Roman" w:cs="Times New Roman"/>
          <w:b/>
          <w:sz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2E044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上座部系統的</w:t>
      </w:r>
      <w:r w:rsidR="00495CD2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「正說」</w:t>
      </w:r>
      <w:r w:rsidR="002E044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，都分為八法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  <w:szCs w:val="20"/>
        </w:rPr>
        <w:t>p.117</w:t>
      </w:r>
      <w:r w:rsidR="00906D0C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4360F969" w14:textId="7BE62B9D" w:rsidR="00F03448" w:rsidRPr="009E0ECA" w:rsidRDefault="00F03448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「正說」部分，上座部</w:t>
      </w:r>
      <w:r w:rsidR="00817AD5">
        <w:rPr>
          <w:rFonts w:ascii="Times New Roman" w:hAnsi="Times New Roman" w:cs="Times New Roman" w:hint="eastAsia"/>
        </w:rPr>
        <w:t>（</w:t>
      </w:r>
      <w:r w:rsidRPr="009E0ECA">
        <w:rPr>
          <w:rFonts w:ascii="Times New Roman" w:hAnsi="Times New Roman" w:cs="Times New Roman"/>
        </w:rPr>
        <w:t>Sthavira</w:t>
      </w:r>
      <w:r w:rsidR="00817AD5">
        <w:rPr>
          <w:rFonts w:ascii="Times New Roman" w:hAnsi="Times New Roman" w:cs="Times New Roman" w:hint="eastAsia"/>
        </w:rPr>
        <w:t>）</w:t>
      </w:r>
      <w:r w:rsidRPr="009E0ECA">
        <w:rPr>
          <w:rFonts w:ascii="Times New Roman" w:hAnsi="Times New Roman" w:cs="Times New Roman"/>
        </w:rPr>
        <w:t>系統的「</w:t>
      </w:r>
      <w:proofErr w:type="gramStart"/>
      <w:r w:rsidRPr="009E0ECA">
        <w:rPr>
          <w:rFonts w:ascii="Times New Roman" w:hAnsi="Times New Roman" w:cs="Times New Roman"/>
        </w:rPr>
        <w:t>戒經</w:t>
      </w:r>
      <w:proofErr w:type="gramEnd"/>
      <w:r w:rsidRPr="009E0ECA">
        <w:rPr>
          <w:rFonts w:ascii="Times New Roman" w:hAnsi="Times New Roman" w:cs="Times New Roman"/>
        </w:rPr>
        <w:t>」，都分為八法，也就是八篇：</w:t>
      </w:r>
    </w:p>
    <w:p w14:paraId="7A4D1878" w14:textId="4824226A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1</w:t>
      </w:r>
      <w:r w:rsidRPr="009E0ECA">
        <w:rPr>
          <w:rFonts w:ascii="Times New Roman" w:eastAsia="新細明體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波</w:t>
      </w:r>
      <w:proofErr w:type="gramStart"/>
      <w:r w:rsidR="00F03448" w:rsidRPr="009E0ECA">
        <w:rPr>
          <w:rFonts w:ascii="Times New Roman" w:hAnsi="Times New Roman" w:cs="Times New Roman"/>
        </w:rPr>
        <w:t>羅夷法</w:t>
      </w:r>
      <w:proofErr w:type="gramEnd"/>
      <w:r w:rsidR="000B7BE6" w:rsidRPr="009E0ECA">
        <w:rPr>
          <w:rFonts w:ascii="Times New Roman" w:hAnsi="Times New Roman" w:cs="Times New Roman"/>
        </w:rPr>
        <w:t xml:space="preserve">      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pārājikā-dharma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pārājika-dhamma</w:t>
      </w:r>
      <w:r w:rsidR="00201090" w:rsidRPr="009E0ECA">
        <w:rPr>
          <w:rFonts w:ascii="Times New Roman" w:hAnsi="Times New Roman" w:cs="Times New Roman"/>
        </w:rPr>
        <w:t>）</w:t>
      </w:r>
    </w:p>
    <w:p w14:paraId="7AB09FF0" w14:textId="2D492A6E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lastRenderedPageBreak/>
        <w:t>2</w:t>
      </w:r>
      <w:r w:rsidRPr="009E0ECA">
        <w:rPr>
          <w:rFonts w:ascii="Times New Roman" w:eastAsia="新細明體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僧伽婆</w:t>
      </w:r>
      <w:proofErr w:type="gramStart"/>
      <w:r w:rsidR="00F03448" w:rsidRPr="009E0ECA">
        <w:rPr>
          <w:rFonts w:ascii="Times New Roman" w:hAnsi="Times New Roman" w:cs="Times New Roman"/>
        </w:rPr>
        <w:t>尸沙法</w:t>
      </w:r>
      <w:proofErr w:type="gramEnd"/>
      <w:r w:rsidR="000B7BE6" w:rsidRPr="009E0ECA">
        <w:rPr>
          <w:rFonts w:ascii="Times New Roman" w:hAnsi="Times New Roman" w:cs="Times New Roman"/>
        </w:rPr>
        <w:t xml:space="preserve">  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saṃghāvaśeṣā-dharma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saṅghādisesā-dhamma</w:t>
      </w:r>
      <w:r w:rsidR="00201090" w:rsidRPr="009E0ECA">
        <w:rPr>
          <w:rFonts w:ascii="Times New Roman" w:hAnsi="Times New Roman" w:cs="Times New Roman"/>
        </w:rPr>
        <w:t>）</w:t>
      </w:r>
    </w:p>
    <w:p w14:paraId="64F4AD33" w14:textId="6AED8358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3</w:t>
      </w:r>
      <w:r w:rsidRPr="009E0ECA">
        <w:rPr>
          <w:rFonts w:ascii="Times New Roman" w:eastAsia="新細明體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不定法</w:t>
      </w:r>
      <w:r w:rsidR="000B7BE6" w:rsidRPr="009E0ECA">
        <w:rPr>
          <w:rFonts w:ascii="Times New Roman" w:hAnsi="Times New Roman" w:cs="Times New Roman"/>
        </w:rPr>
        <w:t xml:space="preserve">        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aniyata-dharma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aniyata-dhamma</w:t>
      </w:r>
      <w:proofErr w:type="gramStart"/>
      <w:r w:rsidR="00201090" w:rsidRPr="009E0ECA">
        <w:rPr>
          <w:rFonts w:ascii="Times New Roman" w:hAnsi="Times New Roman" w:cs="Times New Roman"/>
        </w:rPr>
        <w:t>）</w:t>
      </w:r>
      <w:proofErr w:type="gramEnd"/>
    </w:p>
    <w:p w14:paraId="19A576D7" w14:textId="34D4A874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4</w:t>
      </w:r>
      <w:r w:rsidRPr="009E0ECA">
        <w:rPr>
          <w:rFonts w:ascii="Times New Roman" w:eastAsia="新細明體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尼</w:t>
      </w:r>
      <w:proofErr w:type="gramStart"/>
      <w:r w:rsidR="00F03448" w:rsidRPr="009E0ECA">
        <w:rPr>
          <w:rFonts w:ascii="Times New Roman" w:hAnsi="Times New Roman" w:cs="Times New Roman"/>
        </w:rPr>
        <w:t>薩耆波逸提</w:t>
      </w:r>
      <w:proofErr w:type="gramEnd"/>
      <w:r w:rsidR="00F03448" w:rsidRPr="009E0ECA">
        <w:rPr>
          <w:rFonts w:ascii="Times New Roman" w:hAnsi="Times New Roman" w:cs="Times New Roman"/>
        </w:rPr>
        <w:t>法</w:t>
      </w:r>
      <w:r w:rsidR="000B7BE6" w:rsidRPr="009E0ECA">
        <w:rPr>
          <w:rFonts w:ascii="Times New Roman" w:hAnsi="Times New Roman" w:cs="Times New Roman"/>
        </w:rPr>
        <w:t xml:space="preserve">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niḥsargikā-pātayantika-dharma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nissaggiya-pācittiyā-dhamma</w:t>
      </w:r>
      <w:r w:rsidR="00201090" w:rsidRPr="009E0ECA">
        <w:rPr>
          <w:rFonts w:ascii="Times New Roman" w:hAnsi="Times New Roman" w:cs="Times New Roman"/>
        </w:rPr>
        <w:t>）</w:t>
      </w:r>
    </w:p>
    <w:p w14:paraId="7BCCCC80" w14:textId="5D4F29C1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5</w:t>
      </w:r>
      <w:r w:rsidRPr="009E0ECA">
        <w:rPr>
          <w:rFonts w:ascii="Times New Roman" w:hAnsi="Times New Roman" w:cs="Times New Roman"/>
        </w:rPr>
        <w:t>、</w:t>
      </w:r>
      <w:proofErr w:type="gramStart"/>
      <w:r w:rsidR="00F03448" w:rsidRPr="009E0ECA">
        <w:rPr>
          <w:rFonts w:ascii="Times New Roman" w:hAnsi="Times New Roman" w:cs="Times New Roman"/>
        </w:rPr>
        <w:t>波逸提</w:t>
      </w:r>
      <w:proofErr w:type="gramEnd"/>
      <w:r w:rsidR="00F03448" w:rsidRPr="009E0ECA">
        <w:rPr>
          <w:rFonts w:ascii="Times New Roman" w:hAnsi="Times New Roman" w:cs="Times New Roman"/>
        </w:rPr>
        <w:t>法</w:t>
      </w:r>
      <w:r w:rsidR="000B7BE6" w:rsidRPr="009E0ECA">
        <w:rPr>
          <w:rFonts w:ascii="Times New Roman" w:hAnsi="Times New Roman" w:cs="Times New Roman"/>
        </w:rPr>
        <w:t xml:space="preserve">      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pātayantikā-dharma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pācittiyā-dhamma</w:t>
      </w:r>
      <w:r w:rsidR="00201090" w:rsidRPr="009E0ECA">
        <w:rPr>
          <w:rFonts w:ascii="Times New Roman" w:hAnsi="Times New Roman" w:cs="Times New Roman"/>
        </w:rPr>
        <w:t>）</w:t>
      </w:r>
    </w:p>
    <w:p w14:paraId="7ACE45C1" w14:textId="4101B31F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6</w:t>
      </w:r>
      <w:r w:rsidRPr="009E0ECA">
        <w:rPr>
          <w:rFonts w:ascii="Times New Roman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波羅提提</w:t>
      </w:r>
      <w:proofErr w:type="gramStart"/>
      <w:r w:rsidR="00F03448" w:rsidRPr="009E0ECA">
        <w:rPr>
          <w:rFonts w:ascii="Times New Roman" w:hAnsi="Times New Roman" w:cs="Times New Roman"/>
        </w:rPr>
        <w:t>舍尼法</w:t>
      </w:r>
      <w:proofErr w:type="gramEnd"/>
      <w:r w:rsidR="000B7BE6" w:rsidRPr="009E0ECA">
        <w:rPr>
          <w:rFonts w:ascii="Times New Roman" w:hAnsi="Times New Roman" w:cs="Times New Roman"/>
        </w:rPr>
        <w:t xml:space="preserve">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pratideśanīyā-dharma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pāṭidesaniyā-dhamma</w:t>
      </w:r>
      <w:r w:rsidR="00201090" w:rsidRPr="009E0ECA">
        <w:rPr>
          <w:rFonts w:ascii="Times New Roman" w:hAnsi="Times New Roman" w:cs="Times New Roman"/>
        </w:rPr>
        <w:t>）</w:t>
      </w:r>
    </w:p>
    <w:p w14:paraId="5656F5AC" w14:textId="79417636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7</w:t>
      </w:r>
      <w:r w:rsidRPr="009E0ECA">
        <w:rPr>
          <w:rFonts w:ascii="Times New Roman" w:eastAsia="新細明體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學法</w:t>
      </w:r>
      <w:r w:rsidR="000B7BE6" w:rsidRPr="009E0ECA">
        <w:rPr>
          <w:rFonts w:ascii="Times New Roman" w:hAnsi="Times New Roman" w:cs="Times New Roman"/>
        </w:rPr>
        <w:t xml:space="preserve">          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saṁbahulāḥ-śaikṣa-dharma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sekhiyā-dhamma</w:t>
      </w:r>
      <w:r w:rsidR="00201090" w:rsidRPr="009E0ECA">
        <w:rPr>
          <w:rFonts w:ascii="Times New Roman" w:hAnsi="Times New Roman" w:cs="Times New Roman"/>
        </w:rPr>
        <w:t>）</w:t>
      </w:r>
    </w:p>
    <w:p w14:paraId="611BAB5D" w14:textId="5F610088" w:rsidR="00F03448" w:rsidRPr="009E0ECA" w:rsidRDefault="00C76CC1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8</w:t>
      </w:r>
      <w:r w:rsidRPr="009E0ECA">
        <w:rPr>
          <w:rFonts w:ascii="Times New Roman" w:eastAsia="新細明體" w:hAnsi="Times New Roman" w:cs="Times New Roman"/>
        </w:rPr>
        <w:t>、</w:t>
      </w:r>
      <w:r w:rsidR="00F03448" w:rsidRPr="009E0ECA">
        <w:rPr>
          <w:rFonts w:ascii="Times New Roman" w:hAnsi="Times New Roman" w:cs="Times New Roman"/>
        </w:rPr>
        <w:t>滅</w:t>
      </w:r>
      <w:proofErr w:type="gramStart"/>
      <w:r w:rsidR="00F03448" w:rsidRPr="009E0ECA">
        <w:rPr>
          <w:rFonts w:ascii="Times New Roman" w:hAnsi="Times New Roman" w:cs="Times New Roman"/>
        </w:rPr>
        <w:t>諍</w:t>
      </w:r>
      <w:proofErr w:type="gramEnd"/>
      <w:r w:rsidR="00F03448" w:rsidRPr="009E0ECA">
        <w:rPr>
          <w:rFonts w:ascii="Times New Roman" w:hAnsi="Times New Roman" w:cs="Times New Roman"/>
        </w:rPr>
        <w:t>法</w:t>
      </w:r>
      <w:r w:rsidR="000B7BE6" w:rsidRPr="009E0ECA">
        <w:rPr>
          <w:rFonts w:ascii="Times New Roman" w:hAnsi="Times New Roman" w:cs="Times New Roman"/>
        </w:rPr>
        <w:t xml:space="preserve">          </w:t>
      </w:r>
      <w:proofErr w:type="gramStart"/>
      <w:r w:rsidR="00201090" w:rsidRPr="009E0ECA">
        <w:rPr>
          <w:rFonts w:ascii="Times New Roman" w:hAnsi="Times New Roman" w:cs="Times New Roman"/>
        </w:rPr>
        <w:t>（</w:t>
      </w:r>
      <w:proofErr w:type="gramEnd"/>
      <w:r w:rsidR="00F03448" w:rsidRPr="009E0ECA">
        <w:rPr>
          <w:rFonts w:ascii="Times New Roman" w:hAnsi="Times New Roman" w:cs="Times New Roman"/>
        </w:rPr>
        <w:t>adhikaraṇaśamathā-dharma</w:t>
      </w:r>
      <w:r w:rsidR="00817AD5">
        <w:rPr>
          <w:rFonts w:ascii="Times New Roman" w:hAnsi="Times New Roman" w:cs="Times New Roman" w:hint="eastAsia"/>
        </w:rPr>
        <w:t>；</w:t>
      </w:r>
      <w:r w:rsidR="00F03448" w:rsidRPr="009E0ECA">
        <w:rPr>
          <w:rFonts w:ascii="Times New Roman" w:hAnsi="Times New Roman" w:cs="Times New Roman"/>
        </w:rPr>
        <w:t>adhikaraṇasamathā-dhamma</w:t>
      </w:r>
      <w:r w:rsidR="00201090" w:rsidRPr="009E0ECA">
        <w:rPr>
          <w:rFonts w:ascii="Times New Roman" w:hAnsi="Times New Roman" w:cs="Times New Roman"/>
        </w:rPr>
        <w:t>）</w:t>
      </w:r>
    </w:p>
    <w:p w14:paraId="7D89ED7E" w14:textId="063AF549" w:rsidR="00F03448" w:rsidRPr="009E0ECA" w:rsidRDefault="003C536E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DE2F83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大眾部的「戒經」，共為九法</w:t>
      </w:r>
      <w:r w:rsidR="00DE2F83" w:rsidRPr="009E0ECA">
        <w:rPr>
          <w:rFonts w:ascii="Times New Roman" w:hAnsi="Times New Roman" w:cs="Times New Roman"/>
          <w:sz w:val="20"/>
        </w:rPr>
        <w:t>（</w:t>
      </w:r>
      <w:r w:rsidR="00DE2F83" w:rsidRPr="009E0ECA">
        <w:rPr>
          <w:rFonts w:ascii="Times New Roman" w:hAnsi="Times New Roman" w:cs="Times New Roman"/>
          <w:sz w:val="20"/>
          <w:szCs w:val="20"/>
        </w:rPr>
        <w:t>p.117</w:t>
      </w:r>
      <w:r w:rsidR="00DE2F83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6CFE9E02" w14:textId="290FF45D" w:rsidR="006A6C28" w:rsidRPr="009E0ECA" w:rsidRDefault="00F03448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大眾部</w:t>
      </w:r>
      <w:r w:rsidR="00201090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Mahāsāṃghika</w:t>
      </w:r>
      <w:r w:rsidR="00201090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的「戒經」，末後增「法隨順法」</w:t>
      </w:r>
      <w:r w:rsidR="006B4314" w:rsidRPr="009E0ECA">
        <w:rPr>
          <w:rStyle w:val="a9"/>
          <w:rFonts w:ascii="Times New Roman" w:hAnsi="Times New Roman" w:cs="Times New Roman"/>
        </w:rPr>
        <w:footnoteReference w:id="40"/>
      </w:r>
      <w:r w:rsidRPr="009E0ECA">
        <w:rPr>
          <w:rFonts w:ascii="Times New Roman" w:hAnsi="Times New Roman" w:cs="Times New Roman"/>
        </w:rPr>
        <w:t>，共為九法。</w:t>
      </w:r>
    </w:p>
    <w:p w14:paraId="4048F285" w14:textId="7BB142C5" w:rsidR="005D0188" w:rsidRPr="009E0ECA" w:rsidRDefault="005D0188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）小結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p.117-p.118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3B874D7" w14:textId="5C6E1108" w:rsidR="009E4386" w:rsidRPr="009E0ECA" w:rsidRDefault="00F03448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這八法（或九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p.118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法），各部「戒經」，每法都分為三段：</w:t>
      </w:r>
    </w:p>
    <w:p w14:paraId="001B1668" w14:textId="7431E91A" w:rsidR="006A6C28" w:rsidRPr="009E0ECA" w:rsidRDefault="00F03448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一、「標名起說」；二、「別說學處」；三、「結問清淨」。</w:t>
      </w:r>
    </w:p>
    <w:p w14:paraId="671B3577" w14:textId="6AB6429B" w:rsidR="00F03448" w:rsidRPr="009E0ECA" w:rsidRDefault="00F03448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「別說學處」（從多分說）部分，就是佛所制立的，共二百多條戒。在次第上，文句上，各本雖不免有些出入，但波羅提木叉的部類綱目，可說完全一致，這是「波羅提木叉經」的主體。</w:t>
      </w:r>
    </w:p>
    <w:p w14:paraId="222D4EC2" w14:textId="5E92A76E" w:rsidR="00BA0143" w:rsidRPr="009E0ECA" w:rsidRDefault="00495CD2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「戒經」的</w:t>
      </w:r>
      <w:r w:rsidR="00BA72AC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附屬</w:t>
      </w:r>
      <w:r w:rsidR="00DD1E3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部分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="00F74E75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布薩儀軌（</w:t>
      </w:r>
      <w:r w:rsidR="00BA72AC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「序說」與「結說」</w:t>
      </w:r>
      <w:r w:rsidR="00F74E75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A72AC" w:rsidRPr="009E0ECA">
        <w:rPr>
          <w:rFonts w:ascii="Times New Roman" w:hAnsi="Times New Roman" w:cs="Times New Roman"/>
          <w:sz w:val="20"/>
        </w:rPr>
        <w:t>（</w:t>
      </w:r>
      <w:r w:rsidR="00BA72AC" w:rsidRPr="009E0ECA">
        <w:rPr>
          <w:rFonts w:ascii="Times New Roman" w:hAnsi="Times New Roman" w:cs="Times New Roman"/>
          <w:sz w:val="20"/>
        </w:rPr>
        <w:t>p.118-p.119</w:t>
      </w:r>
      <w:r w:rsidR="00BA72AC" w:rsidRPr="009E0ECA">
        <w:rPr>
          <w:rFonts w:ascii="Times New Roman" w:hAnsi="Times New Roman" w:cs="Times New Roman"/>
          <w:sz w:val="20"/>
        </w:rPr>
        <w:t>）</w:t>
      </w:r>
    </w:p>
    <w:p w14:paraId="1C11E73F" w14:textId="6D261F3B" w:rsidR="00906D0C" w:rsidRPr="009E0ECA" w:rsidRDefault="00E07B26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現在先論波羅提木叉的儀軌部分。</w:t>
      </w:r>
      <w:r w:rsidR="00F03448" w:rsidRPr="009E0ECA">
        <w:rPr>
          <w:rFonts w:ascii="Times New Roman" w:hAnsi="Times New Roman" w:cs="Times New Roman"/>
        </w:rPr>
        <w:t>說波羅提木叉的儀軌，也就是「戒經」的「序說」與「結說」（「正說」的標起與結問，且略），各本的出入是很大的。</w:t>
      </w:r>
    </w:p>
    <w:p w14:paraId="26DAFD17" w14:textId="6C4906B2" w:rsidR="00DD1E31" w:rsidRPr="009E0ECA" w:rsidRDefault="00DD1E31" w:rsidP="00CD27D6">
      <w:pPr>
        <w:ind w:leftChars="150" w:left="360"/>
        <w:rPr>
          <w:rFonts w:ascii="Times New Roman" w:hAnsi="Times New Roman" w:cs="Times New Roman"/>
          <w:b/>
          <w:sz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224A5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比對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七種「戒經」</w:t>
      </w:r>
      <w:r w:rsidR="00F74E75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布薩儀軌</w:t>
      </w:r>
      <w:r w:rsidR="00224A5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內容的差別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p.118</w:t>
      </w:r>
      <w:r w:rsidRPr="009E0ECA">
        <w:rPr>
          <w:rFonts w:ascii="Times New Roman" w:hAnsi="Times New Roman" w:cs="Times New Roman"/>
          <w:sz w:val="20"/>
        </w:rPr>
        <w:t>-p.119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8BC134A" w14:textId="0B4BABCF" w:rsidR="00277573" w:rsidRPr="009E0ECA" w:rsidRDefault="00F03448" w:rsidP="00CD27D6">
      <w:pPr>
        <w:spacing w:afterLines="50" w:after="180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現在列舉七種「戒經」，以比對其內容的差別如下：</w:t>
      </w:r>
      <w:r w:rsidR="00277573" w:rsidRPr="009E0ECA">
        <w:rPr>
          <w:rFonts w:ascii="Times New Roman" w:hAnsi="Times New Roman" w:cs="Times New Roman"/>
        </w:rPr>
        <w:br w:type="page"/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856"/>
        <w:gridCol w:w="582"/>
        <w:gridCol w:w="582"/>
        <w:gridCol w:w="582"/>
        <w:gridCol w:w="582"/>
        <w:gridCol w:w="582"/>
        <w:gridCol w:w="582"/>
        <w:gridCol w:w="582"/>
      </w:tblGrid>
      <w:tr w:rsidR="00E838A0" w:rsidRPr="009E0ECA" w14:paraId="1FAF9929" w14:textId="77777777" w:rsidTr="005F3B8B">
        <w:trPr>
          <w:cantSplit/>
          <w:trHeight w:val="1211"/>
        </w:trPr>
        <w:tc>
          <w:tcPr>
            <w:tcW w:w="0" w:type="auto"/>
          </w:tcPr>
          <w:p w14:paraId="1D04ADA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textDirection w:val="tbRlV"/>
          </w:tcPr>
          <w:p w14:paraId="5785FC63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銅鍱戒經</w:t>
            </w:r>
          </w:p>
        </w:tc>
        <w:tc>
          <w:tcPr>
            <w:tcW w:w="0" w:type="auto"/>
            <w:textDirection w:val="tbRlV"/>
          </w:tcPr>
          <w:p w14:paraId="4A304851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僧祇戒本</w:t>
            </w:r>
          </w:p>
        </w:tc>
        <w:tc>
          <w:tcPr>
            <w:tcW w:w="0" w:type="auto"/>
            <w:textDirection w:val="tbRlV"/>
          </w:tcPr>
          <w:p w14:paraId="395329E9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五分戒本</w:t>
            </w:r>
          </w:p>
        </w:tc>
        <w:tc>
          <w:tcPr>
            <w:tcW w:w="0" w:type="auto"/>
            <w:textDirection w:val="tbRlV"/>
          </w:tcPr>
          <w:p w14:paraId="467BAB5B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十誦戒本</w:t>
            </w:r>
          </w:p>
        </w:tc>
        <w:tc>
          <w:tcPr>
            <w:tcW w:w="0" w:type="auto"/>
            <w:textDirection w:val="tbRlV"/>
          </w:tcPr>
          <w:p w14:paraId="1169A87D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解脫戒經</w:t>
            </w:r>
          </w:p>
        </w:tc>
        <w:tc>
          <w:tcPr>
            <w:tcW w:w="0" w:type="auto"/>
            <w:textDirection w:val="tbRlV"/>
          </w:tcPr>
          <w:p w14:paraId="1D718281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四分戒本</w:t>
            </w:r>
          </w:p>
        </w:tc>
        <w:tc>
          <w:tcPr>
            <w:tcW w:w="0" w:type="auto"/>
            <w:textDirection w:val="tbRlV"/>
          </w:tcPr>
          <w:p w14:paraId="26A84018" w14:textId="77777777" w:rsidR="00E838A0" w:rsidRPr="009E0ECA" w:rsidRDefault="00E838A0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根有戒經</w:t>
            </w:r>
          </w:p>
        </w:tc>
      </w:tr>
      <w:tr w:rsidR="00E838A0" w:rsidRPr="009E0ECA" w14:paraId="6B42A755" w14:textId="77777777" w:rsidTr="00E46CB2">
        <w:trPr>
          <w:trHeight w:val="54"/>
        </w:trPr>
        <w:tc>
          <w:tcPr>
            <w:tcW w:w="0" w:type="auto"/>
          </w:tcPr>
          <w:p w14:paraId="2E93757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明佛所教（頌）</w:t>
            </w:r>
          </w:p>
        </w:tc>
        <w:tc>
          <w:tcPr>
            <w:tcW w:w="0" w:type="auto"/>
          </w:tcPr>
          <w:p w14:paraId="6A0E193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39EA3BA8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69FF6C5A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06ECAE1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40E033DA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7431F734" w14:textId="133CC3DF" w:rsidR="00E838A0" w:rsidRPr="009E0ECA" w:rsidRDefault="0071198F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3BE56AE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838A0" w:rsidRPr="009E0ECA" w14:paraId="0DB4F774" w14:textId="77777777" w:rsidTr="00E46CB2">
        <w:trPr>
          <w:trHeight w:val="54"/>
        </w:trPr>
        <w:tc>
          <w:tcPr>
            <w:tcW w:w="0" w:type="auto"/>
          </w:tcPr>
          <w:p w14:paraId="771A676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策勵精進</w:t>
            </w:r>
          </w:p>
        </w:tc>
        <w:tc>
          <w:tcPr>
            <w:tcW w:w="0" w:type="auto"/>
          </w:tcPr>
          <w:p w14:paraId="4AFDE09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089ECD2B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4F318DD6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3B1B32D1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1D79613B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5493DE16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47BBE109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838A0" w:rsidRPr="009E0ECA" w14:paraId="32B6E7D5" w14:textId="77777777" w:rsidTr="00E46CB2">
        <w:trPr>
          <w:trHeight w:val="54"/>
        </w:trPr>
        <w:tc>
          <w:tcPr>
            <w:tcW w:w="0" w:type="auto"/>
          </w:tcPr>
          <w:p w14:paraId="7285E72B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問答和集</w:t>
            </w:r>
          </w:p>
        </w:tc>
        <w:tc>
          <w:tcPr>
            <w:tcW w:w="0" w:type="auto"/>
          </w:tcPr>
          <w:p w14:paraId="1602482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7096801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58BCEB9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62A6D5CC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3564DA1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790E615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37B84189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838A0" w:rsidRPr="009E0ECA" w14:paraId="25567653" w14:textId="77777777" w:rsidTr="00E46CB2">
        <w:trPr>
          <w:trHeight w:val="54"/>
        </w:trPr>
        <w:tc>
          <w:tcPr>
            <w:tcW w:w="0" w:type="auto"/>
          </w:tcPr>
          <w:p w14:paraId="2DE89FA9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歸敬讚歎（頌）</w:t>
            </w:r>
          </w:p>
        </w:tc>
        <w:tc>
          <w:tcPr>
            <w:tcW w:w="0" w:type="auto"/>
          </w:tcPr>
          <w:p w14:paraId="5041E299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0A9ED70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0AAB2FE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6458C7DE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3CF87687" w14:textId="1E8C9CDD" w:rsidR="00E838A0" w:rsidRPr="009E0ECA" w:rsidRDefault="0071198F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4_b</w:t>
            </w:r>
          </w:p>
        </w:tc>
        <w:tc>
          <w:tcPr>
            <w:tcW w:w="0" w:type="auto"/>
          </w:tcPr>
          <w:p w14:paraId="22E7DB9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33DFA1F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838A0" w:rsidRPr="009E0ECA" w14:paraId="23F00708" w14:textId="77777777" w:rsidTr="00E46CB2">
        <w:trPr>
          <w:trHeight w:val="54"/>
        </w:trPr>
        <w:tc>
          <w:tcPr>
            <w:tcW w:w="0" w:type="auto"/>
          </w:tcPr>
          <w:p w14:paraId="01061AF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布薩作白</w:t>
            </w:r>
          </w:p>
        </w:tc>
        <w:tc>
          <w:tcPr>
            <w:tcW w:w="0" w:type="auto"/>
          </w:tcPr>
          <w:p w14:paraId="6244E37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14:paraId="07D6805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14:paraId="4B05FBBE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14:paraId="3F97911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14:paraId="34A552B4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</w:tcPr>
          <w:p w14:paraId="4562A43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74420613" w14:textId="7B0BA235" w:rsidR="00E838A0" w:rsidRPr="009E0ECA" w:rsidRDefault="006A7B8E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E838A0" w:rsidRPr="009E0ECA" w14:paraId="2F41D06A" w14:textId="77777777" w:rsidTr="00E46CB2">
        <w:trPr>
          <w:trHeight w:val="54"/>
        </w:trPr>
        <w:tc>
          <w:tcPr>
            <w:tcW w:w="0" w:type="auto"/>
          </w:tcPr>
          <w:p w14:paraId="4A4A88C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說序問清淨</w:t>
            </w:r>
          </w:p>
        </w:tc>
        <w:tc>
          <w:tcPr>
            <w:tcW w:w="0" w:type="auto"/>
          </w:tcPr>
          <w:p w14:paraId="286D65E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14:paraId="07EBFAB6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</w:tcPr>
          <w:p w14:paraId="02FDC1C8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</w:tcPr>
          <w:p w14:paraId="5BFFC8D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</w:tcPr>
          <w:p w14:paraId="7EC86F8A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</w:tcPr>
          <w:p w14:paraId="6A6C020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14:paraId="4C95F0C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E838A0" w:rsidRPr="009E0ECA" w14:paraId="047FA529" w14:textId="77777777" w:rsidTr="00E46CB2">
        <w:trPr>
          <w:trHeight w:val="54"/>
        </w:trPr>
        <w:tc>
          <w:tcPr>
            <w:tcW w:w="0" w:type="auto"/>
          </w:tcPr>
          <w:p w14:paraId="0AE5441C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正說部分（別詳）</w:t>
            </w:r>
          </w:p>
        </w:tc>
        <w:tc>
          <w:tcPr>
            <w:tcW w:w="0" w:type="auto"/>
          </w:tcPr>
          <w:p w14:paraId="1872923C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0" w:type="auto"/>
          </w:tcPr>
          <w:p w14:paraId="7E60B3C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0" w:type="auto"/>
          </w:tcPr>
          <w:p w14:paraId="5EDDCB08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0" w:type="auto"/>
          </w:tcPr>
          <w:p w14:paraId="7DC2E7EA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0" w:type="auto"/>
          </w:tcPr>
          <w:p w14:paraId="3947FF6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0" w:type="auto"/>
          </w:tcPr>
          <w:p w14:paraId="1A1F0FE1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0" w:type="auto"/>
          </w:tcPr>
          <w:p w14:paraId="34B0FA5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X</w:t>
            </w:r>
          </w:p>
        </w:tc>
      </w:tr>
      <w:tr w:rsidR="00E838A0" w:rsidRPr="009E0ECA" w14:paraId="09FC05B4" w14:textId="77777777" w:rsidTr="00E46CB2">
        <w:trPr>
          <w:trHeight w:val="54"/>
        </w:trPr>
        <w:tc>
          <w:tcPr>
            <w:tcW w:w="0" w:type="auto"/>
          </w:tcPr>
          <w:p w14:paraId="2FEFBE0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結說勸學</w:t>
            </w:r>
          </w:p>
        </w:tc>
        <w:tc>
          <w:tcPr>
            <w:tcW w:w="0" w:type="auto"/>
          </w:tcPr>
          <w:p w14:paraId="1B5B06B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14:paraId="0E1D55FA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</w:tcPr>
          <w:p w14:paraId="167813D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</w:tcPr>
          <w:p w14:paraId="179DE58A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</w:tcPr>
          <w:p w14:paraId="1F7BAF1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</w:tcPr>
          <w:p w14:paraId="66F88B3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</w:tcPr>
          <w:p w14:paraId="680103C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E838A0" w:rsidRPr="009E0ECA" w14:paraId="0B0199D4" w14:textId="77777777" w:rsidTr="00E46CB2">
        <w:trPr>
          <w:trHeight w:val="54"/>
        </w:trPr>
        <w:tc>
          <w:tcPr>
            <w:tcW w:w="0" w:type="auto"/>
          </w:tcPr>
          <w:p w14:paraId="24737447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七佛所說戒（頌及長行）</w:t>
            </w:r>
          </w:p>
        </w:tc>
        <w:tc>
          <w:tcPr>
            <w:tcW w:w="0" w:type="auto"/>
          </w:tcPr>
          <w:p w14:paraId="7C408FD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53DC542C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</w:tcPr>
          <w:p w14:paraId="4696070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</w:tcPr>
          <w:p w14:paraId="04999395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</w:tcPr>
          <w:p w14:paraId="12BF7966" w14:textId="61A51755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</w:t>
            </w:r>
            <w:r w:rsidR="0071198F" w:rsidRPr="009E0ECA">
              <w:rPr>
                <w:rFonts w:ascii="Times New Roman" w:hAnsi="Times New Roman" w:cs="Times New Roman"/>
                <w:szCs w:val="24"/>
              </w:rPr>
              <w:t>_a</w:t>
            </w:r>
          </w:p>
        </w:tc>
        <w:tc>
          <w:tcPr>
            <w:tcW w:w="0" w:type="auto"/>
          </w:tcPr>
          <w:p w14:paraId="56A0EF5B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0" w:type="auto"/>
          </w:tcPr>
          <w:p w14:paraId="770B63D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E838A0" w:rsidRPr="009E0ECA" w14:paraId="0308DDCF" w14:textId="77777777" w:rsidTr="00E46CB2">
        <w:trPr>
          <w:trHeight w:val="54"/>
        </w:trPr>
        <w:tc>
          <w:tcPr>
            <w:tcW w:w="0" w:type="auto"/>
          </w:tcPr>
          <w:p w14:paraId="57771D6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尊敬戒經（頌）</w:t>
            </w:r>
          </w:p>
        </w:tc>
        <w:tc>
          <w:tcPr>
            <w:tcW w:w="0" w:type="auto"/>
          </w:tcPr>
          <w:p w14:paraId="0FAED108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4095DBA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</w:tcPr>
          <w:p w14:paraId="50175A0C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</w:tcPr>
          <w:p w14:paraId="2AE65ECB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</w:tcPr>
          <w:p w14:paraId="62CF62D1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</w:tcPr>
          <w:p w14:paraId="490EDA4C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</w:tcPr>
          <w:p w14:paraId="59D95E70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E838A0" w:rsidRPr="009E0ECA" w14:paraId="0D020C20" w14:textId="77777777" w:rsidTr="00E46CB2">
        <w:trPr>
          <w:trHeight w:val="54"/>
        </w:trPr>
        <w:tc>
          <w:tcPr>
            <w:tcW w:w="0" w:type="auto"/>
          </w:tcPr>
          <w:p w14:paraId="06320FF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結說圓滿（頌或長行）</w:t>
            </w:r>
          </w:p>
        </w:tc>
        <w:tc>
          <w:tcPr>
            <w:tcW w:w="0" w:type="auto"/>
          </w:tcPr>
          <w:p w14:paraId="499C22D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05F0AED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</w:tcPr>
          <w:p w14:paraId="7D6F5EF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</w:tcPr>
          <w:p w14:paraId="349C12A9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</w:tcPr>
          <w:p w14:paraId="6284B5E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</w:tcPr>
          <w:p w14:paraId="18428CC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</w:tcPr>
          <w:p w14:paraId="4C2044F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E838A0" w:rsidRPr="009E0ECA" w14:paraId="14B03D00" w14:textId="77777777" w:rsidTr="00E46CB2">
        <w:trPr>
          <w:trHeight w:val="54"/>
        </w:trPr>
        <w:tc>
          <w:tcPr>
            <w:tcW w:w="0" w:type="auto"/>
          </w:tcPr>
          <w:p w14:paraId="2297E60B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回向（頌）</w:t>
            </w:r>
          </w:p>
        </w:tc>
        <w:tc>
          <w:tcPr>
            <w:tcW w:w="0" w:type="auto"/>
          </w:tcPr>
          <w:p w14:paraId="3860F33D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7A602A52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564490B6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1F7078F3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38DCCC28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14:paraId="0990F81F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</w:tcPr>
          <w:p w14:paraId="198B6BB8" w14:textId="77777777" w:rsidR="00E838A0" w:rsidRPr="009E0ECA" w:rsidRDefault="00E838A0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11</w:t>
            </w:r>
          </w:p>
        </w:tc>
      </w:tr>
    </w:tbl>
    <w:p w14:paraId="22509871" w14:textId="7369929B" w:rsidR="00DE641A" w:rsidRPr="009E0ECA" w:rsidRDefault="00926001" w:rsidP="00CD27D6">
      <w:pPr>
        <w:spacing w:beforeLines="50" w:before="180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24A5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七種「戒經」</w:t>
      </w:r>
      <w:r w:rsidR="00F74E7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布薩儀軌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的內容</w:t>
      </w:r>
      <w:r w:rsidR="00224A5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差別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，歸納為三類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p.119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08F4E2BC" w14:textId="77777777" w:rsidR="00E17B6A" w:rsidRPr="009E0ECA" w:rsidRDefault="00DE641A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據上表所列的內容，可以歸納為三類：</w:t>
      </w:r>
    </w:p>
    <w:p w14:paraId="43879A49" w14:textId="0B979BB2" w:rsidR="00434520" w:rsidRPr="009E0ECA" w:rsidRDefault="00926001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《銅鍱戒經》為</w:t>
      </w:r>
      <w:r w:rsidR="00C60F27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古型的</w:t>
      </w:r>
      <w:r w:rsidR="004F2B0A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，在</w:t>
      </w:r>
      <w:r w:rsidR="000D472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部派未分以前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p.119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5C749442" w14:textId="5E470012" w:rsidR="000D4724" w:rsidRPr="009E0ECA" w:rsidRDefault="00736F4B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一、《銅鍱戒經》</w:t>
      </w:r>
      <w:r w:rsidR="00DE641A" w:rsidRPr="009E0ECA">
        <w:rPr>
          <w:rFonts w:ascii="Times New Roman" w:hAnsi="Times New Roman" w:cs="Times New Roman"/>
        </w:rPr>
        <w:t>為一類：「序說」僅有「布薩作白」、「說序問清淨」。「正說」終了，接著是「結說勸學」。這</w:t>
      </w:r>
      <w:r w:rsidR="00DE641A" w:rsidRPr="009E0ECA">
        <w:rPr>
          <w:rFonts w:ascii="Times New Roman" w:hAnsi="Times New Roman" w:cs="Times New Roman"/>
          <w:b/>
        </w:rPr>
        <w:t>最簡單的布薩儀軌</w:t>
      </w:r>
      <w:r w:rsidR="00DE641A" w:rsidRPr="009E0ECA">
        <w:rPr>
          <w:rFonts w:ascii="Times New Roman" w:hAnsi="Times New Roman" w:cs="Times New Roman"/>
        </w:rPr>
        <w:t>，為布薩說波羅提木叉的</w:t>
      </w:r>
      <w:r w:rsidR="00DE641A" w:rsidRPr="009E0ECA">
        <w:rPr>
          <w:rFonts w:ascii="Times New Roman" w:hAnsi="Times New Roman" w:cs="Times New Roman"/>
          <w:b/>
        </w:rPr>
        <w:t>必備部分</w:t>
      </w:r>
      <w:r w:rsidR="00DE641A" w:rsidRPr="009E0ECA">
        <w:rPr>
          <w:rFonts w:ascii="Times New Roman" w:hAnsi="Times New Roman" w:cs="Times New Roman"/>
        </w:rPr>
        <w:t>，也是各部「戒經」所</w:t>
      </w:r>
      <w:r w:rsidR="00DE641A" w:rsidRPr="009E0ECA">
        <w:rPr>
          <w:rFonts w:ascii="Times New Roman" w:hAnsi="Times New Roman" w:cs="Times New Roman"/>
          <w:b/>
        </w:rPr>
        <w:t>共有的一致部分</w:t>
      </w:r>
      <w:r w:rsidR="00DE641A" w:rsidRPr="009E0ECA">
        <w:rPr>
          <w:rFonts w:ascii="Times New Roman" w:hAnsi="Times New Roman" w:cs="Times New Roman"/>
        </w:rPr>
        <w:t>。這一簡要的布薩儀軌，可論斷為古型的，部派未分以前所組成的。</w:t>
      </w:r>
    </w:p>
    <w:p w14:paraId="15DB7829" w14:textId="1390D3DA" w:rsidR="000D4724" w:rsidRPr="009E0ECA" w:rsidRDefault="00926001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《僧祇》《五分》《十誦》</w:t>
      </w:r>
      <w:r w:rsidR="00F74E75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布薩儀軌</w:t>
      </w:r>
      <w:r w:rsidR="002924A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，</w:t>
      </w:r>
      <w:r w:rsidR="000D472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成立在部派分立不久的階段</w:t>
      </w:r>
      <w:r w:rsidR="00DE2F83" w:rsidRPr="009E0ECA">
        <w:rPr>
          <w:rFonts w:ascii="Times New Roman" w:hAnsi="Times New Roman" w:cs="Times New Roman"/>
          <w:sz w:val="20"/>
        </w:rPr>
        <w:t>（</w:t>
      </w:r>
      <w:r w:rsidR="00DE2F83" w:rsidRPr="009E0ECA">
        <w:rPr>
          <w:rFonts w:ascii="Times New Roman" w:hAnsi="Times New Roman" w:cs="Times New Roman"/>
          <w:sz w:val="20"/>
        </w:rPr>
        <w:t>p.119</w:t>
      </w:r>
      <w:r w:rsidR="00DE2F83" w:rsidRPr="009E0ECA">
        <w:rPr>
          <w:rFonts w:ascii="Times New Roman" w:hAnsi="Times New Roman" w:cs="Times New Roman"/>
          <w:sz w:val="20"/>
        </w:rPr>
        <w:t>）</w:t>
      </w:r>
    </w:p>
    <w:p w14:paraId="64DAA879" w14:textId="77777777" w:rsidR="008C032B" w:rsidRPr="009E0ECA" w:rsidRDefault="00C76CC1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二、《</w:t>
      </w:r>
      <w:r w:rsidR="00DE641A" w:rsidRPr="009E0ECA">
        <w:rPr>
          <w:rFonts w:ascii="Times New Roman" w:hAnsi="Times New Roman" w:cs="Times New Roman"/>
        </w:rPr>
        <w:t>僧祇戒本</w:t>
      </w:r>
      <w:r w:rsidRPr="009E0ECA">
        <w:rPr>
          <w:rFonts w:ascii="Times New Roman" w:hAnsi="Times New Roman" w:cs="Times New Roman"/>
        </w:rPr>
        <w:t>》《五分戒本》、《十誦戒本》（《十誦別本》</w:t>
      </w:r>
      <w:r w:rsidR="00DE641A" w:rsidRPr="009E0ECA">
        <w:rPr>
          <w:rFonts w:ascii="Times New Roman" w:hAnsi="Times New Roman" w:cs="Times New Roman"/>
        </w:rPr>
        <w:t>也相同），又為一類。</w:t>
      </w:r>
    </w:p>
    <w:p w14:paraId="09947F09" w14:textId="70344647" w:rsidR="008C032B" w:rsidRPr="009E0ECA" w:rsidRDefault="008C032B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24A5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F74E7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《僧祇》《五分》《十誦》</w:t>
      </w:r>
      <w:r w:rsidR="00F74E75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布薩儀軌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略敘</w:t>
      </w:r>
      <w:r w:rsidR="00DE2F83" w:rsidRPr="009E0ECA">
        <w:rPr>
          <w:rFonts w:ascii="Times New Roman" w:hAnsi="Times New Roman" w:cs="Times New Roman"/>
          <w:sz w:val="20"/>
        </w:rPr>
        <w:t>（</w:t>
      </w:r>
      <w:r w:rsidR="00DE2F83" w:rsidRPr="009E0ECA">
        <w:rPr>
          <w:rFonts w:ascii="Times New Roman" w:hAnsi="Times New Roman" w:cs="Times New Roman"/>
          <w:sz w:val="20"/>
        </w:rPr>
        <w:t>p.119-p.120</w:t>
      </w:r>
      <w:r w:rsidR="00DE2F83" w:rsidRPr="009E0ECA">
        <w:rPr>
          <w:rFonts w:ascii="Times New Roman" w:hAnsi="Times New Roman" w:cs="Times New Roman"/>
          <w:sz w:val="20"/>
        </w:rPr>
        <w:t>）</w:t>
      </w:r>
    </w:p>
    <w:p w14:paraId="55908594" w14:textId="7256FEBA" w:rsidR="00F74E75" w:rsidRPr="009E0ECA" w:rsidRDefault="00F74E75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「序說」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p.119-p.120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0F505D9E" w14:textId="16359CB6" w:rsidR="00224A54" w:rsidRPr="009E0ECA" w:rsidRDefault="00DE641A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「序說」部分，先「策勵精進」，勉大眾精進修學。次「問答和集」：大眾有沒有都來了？沒有來的，有沒有「與欲」、「與清淨」？有沒有</w:t>
      </w:r>
      <w:r w:rsidR="00C76CC1" w:rsidRPr="009E0ECA">
        <w:rPr>
          <w:rFonts w:ascii="Times New Roman" w:hAnsi="Times New Roman" w:cs="Times New Roman"/>
        </w:rPr>
        <w:t>尼眾來請求教誡？這些，都是舉行布薩說波羅提木叉以前應有的問答（《銅鍱戒經》</w:t>
      </w:r>
      <w:r w:rsidRPr="009E0ECA">
        <w:rPr>
          <w:rFonts w:ascii="Times New Roman" w:hAnsi="Times New Roman" w:cs="Times New Roman"/>
        </w:rPr>
        <w:t>，雖沒有將這些組集在「戒經」內，但實際上也還是有這些問答的）。經過問答，知道大眾和合，如法清淨，就以七頌來「歸敬讚歎」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歸敬釋迦佛，讚歎所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p.120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制立的戒法。然後「布薩作白」、「說序問清淨」。</w:t>
      </w:r>
    </w:p>
    <w:p w14:paraId="0A0564B8" w14:textId="557D1954" w:rsidR="00F74E75" w:rsidRPr="009E0ECA" w:rsidRDefault="00F74E75" w:rsidP="00CD27D6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「結說」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p.120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5F27D70A" w14:textId="19242C20" w:rsidR="00C60F27" w:rsidRPr="009E0ECA" w:rsidRDefault="00DE641A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「結說」部分，在「結說勸學」後，舉「七佛所說戒」。再以二頌半明尊敬戒法；然後「結說圓滿」。</w:t>
      </w:r>
    </w:p>
    <w:p w14:paraId="1D178EE5" w14:textId="31A27768" w:rsidR="00C60F27" w:rsidRPr="009E0ECA" w:rsidRDefault="008C032B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lastRenderedPageBreak/>
        <w:t>（</w:t>
      </w:r>
      <w:r w:rsidR="002924A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F74E7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《僧祇》《五分》《十誦》布薩儀軌</w:t>
      </w:r>
      <w:r w:rsidR="002924A4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的同異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p.120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2BD1A070" w14:textId="7CC2E6F4" w:rsidR="00C60F27" w:rsidRPr="009E0ECA" w:rsidRDefault="00DE641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這三部「戒經」，大致相同</w:t>
      </w:r>
      <w:r w:rsidR="00B04818" w:rsidRPr="009E0ECA">
        <w:rPr>
          <w:rStyle w:val="a9"/>
          <w:rFonts w:ascii="Times New Roman" w:hAnsi="Times New Roman" w:cs="Times New Roman"/>
        </w:rPr>
        <w:footnoteReference w:id="41"/>
      </w:r>
      <w:r w:rsidR="00C76CC1" w:rsidRPr="009E0ECA">
        <w:rPr>
          <w:rFonts w:ascii="Times New Roman" w:hAnsi="Times New Roman" w:cs="Times New Roman"/>
        </w:rPr>
        <w:t>。《十誦戒本》</w:t>
      </w:r>
      <w:r w:rsidRPr="009E0ECA">
        <w:rPr>
          <w:rFonts w:ascii="Times New Roman" w:hAnsi="Times New Roman" w:cs="Times New Roman"/>
        </w:rPr>
        <w:t>是鳩摩羅什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Kumārajīva</w:t>
      </w:r>
      <w:r w:rsidR="008A0997" w:rsidRPr="009E0ECA">
        <w:rPr>
          <w:rFonts w:ascii="Times New Roman" w:hAnsi="Times New Roman" w:cs="Times New Roman"/>
        </w:rPr>
        <w:t>）</w:t>
      </w:r>
      <w:r w:rsidR="00C76CC1" w:rsidRPr="009E0ECA">
        <w:rPr>
          <w:rFonts w:ascii="Times New Roman" w:hAnsi="Times New Roman" w:cs="Times New Roman"/>
        </w:rPr>
        <w:t>譯的，文義善巧，為其餘二本所參考。然《僧祇戒》與《五分戒本》</w:t>
      </w:r>
      <w:r w:rsidRPr="009E0ECA">
        <w:rPr>
          <w:rFonts w:ascii="Times New Roman" w:hAnsi="Times New Roman" w:cs="Times New Roman"/>
        </w:rPr>
        <w:t>，都是依梵本譯出的</w:t>
      </w:r>
      <w:r w:rsidR="001E5300" w:rsidRPr="009E0ECA">
        <w:rPr>
          <w:rStyle w:val="a9"/>
          <w:rFonts w:ascii="Times New Roman" w:hAnsi="Times New Roman" w:cs="Times New Roman"/>
        </w:rPr>
        <w:footnoteReference w:id="42"/>
      </w:r>
      <w:r w:rsidR="00C76CC1" w:rsidRPr="009E0ECA">
        <w:rPr>
          <w:rFonts w:ascii="Times New Roman" w:hAnsi="Times New Roman" w:cs="Times New Roman"/>
        </w:rPr>
        <w:t>。如《五分戒本》，有關「七佛所說戒」的文句，及「結說圓滿」為長行，都同於《僧祇戒本》，而與《十誦戒本》不同。所以這三部「戒經」的布薩儀軌，應為梵本的本來相近；《五分戒本》與《僧祇戒本》的譯者，曾參考《十誦戒本》</w:t>
      </w:r>
      <w:r w:rsidR="00736F4B" w:rsidRPr="009E0ECA">
        <w:rPr>
          <w:rFonts w:ascii="Times New Roman" w:hAnsi="Times New Roman" w:cs="Times New Roman"/>
        </w:rPr>
        <w:t>的文句，而不是完全抄錄的。</w:t>
      </w:r>
    </w:p>
    <w:p w14:paraId="53D26487" w14:textId="76D20758" w:rsidR="002924A4" w:rsidRPr="009E0ECA" w:rsidRDefault="002924A4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F74E7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《僧祇》《五分》《十誦》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的部派歸屬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p.120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45A15B7" w14:textId="181466BE" w:rsidR="00C60F27" w:rsidRPr="009E0ECA" w:rsidRDefault="002924A4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963B4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《僧祇戒本》屬大眾部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p.120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6EFFF88D" w14:textId="7BF5370E" w:rsidR="00C60F27" w:rsidRPr="009E0ECA" w:rsidRDefault="00736F4B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《僧祇戒本》</w:t>
      </w:r>
      <w:r w:rsidR="00DE641A" w:rsidRPr="009E0ECA">
        <w:rPr>
          <w:rFonts w:ascii="Times New Roman" w:hAnsi="Times New Roman" w:cs="Times New Roman"/>
        </w:rPr>
        <w:t>屬大眾部，據</w:t>
      </w:r>
      <w:r w:rsidR="00906D0C"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摩訶僧祇律私記</w:t>
      </w:r>
      <w:r w:rsidR="00906D0C"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，「戒本」源出祇洹精舍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Jetavan</w:t>
      </w:r>
      <w:r w:rsidR="00243108" w:rsidRPr="009E0ECA">
        <w:rPr>
          <w:rFonts w:ascii="Times New Roman" w:hAnsi="Times New Roman" w:cs="Times New Roman"/>
        </w:rPr>
        <w:t>ā</w:t>
      </w:r>
      <w:r w:rsidR="00DE641A" w:rsidRPr="009E0ECA">
        <w:rPr>
          <w:rFonts w:ascii="Times New Roman" w:hAnsi="Times New Roman" w:cs="Times New Roman"/>
        </w:rPr>
        <w:t>nāthapiṇḍadasy</w:t>
      </w:r>
      <w:r w:rsidR="00243108" w:rsidRPr="009E0ECA">
        <w:rPr>
          <w:rFonts w:ascii="Times New Roman" w:hAnsi="Times New Roman" w:cs="Times New Roman"/>
        </w:rPr>
        <w:t>ā</w:t>
      </w:r>
      <w:r w:rsidR="00DE641A" w:rsidRPr="009E0ECA">
        <w:rPr>
          <w:rFonts w:ascii="Times New Roman" w:hAnsi="Times New Roman" w:cs="Times New Roman"/>
        </w:rPr>
        <w:t>rāma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，而流行於摩竭陀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Magadha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一帶</w:t>
      </w:r>
      <w:r w:rsidR="001E5300" w:rsidRPr="009E0ECA">
        <w:rPr>
          <w:rStyle w:val="a9"/>
          <w:rFonts w:ascii="Times New Roman" w:hAnsi="Times New Roman" w:cs="Times New Roman"/>
        </w:rPr>
        <w:footnoteReference w:id="43"/>
      </w:r>
      <w:r w:rsidRPr="009E0ECA">
        <w:rPr>
          <w:rFonts w:ascii="Times New Roman" w:hAnsi="Times New Roman" w:cs="Times New Roman"/>
        </w:rPr>
        <w:t>。</w:t>
      </w:r>
    </w:p>
    <w:p w14:paraId="2DF9D91C" w14:textId="2656EE7F" w:rsidR="00C60F27" w:rsidRPr="009E0ECA" w:rsidRDefault="002924A4" w:rsidP="00CD27D6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963B4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《五分戒本》</w:t>
      </w:r>
      <w:r w:rsidR="00F74E75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屬</w:t>
      </w:r>
      <w:r w:rsidR="00963B4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化地部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p.120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650ADEE9" w14:textId="5173A554" w:rsidR="00C60F27" w:rsidRPr="009E0ECA" w:rsidRDefault="00736F4B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《五分戒本》</w:t>
      </w:r>
      <w:r w:rsidR="00DE641A" w:rsidRPr="009E0ECA">
        <w:rPr>
          <w:rFonts w:ascii="Times New Roman" w:hAnsi="Times New Roman" w:cs="Times New Roman"/>
        </w:rPr>
        <w:t>是化地部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Mahīśāsaka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誦本，為分別說部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Vibhajyavādin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所分出，成立於阿槃提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Avanti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的部派，流行極廣；漢譯的梵本，是從師子國</w:t>
      </w:r>
      <w:r w:rsidR="00E46CB2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Siṃhala</w:t>
      </w:r>
      <w:r w:rsidR="00E46CB2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得來的</w:t>
      </w:r>
      <w:r w:rsidR="001E5300" w:rsidRPr="009E0ECA">
        <w:rPr>
          <w:rStyle w:val="a9"/>
          <w:rFonts w:ascii="Times New Roman" w:hAnsi="Times New Roman" w:cs="Times New Roman"/>
        </w:rPr>
        <w:footnoteReference w:id="44"/>
      </w:r>
      <w:r w:rsidRPr="009E0ECA">
        <w:rPr>
          <w:rFonts w:ascii="Times New Roman" w:hAnsi="Times New Roman" w:cs="Times New Roman"/>
        </w:rPr>
        <w:t>。</w:t>
      </w:r>
    </w:p>
    <w:p w14:paraId="1407DA4B" w14:textId="20737CD0" w:rsidR="00C60F27" w:rsidRPr="009E0ECA" w:rsidRDefault="002924A4" w:rsidP="00CD27D6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963B4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《十誦戒本》屬說一切有部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p.120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5C098BC5" w14:textId="77777777" w:rsidR="00224A54" w:rsidRPr="009E0ECA" w:rsidRDefault="00736F4B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《十誦戒本》</w:t>
      </w:r>
      <w:r w:rsidR="00DE641A" w:rsidRPr="009E0ECA">
        <w:rPr>
          <w:rFonts w:ascii="Times New Roman" w:hAnsi="Times New Roman" w:cs="Times New Roman"/>
        </w:rPr>
        <w:t>屬說一切有部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Sarvāstivādin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，從摩偷羅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Madhurā</w:t>
      </w:r>
      <w:r w:rsidR="008A0997" w:rsidRPr="009E0ECA">
        <w:rPr>
          <w:rFonts w:ascii="Times New Roman" w:hAnsi="Times New Roman" w:cs="Times New Roman"/>
        </w:rPr>
        <w:t>）</w:t>
      </w:r>
      <w:r w:rsidR="00DE641A" w:rsidRPr="009E0ECA">
        <w:rPr>
          <w:rFonts w:ascii="Times New Roman" w:hAnsi="Times New Roman" w:cs="Times New Roman"/>
        </w:rPr>
        <w:t>而流行於北印度，西域。這是部派中的三大系，分布的區域，遍及各方，而說波羅提木叉的布薩儀軌，竟然是這樣的一致！</w:t>
      </w:r>
    </w:p>
    <w:p w14:paraId="0A25EFB3" w14:textId="65B4E49C" w:rsidR="002924A4" w:rsidRPr="009E0ECA" w:rsidRDefault="002924A4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D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）小結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p.120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065496C2" w14:textId="7543E093" w:rsidR="00DE641A" w:rsidRPr="009E0ECA" w:rsidRDefault="00DE641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這一類誦本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「序說」與「結說」部分，成立是不會太遲的，大致在部派分立不久的階段。</w:t>
      </w:r>
    </w:p>
    <w:p w14:paraId="2518A1EE" w14:textId="0FB1381D" w:rsidR="00434520" w:rsidRPr="009E0ECA" w:rsidRDefault="00926001" w:rsidP="00CD27D6">
      <w:pPr>
        <w:spacing w:beforeLines="30" w:before="108"/>
        <w:ind w:leftChars="200" w:left="480"/>
        <w:rPr>
          <w:rFonts w:ascii="Times New Roman" w:hAnsi="Times New Roman" w:cs="Times New Roman"/>
          <w:sz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《解脫戒經》《四分戒本》《根有戒經》</w:t>
      </w:r>
      <w:r w:rsidR="003820CB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布薩儀軌，</w:t>
      </w:r>
      <w:r w:rsidR="00434520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成立較遲</w:t>
      </w:r>
      <w:r w:rsidR="00DE2F83" w:rsidRPr="009E0ECA">
        <w:rPr>
          <w:rFonts w:ascii="Times New Roman" w:hAnsi="Times New Roman" w:cs="Times New Roman"/>
          <w:sz w:val="20"/>
        </w:rPr>
        <w:t>（</w:t>
      </w:r>
      <w:r w:rsidR="00DE2F83" w:rsidRPr="009E0ECA">
        <w:rPr>
          <w:rFonts w:ascii="Times New Roman" w:hAnsi="Times New Roman" w:cs="Times New Roman"/>
          <w:sz w:val="20"/>
        </w:rPr>
        <w:t>p.120</w:t>
      </w:r>
      <w:r w:rsidR="00DE2F83" w:rsidRPr="009E0ECA">
        <w:rPr>
          <w:rFonts w:ascii="Times New Roman" w:hAnsi="Times New Roman" w:cs="Times New Roman"/>
          <w:sz w:val="20"/>
        </w:rPr>
        <w:t>）</w:t>
      </w:r>
    </w:p>
    <w:p w14:paraId="37BA1675" w14:textId="77777777" w:rsidR="009F74AF" w:rsidRPr="009E0ECA" w:rsidRDefault="00886120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三、《解脫戒經》、《四分戒本》、《根有戒經》、所有布薩儀軌部分，是成立較遲的一類。</w:t>
      </w:r>
    </w:p>
    <w:p w14:paraId="045C6967" w14:textId="675E65F3" w:rsidR="009F74AF" w:rsidRPr="009E0ECA" w:rsidRDefault="00607FFE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A4DE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E07B2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《根有戒經》已有大乘的傾向</w:t>
      </w:r>
      <w:r w:rsidR="00DE2F83" w:rsidRPr="009E0ECA">
        <w:rPr>
          <w:rFonts w:ascii="Times New Roman" w:hAnsi="Times New Roman" w:cs="Times New Roman"/>
          <w:sz w:val="20"/>
        </w:rPr>
        <w:t>（</w:t>
      </w:r>
      <w:r w:rsidR="00DE2F83" w:rsidRPr="009E0ECA">
        <w:rPr>
          <w:rFonts w:ascii="Times New Roman" w:hAnsi="Times New Roman" w:cs="Times New Roman"/>
          <w:sz w:val="20"/>
        </w:rPr>
        <w:t>p.120-p.121</w:t>
      </w:r>
      <w:r w:rsidR="00DE2F83" w:rsidRPr="009E0ECA">
        <w:rPr>
          <w:rFonts w:ascii="Times New Roman" w:hAnsi="Times New Roman" w:cs="Times New Roman"/>
          <w:sz w:val="20"/>
        </w:rPr>
        <w:t>）</w:t>
      </w:r>
    </w:p>
    <w:p w14:paraId="4922ACAC" w14:textId="7C114A50" w:rsidR="00580A93" w:rsidRPr="009E0ECA" w:rsidRDefault="00886120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《根有戒經》與《十誦戒本》</w:t>
      </w:r>
      <w:r w:rsidR="00DE641A" w:rsidRPr="009E0ECA">
        <w:rPr>
          <w:rFonts w:ascii="Times New Roman" w:hAnsi="Times New Roman" w:cs="Times New Roman"/>
        </w:rPr>
        <w:t>，同屬於說一切有部，所以次第內容相同（同於第二類</w:t>
      </w:r>
      <w:r w:rsidRPr="009E0ECA">
        <w:rPr>
          <w:rFonts w:ascii="Times New Roman" w:hAnsi="Times New Roman" w:cs="Times New Roman"/>
        </w:rPr>
        <w:t>），而前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p.121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後略有增補。</w:t>
      </w:r>
    </w:p>
    <w:p w14:paraId="684458AD" w14:textId="524714D4" w:rsidR="009F74AF" w:rsidRPr="009E0ECA" w:rsidRDefault="00886120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在「序說」中，最初舉六頌，「明佛所教」。據《根本薩婆多部律攝》</w:t>
      </w:r>
      <w:r w:rsidR="00DE641A" w:rsidRPr="009E0ECA">
        <w:rPr>
          <w:rFonts w:ascii="Times New Roman" w:hAnsi="Times New Roman" w:cs="Times New Roman"/>
        </w:rPr>
        <w:t>說：「</w:t>
      </w:r>
      <w:r w:rsidR="00DE641A" w:rsidRPr="009E0ECA">
        <w:rPr>
          <w:rFonts w:ascii="Times New Roman" w:eastAsia="標楷體" w:hAnsi="Times New Roman" w:cs="Times New Roman"/>
        </w:rPr>
        <w:t>上之六頌，是諸阿羅漢結集所置</w:t>
      </w:r>
      <w:r w:rsidR="00DE641A" w:rsidRPr="009E0ECA">
        <w:rPr>
          <w:rFonts w:ascii="Times New Roman" w:hAnsi="Times New Roman" w:cs="Times New Roman"/>
        </w:rPr>
        <w:t>」</w:t>
      </w:r>
      <w:r w:rsidR="001E5300" w:rsidRPr="009E0ECA">
        <w:rPr>
          <w:rStyle w:val="a9"/>
          <w:rFonts w:ascii="Times New Roman" w:hAnsi="Times New Roman" w:cs="Times New Roman"/>
        </w:rPr>
        <w:footnoteReference w:id="45"/>
      </w:r>
      <w:r w:rsidR="00DE641A" w:rsidRPr="009E0ECA">
        <w:rPr>
          <w:rFonts w:ascii="Times New Roman" w:hAnsi="Times New Roman" w:cs="Times New Roman"/>
        </w:rPr>
        <w:t>。末後增補「回向」頌：「</w:t>
      </w:r>
      <w:r w:rsidR="00DE641A" w:rsidRPr="009E0ECA">
        <w:rPr>
          <w:rFonts w:ascii="Times New Roman" w:eastAsia="標楷體" w:hAnsi="Times New Roman" w:cs="Times New Roman"/>
        </w:rPr>
        <w:t>福利諸有情，皆共</w:t>
      </w:r>
      <w:r w:rsidR="00DE641A" w:rsidRPr="009E0ECA">
        <w:rPr>
          <w:rFonts w:ascii="Times New Roman" w:eastAsia="標楷體" w:hAnsi="Times New Roman" w:cs="Times New Roman"/>
        </w:rPr>
        <w:lastRenderedPageBreak/>
        <w:t>成佛道</w:t>
      </w:r>
      <w:r w:rsidR="00DE641A" w:rsidRPr="009E0ECA">
        <w:rPr>
          <w:rFonts w:ascii="Times New Roman" w:hAnsi="Times New Roman" w:cs="Times New Roman"/>
        </w:rPr>
        <w:t>」</w:t>
      </w:r>
      <w:r w:rsidR="001E5300" w:rsidRPr="009E0ECA">
        <w:rPr>
          <w:rStyle w:val="a9"/>
          <w:rFonts w:ascii="Times New Roman" w:hAnsi="Times New Roman" w:cs="Times New Roman"/>
        </w:rPr>
        <w:footnoteReference w:id="46"/>
      </w:r>
      <w:r w:rsidR="00DE641A" w:rsidRPr="009E0ECA">
        <w:rPr>
          <w:rFonts w:ascii="Times New Roman" w:hAnsi="Times New Roman" w:cs="Times New Roman"/>
        </w:rPr>
        <w:t>，已有大乘的傾向。這是說一切有部中，初為經師，後為迦濕彌羅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Kaśmīra</w:t>
      </w:r>
      <w:r w:rsidR="008A0997" w:rsidRPr="009E0ECA">
        <w:rPr>
          <w:rFonts w:ascii="Times New Roman" w:hAnsi="Times New Roman" w:cs="Times New Roman"/>
        </w:rPr>
        <w:t>）</w:t>
      </w:r>
      <w:r w:rsidR="00876B8F" w:rsidRPr="009E0ECA">
        <w:rPr>
          <w:rFonts w:ascii="Times New Roman" w:hAnsi="Times New Roman" w:cs="Times New Roman"/>
        </w:rPr>
        <w:t>論師所用，流布極廣的「戒經」。</w:t>
      </w:r>
    </w:p>
    <w:p w14:paraId="36FCB82F" w14:textId="1191E826" w:rsidR="009F74AF" w:rsidRPr="009E0ECA" w:rsidRDefault="00607FFE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2A4DE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9F74AF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《解脫戒經》《四分戒本》同屬分別說系</w:t>
      </w:r>
      <w:r w:rsidR="002A4DE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，而在開端與末了與《根有戒經》部分相同</w:t>
      </w:r>
    </w:p>
    <w:p w14:paraId="2C7826D0" w14:textId="2583C496" w:rsidR="002A4DE6" w:rsidRPr="009E0ECA" w:rsidRDefault="00876B8F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《解脫戒經》以二頌開端，同於《根有戒經》「明佛所教」的初二頌。</w:t>
      </w:r>
    </w:p>
    <w:p w14:paraId="7A58D24E" w14:textId="4B196C9B" w:rsidR="002A4DE6" w:rsidRPr="009E0ECA" w:rsidRDefault="00876B8F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《四分戒本》</w:t>
      </w:r>
      <w:r w:rsidR="00DE641A" w:rsidRPr="009E0ECA">
        <w:rPr>
          <w:rFonts w:ascii="Times New Roman" w:hAnsi="Times New Roman" w:cs="Times New Roman"/>
        </w:rPr>
        <w:t>終了，也有「回向」頌說：「</w:t>
      </w:r>
      <w:r w:rsidR="00DE641A" w:rsidRPr="009E0ECA">
        <w:rPr>
          <w:rFonts w:ascii="Times New Roman" w:eastAsia="標楷體" w:hAnsi="Times New Roman" w:cs="Times New Roman"/>
        </w:rPr>
        <w:t>我今說戒經，所說諸功德，施一切眾生，皆共成佛道</w:t>
      </w:r>
      <w:r w:rsidR="00DE641A" w:rsidRPr="009E0ECA">
        <w:rPr>
          <w:rFonts w:ascii="Times New Roman" w:hAnsi="Times New Roman" w:cs="Times New Roman"/>
        </w:rPr>
        <w:t>」</w:t>
      </w:r>
      <w:r w:rsidR="001E5300" w:rsidRPr="009E0ECA">
        <w:rPr>
          <w:rStyle w:val="a9"/>
          <w:rFonts w:ascii="Times New Roman" w:hAnsi="Times New Roman" w:cs="Times New Roman"/>
        </w:rPr>
        <w:footnoteReference w:id="47"/>
      </w:r>
      <w:r w:rsidRPr="009E0ECA">
        <w:rPr>
          <w:rFonts w:ascii="Times New Roman" w:hAnsi="Times New Roman" w:cs="Times New Roman"/>
        </w:rPr>
        <w:t>；與《根有戒經》的「回向」頌，也大致相合。</w:t>
      </w:r>
    </w:p>
    <w:p w14:paraId="4DE561DB" w14:textId="29686667" w:rsidR="0049613B" w:rsidRPr="009E0ECA" w:rsidRDefault="00876B8F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《解脫戒經》</w:t>
      </w:r>
      <w:r w:rsidR="00DE641A" w:rsidRPr="009E0ECA">
        <w:rPr>
          <w:rFonts w:ascii="Times New Roman" w:hAnsi="Times New Roman" w:cs="Times New Roman"/>
        </w:rPr>
        <w:t>為飲光部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Kāśyapīya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誦本，《四分戒本》</w:t>
      </w:r>
      <w:r w:rsidR="00DE641A" w:rsidRPr="009E0ECA">
        <w:rPr>
          <w:rFonts w:ascii="Times New Roman" w:hAnsi="Times New Roman" w:cs="Times New Roman"/>
        </w:rPr>
        <w:t>為法藏部</w:t>
      </w:r>
      <w:r w:rsidR="008A0997" w:rsidRPr="009E0ECA">
        <w:rPr>
          <w:rFonts w:ascii="Times New Roman" w:hAnsi="Times New Roman" w:cs="Times New Roman"/>
        </w:rPr>
        <w:t>（</w:t>
      </w:r>
      <w:r w:rsidR="00DE641A" w:rsidRPr="009E0ECA">
        <w:rPr>
          <w:rFonts w:ascii="Times New Roman" w:hAnsi="Times New Roman" w:cs="Times New Roman"/>
        </w:rPr>
        <w:t>Dharmaguptaka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誦本，同屬分別說系；而在開端與末了，與《根有戒經》部分相同，是值得注意的事。</w:t>
      </w:r>
    </w:p>
    <w:p w14:paraId="345B45B8" w14:textId="062C92FB" w:rsidR="002A4DE6" w:rsidRPr="009E0ECA" w:rsidRDefault="002A4DE6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）別論《四分戒本》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p.121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4974E09" w14:textId="543879A6" w:rsidR="0049613B" w:rsidRPr="009E0ECA" w:rsidRDefault="00F559BD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、</w:t>
      </w:r>
      <w:r w:rsidR="00D6185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《四分戒本》的</w:t>
      </w:r>
      <w:r w:rsidR="00A272FB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「歸敬讚歎」</w:t>
      </w:r>
      <w:r w:rsidR="00D6185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頌，是取《四分律》的頌意而集成的</w:t>
      </w:r>
      <w:r w:rsidR="00906D0C" w:rsidRPr="009E0ECA">
        <w:rPr>
          <w:rFonts w:ascii="Times New Roman" w:hAnsi="Times New Roman" w:cs="Times New Roman"/>
          <w:sz w:val="20"/>
        </w:rPr>
        <w:t>（</w:t>
      </w:r>
      <w:r w:rsidR="00906D0C" w:rsidRPr="009E0ECA">
        <w:rPr>
          <w:rFonts w:ascii="Times New Roman" w:hAnsi="Times New Roman" w:cs="Times New Roman"/>
          <w:sz w:val="20"/>
        </w:rPr>
        <w:t>p.121</w:t>
      </w:r>
      <w:r w:rsidR="00906D0C" w:rsidRPr="009E0ECA">
        <w:rPr>
          <w:rFonts w:ascii="Times New Roman" w:hAnsi="Times New Roman" w:cs="Times New Roman"/>
          <w:sz w:val="20"/>
        </w:rPr>
        <w:t>）</w:t>
      </w:r>
    </w:p>
    <w:p w14:paraId="098424B5" w14:textId="6C7583C8" w:rsidR="00F559BD" w:rsidRPr="009E0ECA" w:rsidRDefault="00876B8F" w:rsidP="00CD27D6">
      <w:pPr>
        <w:ind w:leftChars="300" w:left="7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《四分戒本》以</w:t>
      </w:r>
      <w:r w:rsidR="009C1EBB" w:rsidRPr="009E0ECA">
        <w:rPr>
          <w:rFonts w:ascii="Times New Roman" w:hAnsi="Times New Roman" w:cs="Times New Roman"/>
        </w:rPr>
        <w:t>12</w:t>
      </w:r>
      <w:r w:rsidRPr="009E0ECA">
        <w:rPr>
          <w:rFonts w:ascii="Times New Roman" w:hAnsi="Times New Roman" w:cs="Times New Roman"/>
        </w:rPr>
        <w:t>頌開端，「歸敬讚歎」，廣明持戒犯戒的得失。《四分律》</w:t>
      </w:r>
      <w:r w:rsidR="00DE641A" w:rsidRPr="009E0ECA">
        <w:rPr>
          <w:rFonts w:ascii="Times New Roman" w:hAnsi="Times New Roman" w:cs="Times New Roman"/>
        </w:rPr>
        <w:t>開端，有四十六頌半，也是歸敬讚歎，廣明持戒犯戒的得</w:t>
      </w:r>
      <w:r w:rsidR="00D6185D" w:rsidRPr="009E0ECA">
        <w:rPr>
          <w:rFonts w:ascii="Times New Roman" w:hAnsi="Times New Roman" w:cs="Times New Roman"/>
        </w:rPr>
        <w:t>失。比對起來，《四分戒本》</w:t>
      </w:r>
      <w:r w:rsidRPr="009E0ECA">
        <w:rPr>
          <w:rFonts w:ascii="Times New Roman" w:hAnsi="Times New Roman" w:cs="Times New Roman"/>
        </w:rPr>
        <w:t>的</w:t>
      </w:r>
      <w:r w:rsidR="009C1EBB" w:rsidRPr="009E0ECA">
        <w:rPr>
          <w:rFonts w:ascii="Times New Roman" w:hAnsi="Times New Roman" w:cs="Times New Roman"/>
        </w:rPr>
        <w:t>12</w:t>
      </w:r>
      <w:r w:rsidRPr="009E0ECA">
        <w:rPr>
          <w:rFonts w:ascii="Times New Roman" w:hAnsi="Times New Roman" w:cs="Times New Roman"/>
        </w:rPr>
        <w:t>頌，是取《四分律》</w:t>
      </w:r>
      <w:r w:rsidR="00DE641A" w:rsidRPr="009E0ECA">
        <w:rPr>
          <w:rFonts w:ascii="Times New Roman" w:hAnsi="Times New Roman" w:cs="Times New Roman"/>
        </w:rPr>
        <w:t>的頌意而集成的</w:t>
      </w:r>
      <w:r w:rsidR="001E5300" w:rsidRPr="009E0ECA">
        <w:rPr>
          <w:rStyle w:val="a9"/>
          <w:rFonts w:ascii="Times New Roman" w:hAnsi="Times New Roman" w:cs="Times New Roman"/>
        </w:rPr>
        <w:footnoteReference w:id="48"/>
      </w:r>
      <w:r w:rsidRPr="009E0ECA">
        <w:rPr>
          <w:rFonts w:ascii="Times New Roman" w:hAnsi="Times New Roman" w:cs="Times New Roman"/>
        </w:rPr>
        <w:t>。</w:t>
      </w:r>
    </w:p>
    <w:p w14:paraId="00736873" w14:textId="2D80D9BE" w:rsidR="00DE641A" w:rsidRPr="009E0ECA" w:rsidRDefault="00876B8F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《四分律》</w:t>
      </w:r>
      <w:r w:rsidR="00DE641A" w:rsidRPr="009E0ECA">
        <w:rPr>
          <w:rFonts w:ascii="Times New Roman" w:hAnsi="Times New Roman" w:cs="Times New Roman"/>
        </w:rPr>
        <w:t>頌附注（大正</w:t>
      </w:r>
      <w:r w:rsidRPr="009E0ECA">
        <w:rPr>
          <w:rFonts w:ascii="Times New Roman" w:hAnsi="Times New Roman" w:cs="Times New Roman"/>
        </w:rPr>
        <w:t>22</w:t>
      </w:r>
      <w:r w:rsidRPr="009E0ECA">
        <w:rPr>
          <w:rFonts w:ascii="Times New Roman" w:hAnsi="Times New Roman" w:cs="Times New Roman"/>
        </w:rPr>
        <w:t>，</w:t>
      </w:r>
      <w:r w:rsidRPr="009E0ECA">
        <w:rPr>
          <w:rFonts w:ascii="Times New Roman" w:hAnsi="Times New Roman" w:cs="Times New Roman"/>
        </w:rPr>
        <w:t>568c</w:t>
      </w:r>
      <w:r w:rsidR="00DE641A" w:rsidRPr="009E0ECA">
        <w:rPr>
          <w:rFonts w:ascii="Times New Roman" w:hAnsi="Times New Roman" w:cs="Times New Roman"/>
        </w:rPr>
        <w:t>）說：</w:t>
      </w:r>
    </w:p>
    <w:p w14:paraId="0A4B6784" w14:textId="52E8E4EC" w:rsidR="00DE641A" w:rsidRPr="009E0ECA" w:rsidRDefault="00DE641A" w:rsidP="00CD27D6">
      <w:pPr>
        <w:spacing w:before="200" w:after="200"/>
        <w:ind w:leftChars="350" w:left="108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此偈非是迦葉千眾集律時人所造，乃是後五部分張，各據所傳，即是居一眾之首者，將欲為眾辯釋律相，故先偈讚，然後說之</w:t>
      </w:r>
      <w:r w:rsidRPr="009E0ECA">
        <w:rPr>
          <w:rFonts w:ascii="Times New Roman" w:hAnsi="Times New Roman" w:cs="Times New Roman"/>
        </w:rPr>
        <w:t>」。</w:t>
      </w:r>
    </w:p>
    <w:p w14:paraId="14E15877" w14:textId="3B2CF3BA" w:rsidR="00D6185D" w:rsidRPr="009E0ECA" w:rsidRDefault="00DE641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各部「戒經」，所有</w:t>
      </w:r>
      <w:r w:rsidR="00876B8F" w:rsidRPr="009E0ECA">
        <w:rPr>
          <w:rFonts w:ascii="Times New Roman" w:hAnsi="Times New Roman" w:cs="Times New Roman"/>
        </w:rPr>
        <w:t>「序說」及「結說」中，讚歎及回向的偈頌，都是後代律師所造，正如《四分律》</w:t>
      </w:r>
      <w:r w:rsidRPr="009E0ECA">
        <w:rPr>
          <w:rFonts w:ascii="Times New Roman" w:hAnsi="Times New Roman" w:cs="Times New Roman"/>
        </w:rPr>
        <w:t>頌附注所說的。</w:t>
      </w:r>
    </w:p>
    <w:p w14:paraId="6C57A341" w14:textId="0E38951E" w:rsidR="00D6185D" w:rsidRPr="009E0ECA" w:rsidRDefault="00F559BD" w:rsidP="00CD27D6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、</w:t>
      </w:r>
      <w:r w:rsidR="00D6185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《四分律》的精神，更近於大乘思想的領域</w:t>
      </w:r>
      <w:r w:rsidR="002C0E39" w:rsidRPr="009E0ECA">
        <w:rPr>
          <w:rFonts w:ascii="Times New Roman" w:hAnsi="Times New Roman" w:cs="Times New Roman"/>
          <w:sz w:val="20"/>
        </w:rPr>
        <w:t>（</w:t>
      </w:r>
      <w:r w:rsidR="002C0E39" w:rsidRPr="009E0ECA">
        <w:rPr>
          <w:rFonts w:ascii="Times New Roman" w:hAnsi="Times New Roman" w:cs="Times New Roman"/>
          <w:sz w:val="20"/>
        </w:rPr>
        <w:t>p.121</w:t>
      </w:r>
      <w:r w:rsidR="002C0E39" w:rsidRPr="009E0ECA">
        <w:rPr>
          <w:rFonts w:ascii="Times New Roman" w:hAnsi="Times New Roman" w:cs="Times New Roman"/>
          <w:sz w:val="20"/>
        </w:rPr>
        <w:t>）</w:t>
      </w:r>
    </w:p>
    <w:p w14:paraId="73F63182" w14:textId="66669C39" w:rsidR="00F559BD" w:rsidRPr="009E0ECA" w:rsidRDefault="00F559BD" w:rsidP="00CD27D6">
      <w:pPr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</w:rPr>
        <w:t>但在這些偈頌中，《四分戒本》流露了特有的精神。</w:t>
      </w:r>
    </w:p>
    <w:p w14:paraId="517F2CA0" w14:textId="19016367" w:rsidR="00F559BD" w:rsidRPr="009E0ECA" w:rsidRDefault="00F559BD" w:rsidP="00CD27D6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「歸敬讚歎」頌的比較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p.121-p.122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413B380C" w14:textId="43EA78FD" w:rsidR="002C0E39" w:rsidRPr="009E0ECA" w:rsidRDefault="002C0E39" w:rsidP="00CD27D6">
      <w:pPr>
        <w:ind w:leftChars="400" w:left="9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新細明體" w:eastAsia="新細明體" w:hAnsi="新細明體" w:cs="新細明體" w:hint="eastAsia"/>
          <w:b/>
          <w:sz w:val="20"/>
          <w:bdr w:val="single" w:sz="4" w:space="0" w:color="auto"/>
        </w:rPr>
        <w:t>Ⅰ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F559B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第二類的三本，及《根有戒經》的「歸敬讚歎」</w:t>
      </w:r>
      <w:r w:rsidR="00F559B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歸敬釋迦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p.121-p.122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0DFC7B3" w14:textId="515BB6EC" w:rsidR="002C0E39" w:rsidRPr="009E0ECA" w:rsidRDefault="00876B8F" w:rsidP="00CD27D6">
      <w:pPr>
        <w:ind w:leftChars="400" w:left="9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「歸敬讚歎」，第二類的三本，及《根有戒經》</w:t>
      </w:r>
      <w:r w:rsidR="00DE641A" w:rsidRPr="009E0ECA">
        <w:rPr>
          <w:rFonts w:ascii="Times New Roman" w:hAnsi="Times New Roman" w:cs="Times New Roman"/>
        </w:rPr>
        <w:t>，都這樣的讚歎釋迦：「</w:t>
      </w:r>
      <w:r w:rsidR="00DE641A" w:rsidRPr="009E0ECA">
        <w:rPr>
          <w:rFonts w:ascii="Times New Roman" w:eastAsia="標楷體" w:hAnsi="Times New Roman" w:cs="Times New Roman"/>
        </w:rPr>
        <w:t>合十指爪掌，供養釋師子，我今欲說戒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p.122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="00DE641A" w:rsidRPr="009E0ECA">
        <w:rPr>
          <w:rFonts w:ascii="Times New Roman" w:eastAsia="標楷體" w:hAnsi="Times New Roman" w:cs="Times New Roman"/>
        </w:rPr>
        <w:t>，僧當一心聽</w:t>
      </w:r>
      <w:r w:rsidR="00DE641A" w:rsidRPr="009E0ECA">
        <w:rPr>
          <w:rFonts w:ascii="Times New Roman" w:hAnsi="Times New Roman" w:cs="Times New Roman"/>
        </w:rPr>
        <w:t>」</w:t>
      </w:r>
      <w:r w:rsidR="001753C9" w:rsidRPr="009E0ECA">
        <w:rPr>
          <w:rStyle w:val="a9"/>
          <w:rFonts w:ascii="Times New Roman" w:hAnsi="Times New Roman" w:cs="Times New Roman"/>
        </w:rPr>
        <w:footnoteReference w:id="49"/>
      </w:r>
      <w:r w:rsidR="00DE641A" w:rsidRPr="009E0ECA">
        <w:rPr>
          <w:rFonts w:ascii="Times New Roman" w:hAnsi="Times New Roman" w:cs="Times New Roman"/>
        </w:rPr>
        <w:t>。</w:t>
      </w:r>
      <w:r w:rsidRPr="009E0ECA">
        <w:rPr>
          <w:rFonts w:ascii="Times New Roman" w:hAnsi="Times New Roman" w:cs="Times New Roman"/>
        </w:rPr>
        <w:t>所說的波羅提木叉，為釋迦佛所說，歸敬釋迦佛，可說是當然的事。</w:t>
      </w:r>
    </w:p>
    <w:p w14:paraId="57179B5A" w14:textId="7CA1D25D" w:rsidR="002C0E39" w:rsidRPr="009E0ECA" w:rsidRDefault="002C0E39" w:rsidP="00CD27D6">
      <w:pPr>
        <w:spacing w:beforeLines="30" w:before="108"/>
        <w:ind w:leftChars="400" w:left="9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新細明體" w:eastAsia="新細明體" w:hAnsi="新細明體" w:cs="新細明體" w:hint="eastAsia"/>
          <w:b/>
          <w:sz w:val="20"/>
          <w:bdr w:val="single" w:sz="4" w:space="0" w:color="auto"/>
        </w:rPr>
        <w:t>Ⅱ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F559B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《四分戒本》的「歸敬讚歎」</w:t>
      </w:r>
      <w:r w:rsidR="00F559BD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歸敬於諸佛及七佛</w:t>
      </w:r>
      <w:r w:rsidR="00321B38" w:rsidRPr="009E0ECA">
        <w:rPr>
          <w:rFonts w:ascii="Times New Roman" w:hAnsi="Times New Roman" w:cs="Times New Roman"/>
          <w:sz w:val="20"/>
        </w:rPr>
        <w:t>（</w:t>
      </w:r>
      <w:r w:rsidR="00321B38" w:rsidRPr="009E0ECA">
        <w:rPr>
          <w:rFonts w:ascii="Times New Roman" w:hAnsi="Times New Roman" w:cs="Times New Roman"/>
          <w:sz w:val="20"/>
        </w:rPr>
        <w:t>p.122</w:t>
      </w:r>
      <w:r w:rsidR="00321B38" w:rsidRPr="009E0ECA">
        <w:rPr>
          <w:rFonts w:ascii="Times New Roman" w:hAnsi="Times New Roman" w:cs="Times New Roman"/>
          <w:sz w:val="20"/>
        </w:rPr>
        <w:t>）</w:t>
      </w:r>
    </w:p>
    <w:p w14:paraId="64A99641" w14:textId="43FCDF84" w:rsidR="00DE641A" w:rsidRPr="009E0ECA" w:rsidRDefault="00876B8F" w:rsidP="00CD27D6">
      <w:pPr>
        <w:ind w:leftChars="400" w:left="9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而《四分戒本》</w:t>
      </w:r>
      <w:r w:rsidR="00DE641A" w:rsidRPr="009E0ECA">
        <w:rPr>
          <w:rFonts w:ascii="Times New Roman" w:hAnsi="Times New Roman" w:cs="Times New Roman"/>
        </w:rPr>
        <w:t>卻這樣（大正</w:t>
      </w:r>
      <w:r w:rsidRPr="009E0ECA">
        <w:rPr>
          <w:rFonts w:ascii="Times New Roman" w:hAnsi="Times New Roman" w:cs="Times New Roman"/>
        </w:rPr>
        <w:t>22</w:t>
      </w:r>
      <w:r w:rsidRPr="009E0ECA">
        <w:rPr>
          <w:rFonts w:ascii="Times New Roman" w:hAnsi="Times New Roman" w:cs="Times New Roman"/>
        </w:rPr>
        <w:t>，</w:t>
      </w:r>
      <w:r w:rsidRPr="009E0ECA">
        <w:rPr>
          <w:rFonts w:ascii="Times New Roman" w:hAnsi="Times New Roman" w:cs="Times New Roman"/>
        </w:rPr>
        <w:t>1015a</w:t>
      </w:r>
      <w:r w:rsidR="00DE641A" w:rsidRPr="009E0ECA">
        <w:rPr>
          <w:rFonts w:ascii="Times New Roman" w:hAnsi="Times New Roman" w:cs="Times New Roman"/>
        </w:rPr>
        <w:t>）說：</w:t>
      </w:r>
    </w:p>
    <w:p w14:paraId="790E3658" w14:textId="1E5C4268" w:rsidR="00DE641A" w:rsidRPr="009E0ECA" w:rsidRDefault="00DE641A" w:rsidP="00CD27D6">
      <w:pPr>
        <w:spacing w:before="200" w:after="200"/>
        <w:ind w:leftChars="500" w:left="14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lastRenderedPageBreak/>
        <w:t>「</w:t>
      </w:r>
      <w:r w:rsidRPr="009E0ECA">
        <w:rPr>
          <w:rFonts w:ascii="Times New Roman" w:eastAsia="標楷體" w:hAnsi="Times New Roman" w:cs="Times New Roman"/>
        </w:rPr>
        <w:t>稽首禮諸佛，及法比丘僧。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毘婆尸式棄、毘舍拘留孫、拘那含牟尼、迦葉釋迦文：諸世尊大德，為我說是事</w:t>
      </w:r>
      <w:r w:rsidRPr="009E0ECA">
        <w:rPr>
          <w:rFonts w:ascii="Times New Roman" w:hAnsi="Times New Roman" w:cs="Times New Roman"/>
        </w:rPr>
        <w:t>」。</w:t>
      </w:r>
    </w:p>
    <w:p w14:paraId="1D782CF6" w14:textId="77777777" w:rsidR="00F559BD" w:rsidRPr="009E0ECA" w:rsidRDefault="00DE641A" w:rsidP="00CD27D6">
      <w:pPr>
        <w:ind w:leftChars="400" w:left="9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歸敬於諸</w:t>
      </w:r>
      <w:r w:rsidR="00876B8F" w:rsidRPr="009E0ECA">
        <w:rPr>
          <w:rFonts w:ascii="Times New Roman" w:hAnsi="Times New Roman" w:cs="Times New Roman"/>
        </w:rPr>
        <w:t>佛及七佛，與歸敬釋迦的，略有不同。</w:t>
      </w:r>
    </w:p>
    <w:p w14:paraId="3B10CB16" w14:textId="6FDA267B" w:rsidR="00F559BD" w:rsidRPr="009E0ECA" w:rsidRDefault="00F559BD" w:rsidP="00CD27D6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「結說」的比較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p.121-p.122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7018993C" w14:textId="539708C5" w:rsidR="00F559BD" w:rsidRPr="009E0ECA" w:rsidRDefault="00F559BD" w:rsidP="00CD27D6">
      <w:pPr>
        <w:ind w:leftChars="400" w:left="9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新細明體" w:eastAsia="新細明體" w:hAnsi="新細明體" w:cs="新細明體" w:hint="eastAsia"/>
          <w:b/>
          <w:sz w:val="20"/>
          <w:bdr w:val="single" w:sz="4" w:space="0" w:color="auto"/>
        </w:rPr>
        <w:t>Ⅰ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、第二類的三本，及《根有戒經》的「結說」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恭敬七佛的戒法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p.121-p.122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7ABB8E80" w14:textId="77777777" w:rsidR="00F559BD" w:rsidRPr="009E0ECA" w:rsidRDefault="00876B8F" w:rsidP="00CD27D6">
      <w:pPr>
        <w:ind w:leftChars="400" w:left="9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「結說」部分，第二類的三本及《根有戒經》</w:t>
      </w:r>
      <w:r w:rsidR="00DE641A" w:rsidRPr="009E0ECA">
        <w:rPr>
          <w:rFonts w:ascii="Times New Roman" w:hAnsi="Times New Roman" w:cs="Times New Roman"/>
        </w:rPr>
        <w:t>，於「七佛所說戒」後說：「</w:t>
      </w:r>
      <w:r w:rsidR="00DE641A" w:rsidRPr="009E0ECA">
        <w:rPr>
          <w:rFonts w:ascii="Times New Roman" w:eastAsia="標楷體" w:hAnsi="Times New Roman" w:cs="Times New Roman"/>
        </w:rPr>
        <w:t>七佛為世尊，能救護世間，所可說戒法，我已廣說竟。諸佛及弟子，恭敬是戒經</w:t>
      </w:r>
      <w:r w:rsidR="00DE641A" w:rsidRPr="009E0ECA">
        <w:rPr>
          <w:rFonts w:ascii="Times New Roman" w:hAnsi="Times New Roman" w:cs="Times New Roman"/>
        </w:rPr>
        <w:t>」</w:t>
      </w:r>
      <w:r w:rsidR="001753C9" w:rsidRPr="009E0ECA">
        <w:rPr>
          <w:rStyle w:val="a9"/>
          <w:rFonts w:ascii="Times New Roman" w:hAnsi="Times New Roman" w:cs="Times New Roman"/>
        </w:rPr>
        <w:footnoteReference w:id="50"/>
      </w:r>
      <w:r w:rsidRPr="009E0ECA">
        <w:rPr>
          <w:rFonts w:ascii="Times New Roman" w:hAnsi="Times New Roman" w:cs="Times New Roman"/>
        </w:rPr>
        <w:t>。恭敬七佛的戒法，文義簡潔明白。</w:t>
      </w:r>
    </w:p>
    <w:p w14:paraId="18159833" w14:textId="40282F9E" w:rsidR="00F559BD" w:rsidRPr="009E0ECA" w:rsidRDefault="00F559BD" w:rsidP="00CD27D6">
      <w:pPr>
        <w:spacing w:beforeLines="30" w:before="108"/>
        <w:ind w:leftChars="400" w:left="96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新細明體" w:eastAsia="新細明體" w:hAnsi="新細明體" w:cs="新細明體" w:hint="eastAsia"/>
          <w:b/>
          <w:sz w:val="20"/>
          <w:bdr w:val="single" w:sz="4" w:space="0" w:color="auto"/>
        </w:rPr>
        <w:t>Ⅱ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、《四分戒本》的的「結說」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="0043463E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從三世佛說到七佛，又歸結到釋迦佛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p.122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41F13529" w14:textId="0856C083" w:rsidR="00626676" w:rsidRPr="009E0ECA" w:rsidRDefault="00876B8F" w:rsidP="00CD27D6">
      <w:pPr>
        <w:ind w:leftChars="400" w:left="9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《四分戒本》</w:t>
      </w:r>
      <w:r w:rsidR="00DE641A" w:rsidRPr="009E0ECA">
        <w:rPr>
          <w:rFonts w:ascii="Times New Roman" w:hAnsi="Times New Roman" w:cs="Times New Roman"/>
        </w:rPr>
        <w:t>與此相當的部分，卻這樣（大正</w:t>
      </w:r>
      <w:r w:rsidRPr="009E0ECA">
        <w:rPr>
          <w:rFonts w:ascii="Times New Roman" w:hAnsi="Times New Roman" w:cs="Times New Roman"/>
        </w:rPr>
        <w:t>22</w:t>
      </w:r>
      <w:r w:rsidRPr="009E0ECA">
        <w:rPr>
          <w:rFonts w:ascii="Times New Roman" w:hAnsi="Times New Roman" w:cs="Times New Roman"/>
        </w:rPr>
        <w:t>，</w:t>
      </w:r>
      <w:r w:rsidRPr="009E0ECA">
        <w:rPr>
          <w:rFonts w:ascii="Times New Roman" w:hAnsi="Times New Roman" w:cs="Times New Roman"/>
        </w:rPr>
        <w:t>1022c-1023a</w:t>
      </w:r>
      <w:r w:rsidR="00DE641A" w:rsidRPr="009E0ECA">
        <w:rPr>
          <w:rFonts w:ascii="Times New Roman" w:hAnsi="Times New Roman" w:cs="Times New Roman"/>
        </w:rPr>
        <w:t>）說：</w:t>
      </w:r>
    </w:p>
    <w:p w14:paraId="0DD3D5A1" w14:textId="77777777" w:rsidR="00DE641A" w:rsidRPr="009E0ECA" w:rsidRDefault="00DE641A" w:rsidP="00CD27D6">
      <w:pPr>
        <w:spacing w:before="200" w:after="200"/>
        <w:ind w:leftChars="500" w:left="1440" w:hangingChars="100" w:hanging="240"/>
        <w:rPr>
          <w:rFonts w:ascii="Times New Roman" w:eastAsia="標楷體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如過去諸佛，及以未來者，現在諸世尊，能勝一切憂。皆共尊敬戒，此是諸佛法」。</w:t>
      </w:r>
    </w:p>
    <w:p w14:paraId="12B73D36" w14:textId="77777777" w:rsidR="00DE641A" w:rsidRPr="009E0ECA" w:rsidRDefault="00DE641A" w:rsidP="00CD27D6">
      <w:pPr>
        <w:spacing w:before="200" w:after="200"/>
        <w:ind w:leftChars="500" w:left="14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eastAsia="標楷體" w:hAnsi="Times New Roman" w:cs="Times New Roman"/>
        </w:rPr>
        <w:t>「七佛為世尊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說是七戒經</w:t>
      </w:r>
      <w:r w:rsidRPr="009E0ECA">
        <w:rPr>
          <w:rFonts w:ascii="Times New Roman" w:hAnsi="Times New Roman" w:cs="Times New Roman"/>
        </w:rPr>
        <w:t>」。</w:t>
      </w:r>
    </w:p>
    <w:p w14:paraId="2CAB74FF" w14:textId="77777777" w:rsidR="00F559BD" w:rsidRPr="009E0ECA" w:rsidRDefault="00DE641A" w:rsidP="00CD27D6">
      <w:pPr>
        <w:spacing w:before="200" w:after="200"/>
        <w:ind w:leftChars="500" w:left="144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世尊涅槃時，興起於大悲。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我今說戒經，亦善說毘尼：我雖般涅槃，當視如世尊」</w:t>
      </w:r>
      <w:r w:rsidRPr="009E0ECA">
        <w:rPr>
          <w:rFonts w:ascii="Times New Roman" w:hAnsi="Times New Roman" w:cs="Times New Roman"/>
        </w:rPr>
        <w:t>。</w:t>
      </w:r>
    </w:p>
    <w:p w14:paraId="1AB3EB2E" w14:textId="48B419F3" w:rsidR="00DE641A" w:rsidRPr="009E0ECA" w:rsidRDefault="00F559BD" w:rsidP="00CD27D6">
      <w:pPr>
        <w:ind w:leftChars="400" w:left="12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從三世佛說到七佛，又歸結到釋迦佛臨入涅槃的教誨。</w:t>
      </w:r>
    </w:p>
    <w:p w14:paraId="3CD10D9F" w14:textId="0889C625" w:rsidR="002C0E39" w:rsidRPr="009E0ECA" w:rsidRDefault="0043463E" w:rsidP="00CD27D6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="002C0E39"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小結</w:t>
      </w:r>
      <w:r w:rsidR="00321B38" w:rsidRPr="009E0ECA">
        <w:rPr>
          <w:rFonts w:ascii="Times New Roman" w:hAnsi="Times New Roman" w:cs="Times New Roman"/>
          <w:sz w:val="20"/>
        </w:rPr>
        <w:t>（</w:t>
      </w:r>
      <w:r w:rsidR="00321B38" w:rsidRPr="009E0ECA">
        <w:rPr>
          <w:rFonts w:ascii="Times New Roman" w:hAnsi="Times New Roman" w:cs="Times New Roman"/>
          <w:sz w:val="20"/>
        </w:rPr>
        <w:t>p.122-p.123</w:t>
      </w:r>
      <w:r w:rsidR="00321B38" w:rsidRPr="009E0ECA">
        <w:rPr>
          <w:rFonts w:ascii="Times New Roman" w:hAnsi="Times New Roman" w:cs="Times New Roman"/>
          <w:sz w:val="20"/>
        </w:rPr>
        <w:t>）</w:t>
      </w:r>
    </w:p>
    <w:p w14:paraId="6F06CF67" w14:textId="77777777" w:rsidR="0043463E" w:rsidRPr="009E0ECA" w:rsidRDefault="008E5931" w:rsidP="00CD27D6">
      <w:pPr>
        <w:ind w:leftChars="350" w:left="8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《四分戒本》</w:t>
      </w:r>
      <w:r w:rsidR="00DE641A" w:rsidRPr="009E0ECA">
        <w:rPr>
          <w:rFonts w:ascii="Times New Roman" w:hAnsi="Times New Roman" w:cs="Times New Roman"/>
        </w:rPr>
        <w:t>所說的波羅提木叉，以釋迦佛所制的為主體，而波羅提木叉的精神，已普遍化，成為三世一切佛的戒法。</w:t>
      </w:r>
    </w:p>
    <w:p w14:paraId="5174BBA1" w14:textId="0B3BC8E6" w:rsidR="0043463E" w:rsidRPr="009E0ECA" w:rsidRDefault="00DE641A" w:rsidP="00CD27D6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以三世一切佛的戒法為歸敬，以「</w:t>
      </w:r>
      <w:r w:rsidRPr="009E0ECA">
        <w:rPr>
          <w:rFonts w:ascii="Times New Roman" w:eastAsia="標楷體" w:hAnsi="Times New Roman" w:cs="Times New Roman"/>
        </w:rPr>
        <w:t>施一切眾生，皆共成佛道</w:t>
      </w:r>
      <w:r w:rsidRPr="009E0ECA">
        <w:rPr>
          <w:rFonts w:ascii="Times New Roman" w:hAnsi="Times New Roman" w:cs="Times New Roman"/>
        </w:rPr>
        <w:t>」為回向：</w:t>
      </w:r>
      <w:r w:rsidR="008E593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四分律</w:t>
      </w:r>
      <w:r w:rsidR="008E5931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的精神，更近於大乘思想的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p.123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領域。</w:t>
      </w:r>
    </w:p>
    <w:p w14:paraId="0351FDC9" w14:textId="064EE762" w:rsidR="00DE641A" w:rsidRPr="009E0ECA" w:rsidRDefault="00DE641A" w:rsidP="00CD27D6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在現存不同誦本的「戒經」中，</w:t>
      </w:r>
      <w:r w:rsidR="008E593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四分戒本</w:t>
      </w:r>
      <w:r w:rsidR="008E5931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的布薩儀軌，最為後出。</w:t>
      </w:r>
    </w:p>
    <w:p w14:paraId="2ECBB048" w14:textId="77777777" w:rsidR="00B0360A" w:rsidRPr="009E0ECA" w:rsidRDefault="00B0360A" w:rsidP="00CD27D6">
      <w:pPr>
        <w:spacing w:beforeLines="30" w:before="108"/>
        <w:ind w:left="12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（二）辨析「七佛偈」的來源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573691BF" w14:textId="77777777" w:rsidR="00B0360A" w:rsidRPr="009E0ECA" w:rsidRDefault="00B0360A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、「七佛偈」源於《大本經》列述七佛的故事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3823330" w14:textId="77777777" w:rsidR="00B0360A" w:rsidRPr="009E0ECA" w:rsidRDefault="00B0360A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《大本經》的結集，列述七佛的故事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32EF84C2" w14:textId="77777777" w:rsidR="00611453" w:rsidRPr="009E0ECA" w:rsidRDefault="00DE641A" w:rsidP="00CD27D6">
      <w:pPr>
        <w:ind w:leftChars="151" w:left="36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除</w:t>
      </w:r>
      <w:r w:rsidR="008E593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銅鍱戒經</w:t>
      </w:r>
      <w:r w:rsidR="008E5931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外，其餘六本，都有七佛所說波羅提木叉偈。在</w:t>
      </w:r>
      <w:r w:rsidR="008E593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長部</w:t>
      </w:r>
      <w:r w:rsidR="008E5931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的</w:t>
      </w:r>
      <w:r w:rsidR="008E593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大本經</w:t>
      </w:r>
      <w:r w:rsidR="008E5931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中，說到七佛的故事。又廣說毘婆尸佛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Vipaśyin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事，及毘婆尸說波羅提木叉三偈</w:t>
      </w:r>
      <w:r w:rsidR="001753C9" w:rsidRPr="009E0ECA">
        <w:rPr>
          <w:rStyle w:val="a9"/>
          <w:rFonts w:ascii="Times New Roman" w:hAnsi="Times New Roman" w:cs="Times New Roman"/>
        </w:rPr>
        <w:footnoteReference w:id="51"/>
      </w:r>
      <w:r w:rsidRPr="009E0ECA">
        <w:rPr>
          <w:rFonts w:ascii="Times New Roman" w:hAnsi="Times New Roman" w:cs="Times New Roman"/>
        </w:rPr>
        <w:t>。漢譯的</w:t>
      </w:r>
      <w:r w:rsidR="008E5931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長阿含經</w:t>
      </w:r>
      <w:r w:rsidR="008E5931" w:rsidRPr="009E0ECA">
        <w:rPr>
          <w:rFonts w:ascii="Times New Roman" w:hAnsi="Times New Roman" w:cs="Times New Roman"/>
        </w:rPr>
        <w:t>》《</w:t>
      </w:r>
      <w:r w:rsidRPr="009E0ECA">
        <w:rPr>
          <w:rFonts w:ascii="Times New Roman" w:hAnsi="Times New Roman" w:cs="Times New Roman"/>
        </w:rPr>
        <w:t>大本經</w:t>
      </w:r>
      <w:r w:rsidR="008E5931" w:rsidRPr="009E0ECA">
        <w:rPr>
          <w:rFonts w:ascii="Times New Roman" w:hAnsi="Times New Roman" w:cs="Times New Roman"/>
        </w:rPr>
        <w:t>》，僅說一</w:t>
      </w:r>
      <w:r w:rsidRPr="009E0ECA">
        <w:rPr>
          <w:rFonts w:ascii="Times New Roman" w:hAnsi="Times New Roman" w:cs="Times New Roman"/>
        </w:rPr>
        <w:t>偈</w:t>
      </w:r>
      <w:r w:rsidR="001753C9" w:rsidRPr="009E0ECA">
        <w:rPr>
          <w:rStyle w:val="a9"/>
          <w:rFonts w:ascii="Times New Roman" w:hAnsi="Times New Roman" w:cs="Times New Roman"/>
        </w:rPr>
        <w:footnoteReference w:id="52"/>
      </w:r>
      <w:r w:rsidRPr="009E0ECA">
        <w:rPr>
          <w:rFonts w:ascii="Times New Roman" w:hAnsi="Times New Roman" w:cs="Times New Roman"/>
        </w:rPr>
        <w:t>，與「七佛偈」中毘婆尸</w:t>
      </w:r>
      <w:r w:rsidRPr="009E0ECA">
        <w:rPr>
          <w:rFonts w:ascii="Times New Roman" w:hAnsi="Times New Roman" w:cs="Times New Roman"/>
        </w:rPr>
        <w:lastRenderedPageBreak/>
        <w:t>佛所說的相合。而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長部</w:t>
      </w:r>
      <w:r w:rsidR="009618C4" w:rsidRPr="009E0ECA">
        <w:rPr>
          <w:rFonts w:ascii="Times New Roman" w:hAnsi="Times New Roman" w:cs="Times New Roman"/>
        </w:rPr>
        <w:t>》《</w:t>
      </w:r>
      <w:r w:rsidRPr="009E0ECA">
        <w:rPr>
          <w:rFonts w:ascii="Times New Roman" w:hAnsi="Times New Roman" w:cs="Times New Roman"/>
        </w:rPr>
        <w:t>大本經</w:t>
      </w:r>
      <w:r w:rsidR="009618C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所說的三偈，與「七佛偈」中的毘婆尸佛、迦葉佛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Kāśyapa</w:t>
      </w:r>
      <w:r w:rsidR="008A0997" w:rsidRPr="009E0ECA">
        <w:rPr>
          <w:rFonts w:ascii="Times New Roman" w:hAnsi="Times New Roman" w:cs="Times New Roman"/>
        </w:rPr>
        <w:t>）、</w:t>
      </w:r>
      <w:r w:rsidRPr="009E0ECA">
        <w:rPr>
          <w:rFonts w:ascii="Times New Roman" w:hAnsi="Times New Roman" w:cs="Times New Roman"/>
        </w:rPr>
        <w:t>毘舍浮佛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Viśvabhū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所說偈相合。</w:t>
      </w:r>
    </w:p>
    <w:p w14:paraId="52C78F99" w14:textId="77777777" w:rsidR="00B0360A" w:rsidRPr="009E0ECA" w:rsidRDefault="00B0360A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平川彰看法：七佛所說偈，基於《大本經》毘婆尸佛所說偈，增廣而成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5FF08B2D" w14:textId="29C4CAE3" w:rsidR="00F40058" w:rsidRPr="009E0ECA" w:rsidRDefault="00B83B97" w:rsidP="00CD27D6">
      <w:pPr>
        <w:ind w:leftChars="151" w:left="36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依文句論證，論定七佛所說偈，是基於《大本經》毘婆尸佛所說偈，增廣而成</w:t>
      </w:r>
      <w:r w:rsidRPr="009E0ECA">
        <w:rPr>
          <w:rStyle w:val="a9"/>
          <w:rFonts w:ascii="Times New Roman" w:hAnsi="Times New Roman" w:cs="Times New Roman"/>
        </w:rPr>
        <w:footnoteReference w:id="53"/>
      </w:r>
      <w:r w:rsidRPr="009E0ECA">
        <w:rPr>
          <w:rFonts w:ascii="Times New Roman" w:hAnsi="Times New Roman" w:cs="Times New Roman"/>
        </w:rPr>
        <w:t>，似乎是可以這麼說的。</w:t>
      </w:r>
    </w:p>
    <w:p w14:paraId="49F71DC5" w14:textId="77777777" w:rsidR="00B0360A" w:rsidRPr="009E0ECA" w:rsidRDefault="00B0360A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導師看法：經師結集的經典，凡說到七佛的，都出發於「佛佛道同」的立場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7D8C0776" w14:textId="3A3C431A" w:rsidR="000D7510" w:rsidRPr="009E0ECA" w:rsidRDefault="00DE641A" w:rsidP="00CD27D6">
      <w:pPr>
        <w:ind w:leftChars="151" w:left="36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然從另一觀點去看，覺得未必如此。經師結集的經典，凡說到七佛的，都出發於「佛佛道同」的立場</w:t>
      </w:r>
      <w:r w:rsidR="001753C9" w:rsidRPr="009E0ECA">
        <w:rPr>
          <w:rStyle w:val="a9"/>
          <w:rFonts w:ascii="Times New Roman" w:hAnsi="Times New Roman" w:cs="Times New Roman"/>
        </w:rPr>
        <w:footnoteReference w:id="54"/>
      </w:r>
      <w:r w:rsidRPr="009E0ECA">
        <w:rPr>
          <w:rFonts w:ascii="Times New Roman" w:hAnsi="Times New Roman" w:cs="Times New Roman"/>
        </w:rPr>
        <w:t>。</w:t>
      </w:r>
    </w:p>
    <w:p w14:paraId="6A1AEEAD" w14:textId="77777777" w:rsidR="00B0360A" w:rsidRPr="009E0ECA" w:rsidRDefault="00B0360A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、一切佛的教誡，稱為「七佛所說通戒偈」，作為某佛所說，只是舉為代表而已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0498C79A" w14:textId="77777777" w:rsidR="00C44B3B" w:rsidRPr="009E0ECA" w:rsidRDefault="009618C4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大本經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的結集，列述七佛的故事，意趣也是一樣的。詳說毘婆尸佛（七佛中的第一位）事，以及毘婆尸佛說波羅提木叉偈，只是舉為代表而已。毘婆尸佛說偈，其餘的六佛，在結集</w:t>
      </w: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大本經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的時代，</w:t>
      </w:r>
      <w:r w:rsidR="00637348" w:rsidRPr="009E0ECA">
        <w:rPr>
          <w:rFonts w:ascii="Times New Roman" w:hAnsi="Times New Roman" w:cs="Times New Roman"/>
        </w:rPr>
        <w:t>結集者的心目中，有沒有說波羅提木叉偈？這答案是不會否定的。</w:t>
      </w:r>
    </w:p>
    <w:p w14:paraId="4D64F4ED" w14:textId="742E0CB9" w:rsidR="00C44B3B" w:rsidRPr="009E0ECA" w:rsidRDefault="00637348" w:rsidP="00CD27D6">
      <w:pPr>
        <w:spacing w:beforeLines="30" w:before="108"/>
        <w:ind w:leftChars="198" w:left="475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例如《大本經》</w:t>
      </w:r>
      <w:r w:rsidR="00DE641A" w:rsidRPr="009E0ECA">
        <w:rPr>
          <w:rFonts w:ascii="Times New Roman" w:hAnsi="Times New Roman" w:cs="Times New Roman"/>
        </w:rPr>
        <w:t>所說的三偈，作毘婆尸佛說；或如「七佛偈」中，作為三佛所說。</w:t>
      </w:r>
    </w:p>
    <w:p w14:paraId="3D2B94AF" w14:textId="77777777" w:rsidR="00DB6796" w:rsidRPr="009E0ECA" w:rsidRDefault="00DE641A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又如「</w:t>
      </w:r>
      <w:r w:rsidRPr="009E0ECA">
        <w:rPr>
          <w:rFonts w:ascii="Times New Roman" w:eastAsia="標楷體" w:hAnsi="Times New Roman" w:cs="Times New Roman"/>
        </w:rPr>
        <w:t>諸惡莫作，眾善奉行，自淨其意，是諸佛教</w:t>
      </w:r>
      <w:r w:rsidRPr="009E0ECA">
        <w:rPr>
          <w:rFonts w:ascii="Times New Roman" w:hAnsi="Times New Roman" w:cs="Times New Roman"/>
        </w:rPr>
        <w:t>」一偈，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大本經</w:t>
      </w:r>
      <w:r w:rsidR="009618C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作毘婆尸佛說；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根有戒經</w:t>
      </w:r>
      <w:r w:rsidR="009618C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作釋迦牟尼佛說；其餘的「戒本」</w:t>
      </w:r>
      <w:r w:rsidR="00C42D7D" w:rsidRPr="009E0ECA">
        <w:rPr>
          <w:rFonts w:ascii="Times New Roman" w:hAnsi="Times New Roman" w:cs="Times New Roman"/>
        </w:rPr>
        <w:t>，都作迦葉佛說：這到底是那一位佛說的呢？</w:t>
      </w:r>
    </w:p>
    <w:p w14:paraId="6B66D77C" w14:textId="6290A6B7" w:rsidR="00F40058" w:rsidRPr="009E0ECA" w:rsidRDefault="00C42D7D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由於文義通一切佛，所以《</w:t>
      </w:r>
      <w:r w:rsidR="00DE641A" w:rsidRPr="009E0ECA">
        <w:rPr>
          <w:rFonts w:ascii="Times New Roman" w:hAnsi="Times New Roman" w:cs="Times New Roman"/>
        </w:rPr>
        <w:t>出曜經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解說為：「諸佛世尊，教誡後人。</w:t>
      </w:r>
      <w:r w:rsidR="00DE641A" w:rsidRPr="009E0ECA">
        <w:rPr>
          <w:rFonts w:ascii="Times New Roman" w:eastAsia="新細明體" w:hAnsi="Times New Roman" w:cs="Times New Roman"/>
        </w:rPr>
        <w:t>……</w:t>
      </w:r>
      <w:r w:rsidR="00DE641A" w:rsidRPr="009E0ECA">
        <w:rPr>
          <w:rFonts w:ascii="Times New Roman" w:hAnsi="Times New Roman" w:cs="Times New Roman"/>
        </w:rPr>
        <w:t>賢聖相</w:t>
      </w:r>
      <w:r w:rsidR="00DE641A" w:rsidRPr="009E0ECA">
        <w:rPr>
          <w:rFonts w:ascii="Times New Roman" w:eastAsia="標楷體" w:hAnsi="Times New Roman" w:cs="Times New Roman"/>
        </w:rPr>
        <w:t>傳，以至今日</w:t>
      </w:r>
      <w:r w:rsidR="00DE641A" w:rsidRPr="009E0ECA">
        <w:rPr>
          <w:rFonts w:ascii="Times New Roman" w:hAnsi="Times New Roman" w:cs="Times New Roman"/>
        </w:rPr>
        <w:t>」</w:t>
      </w:r>
      <w:r w:rsidR="001753C9" w:rsidRPr="009E0ECA">
        <w:rPr>
          <w:rStyle w:val="a9"/>
          <w:rFonts w:ascii="Times New Roman" w:hAnsi="Times New Roman" w:cs="Times New Roman"/>
        </w:rPr>
        <w:footnoteReference w:id="55"/>
      </w:r>
      <w:r w:rsidR="00DE641A" w:rsidRPr="009E0ECA">
        <w:rPr>
          <w:rFonts w:ascii="Times New Roman" w:hAnsi="Times New Roman" w:cs="Times New Roman"/>
        </w:rPr>
        <w:t>。這是作為一切佛的教誡，所以稱為「七佛所說通戒偈」。</w:t>
      </w:r>
    </w:p>
    <w:p w14:paraId="7E75E6D8" w14:textId="77777777" w:rsidR="00B0360A" w:rsidRPr="009E0ECA" w:rsidRDefault="00B0360A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、偈頌作為某佛所說，只是信受的方便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p.123-p.124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496B81D1" w14:textId="58565331" w:rsidR="000D7510" w:rsidRPr="009E0ECA" w:rsidRDefault="00DE641A" w:rsidP="00CD27D6">
      <w:pPr>
        <w:ind w:leftChars="198" w:left="475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依佛法的意趣來說，這些偈頌</w:t>
      </w:r>
      <w:r w:rsidRPr="009E0ECA">
        <w:rPr>
          <w:rFonts w:ascii="Times New Roman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一偈、三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p.124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偈，或者多偈，是被傳說為七佛所說的（佛佛道同）波羅提木叉。指定為某佛所說，本沒有必要（如上所說，傳為某佛所說，並無一定）；作為某佛所說，也不外乎「指方立向」一樣，容易為一般信眾所接受而已。</w:t>
      </w:r>
    </w:p>
    <w:p w14:paraId="266E0ECD" w14:textId="77777777" w:rsidR="00B0360A" w:rsidRPr="009E0ECA" w:rsidRDefault="00B0360A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「七佛偈」的傳說，成立不會遲於《大本經》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39B277F1" w14:textId="3C60149B" w:rsidR="00DE641A" w:rsidRPr="009E0ECA" w:rsidRDefault="00DE641A" w:rsidP="00CD27D6">
      <w:pPr>
        <w:ind w:leftChars="198" w:left="475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七佛所說波羅提木叉偈，分別配屬七佛，是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銅鍱戒經</w:t>
      </w:r>
      <w:r w:rsidR="009618C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以外，各部「戒經」的一致傳說，其成立是不會遲於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大本經</w:t>
      </w:r>
      <w:r w:rsidR="009618C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的。詳說的，如大眾部所傳的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增壹阿</w:t>
      </w:r>
      <w:r w:rsidRPr="009E0ECA">
        <w:rPr>
          <w:rFonts w:ascii="Times New Roman" w:hAnsi="Times New Roman" w:cs="Times New Roman"/>
        </w:rPr>
        <w:lastRenderedPageBreak/>
        <w:t>含經</w:t>
      </w:r>
      <w:r w:rsidR="009618C4" w:rsidRPr="009E0ECA">
        <w:rPr>
          <w:rFonts w:ascii="Times New Roman" w:hAnsi="Times New Roman" w:cs="Times New Roman"/>
        </w:rPr>
        <w:t>》</w:t>
      </w:r>
      <w:r w:rsidR="004E14AB" w:rsidRPr="009E0ECA">
        <w:rPr>
          <w:rStyle w:val="a9"/>
          <w:rFonts w:ascii="Times New Roman" w:hAnsi="Times New Roman" w:cs="Times New Roman"/>
        </w:rPr>
        <w:footnoteReference w:id="56"/>
      </w:r>
      <w:r w:rsidRPr="009E0ECA">
        <w:rPr>
          <w:rFonts w:ascii="Times New Roman" w:hAnsi="Times New Roman" w:cs="Times New Roman"/>
        </w:rPr>
        <w:t>，及</w:t>
      </w:r>
      <w:r w:rsidR="009618C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摩訶僧祇律</w:t>
      </w:r>
      <w:r w:rsidR="009618C4" w:rsidRPr="009E0ECA">
        <w:rPr>
          <w:rFonts w:ascii="Times New Roman" w:hAnsi="Times New Roman" w:cs="Times New Roman"/>
        </w:rPr>
        <w:t>》</w:t>
      </w:r>
      <w:r w:rsidR="004E14AB" w:rsidRPr="009E0ECA">
        <w:rPr>
          <w:rStyle w:val="a9"/>
          <w:rFonts w:ascii="Times New Roman" w:hAnsi="Times New Roman" w:cs="Times New Roman"/>
        </w:rPr>
        <w:footnoteReference w:id="57"/>
      </w:r>
      <w:r w:rsidRPr="009E0ECA">
        <w:rPr>
          <w:rFonts w:ascii="Times New Roman" w:hAnsi="Times New Roman" w:cs="Times New Roman"/>
        </w:rPr>
        <w:t>，這本是持法者（經師）所結集的。</w:t>
      </w:r>
    </w:p>
    <w:p w14:paraId="72B360D1" w14:textId="77777777" w:rsidR="00B0360A" w:rsidRPr="009E0ECA" w:rsidRDefault="00B0360A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、「七佛偈」源於釋迦佛的略說教誡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69631AD" w14:textId="77777777" w:rsidR="00B0360A" w:rsidRPr="009E0ECA" w:rsidRDefault="00B0360A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廣律所傳過去六佛：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"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不為弟子制立學處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" 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 "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為弟子制立學處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"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二類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43660224" w14:textId="77777777" w:rsidR="00C220F3" w:rsidRPr="009E0ECA" w:rsidRDefault="00DE641A" w:rsidP="00CD27D6">
      <w:pPr>
        <w:ind w:leftChars="151" w:left="36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分別說部及大眾部的廣律</w:t>
      </w:r>
      <w:r w:rsidR="004E14AB" w:rsidRPr="009E0ECA">
        <w:rPr>
          <w:rStyle w:val="a9"/>
          <w:rFonts w:ascii="Times New Roman" w:hAnsi="Times New Roman" w:cs="Times New Roman"/>
        </w:rPr>
        <w:footnoteReference w:id="58"/>
      </w:r>
      <w:r w:rsidRPr="009E0ECA">
        <w:rPr>
          <w:rFonts w:ascii="Times New Roman" w:hAnsi="Times New Roman" w:cs="Times New Roman"/>
        </w:rPr>
        <w:t>，說到過去的六佛，分為二類：</w:t>
      </w:r>
    </w:p>
    <w:p w14:paraId="60597833" w14:textId="6CB9A8AB" w:rsidR="00C220F3" w:rsidRPr="009E0ECA" w:rsidRDefault="00DE641A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毘婆尸、尸棄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Śikhi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、毘舍浮</w:t>
      </w:r>
      <w:r w:rsidRPr="009E0ECA">
        <w:rPr>
          <w:rFonts w:ascii="Times New Roman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三佛，不為弟子制立學處，也不立說波羅提木叉，所以佛法不能久住。</w:t>
      </w:r>
    </w:p>
    <w:p w14:paraId="2DE14CB8" w14:textId="2988876E" w:rsidR="00044925" w:rsidRPr="009E0ECA" w:rsidRDefault="00DE641A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拘留孫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Krakucchandha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、拘那含牟尼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Kanakamuni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、迦葉</w:t>
      </w:r>
      <w:r w:rsidRPr="009E0ECA">
        <w:rPr>
          <w:rFonts w:ascii="Times New Roman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三佛，為弟子制立學處，也制立說波羅提木叉，所以正法久住。</w:t>
      </w:r>
    </w:p>
    <w:p w14:paraId="5D6B55FA" w14:textId="77777777" w:rsidR="00F471E3" w:rsidRPr="009E0ECA" w:rsidRDefault="00DE641A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毘婆尸佛沒有說波羅提木叉，似乎與</w:t>
      </w:r>
      <w:r w:rsidR="003726DF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大本經</w:t>
      </w:r>
      <w:r w:rsidR="003726DF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所說不合。其實，雖沒有制立學處的波羅提木叉，卻有略說教誡的波羅提木叉。如釋迦佛在廣制學處以前，制說波羅提木叉以前，也有略說教誡的波羅提木叉。</w:t>
      </w:r>
    </w:p>
    <w:p w14:paraId="1745C6A1" w14:textId="77777777" w:rsidR="00B0360A" w:rsidRPr="009E0ECA" w:rsidRDefault="00B0360A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廣律所傳波羅提木叉有廣說與略說二類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p.124-p.125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AE1DF7C" w14:textId="77777777" w:rsidR="00B0360A" w:rsidRPr="009E0ECA" w:rsidRDefault="00B0360A" w:rsidP="00CD27D6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、分別說部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76477F72" w14:textId="77777777" w:rsidR="00B0360A" w:rsidRPr="009E0ECA" w:rsidRDefault="00B0360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《四分戒本》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074167C7" w14:textId="79CE3C4C" w:rsidR="00DE641A" w:rsidRPr="009E0ECA" w:rsidRDefault="00DE641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波羅提木叉有廣說與略說二類，如</w:t>
      </w:r>
      <w:r w:rsidR="003726DF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四分戒本</w:t>
      </w:r>
      <w:r w:rsidR="003726DF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（大正</w:t>
      </w:r>
      <w:r w:rsidR="003726DF" w:rsidRPr="009E0ECA">
        <w:rPr>
          <w:rFonts w:ascii="Times New Roman" w:hAnsi="Times New Roman" w:cs="Times New Roman"/>
        </w:rPr>
        <w:t>22</w:t>
      </w:r>
      <w:r w:rsidR="003726DF" w:rsidRPr="009E0ECA">
        <w:rPr>
          <w:rFonts w:ascii="Times New Roman" w:hAnsi="Times New Roman" w:cs="Times New Roman"/>
        </w:rPr>
        <w:t>，</w:t>
      </w:r>
      <w:r w:rsidR="003726DF" w:rsidRPr="009E0ECA">
        <w:rPr>
          <w:rFonts w:ascii="Times New Roman" w:hAnsi="Times New Roman" w:cs="Times New Roman"/>
        </w:rPr>
        <w:t>1022c</w:t>
      </w:r>
      <w:r w:rsidR="003726DF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說：</w:t>
      </w:r>
    </w:p>
    <w:p w14:paraId="7336FBDB" w14:textId="77777777" w:rsidR="00DE641A" w:rsidRPr="009E0ECA" w:rsidRDefault="00DE641A" w:rsidP="00CD27D6">
      <w:pPr>
        <w:spacing w:before="200" w:after="200"/>
        <w:ind w:leftChars="350" w:left="108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此是釋迦牟尼如來無所著等正覺，於十二年中，為無事僧說是戒（波羅提木叉）經。從是以後，廣分別說</w:t>
      </w:r>
      <w:r w:rsidRPr="009E0ECA">
        <w:rPr>
          <w:rFonts w:ascii="Times New Roman" w:hAnsi="Times New Roman" w:cs="Times New Roman"/>
        </w:rPr>
        <w:t>」。</w:t>
      </w:r>
    </w:p>
    <w:p w14:paraId="77EC1FB3" w14:textId="77777777" w:rsidR="00F471E3" w:rsidRPr="009E0ECA" w:rsidRDefault="00DE641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說一切有部的傳說</w:t>
      </w:r>
      <w:r w:rsidR="004E14AB" w:rsidRPr="009E0ECA">
        <w:rPr>
          <w:rStyle w:val="a9"/>
          <w:rFonts w:ascii="Times New Roman" w:hAnsi="Times New Roman" w:cs="Times New Roman"/>
        </w:rPr>
        <w:footnoteReference w:id="59"/>
      </w:r>
      <w:r w:rsidRPr="009E0ECA">
        <w:rPr>
          <w:rFonts w:ascii="Times New Roman" w:hAnsi="Times New Roman" w:cs="Times New Roman"/>
        </w:rPr>
        <w:t>，與</w:t>
      </w:r>
      <w:r w:rsidR="007E765C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四分戒本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相同。</w:t>
      </w:r>
    </w:p>
    <w:p w14:paraId="52276D63" w14:textId="77777777" w:rsidR="00B0360A" w:rsidRPr="009E0ECA" w:rsidRDefault="00B0360A" w:rsidP="00CD27D6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《善見律毘婆沙》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p.124-p.125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18DCF534" w14:textId="32D20FC4" w:rsidR="00DE641A" w:rsidRPr="009E0ECA" w:rsidRDefault="00DE641A" w:rsidP="00CD27D6">
      <w:pPr>
        <w:ind w:leftChars="250" w:left="60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銅鍱部</w:t>
      </w:r>
      <w:r w:rsidR="007F7D01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Tāmraśāṭīya</w:t>
      </w:r>
      <w:r w:rsidR="007F7D01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</w:t>
      </w:r>
      <w:r w:rsidR="00794DF7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善見律毘婆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p.125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沙</w:t>
      </w:r>
      <w:r w:rsidR="00794DF7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，於二類波羅提木叉，所說極為分明，如卷</w:t>
      </w:r>
      <w:r w:rsidR="00794DF7" w:rsidRPr="009E0ECA">
        <w:rPr>
          <w:rFonts w:ascii="Times New Roman" w:hAnsi="Times New Roman" w:cs="Times New Roman"/>
        </w:rPr>
        <w:t>5</w:t>
      </w:r>
      <w:r w:rsidRPr="009E0ECA">
        <w:rPr>
          <w:rFonts w:ascii="Times New Roman" w:hAnsi="Times New Roman" w:cs="Times New Roman"/>
        </w:rPr>
        <w:t>（大正</w:t>
      </w:r>
      <w:r w:rsidR="00794DF7" w:rsidRPr="009E0ECA">
        <w:rPr>
          <w:rFonts w:ascii="Times New Roman" w:hAnsi="Times New Roman" w:cs="Times New Roman"/>
        </w:rPr>
        <w:t>24</w:t>
      </w:r>
      <w:r w:rsidR="00794DF7" w:rsidRPr="009E0ECA">
        <w:rPr>
          <w:rFonts w:ascii="Times New Roman" w:hAnsi="Times New Roman" w:cs="Times New Roman"/>
        </w:rPr>
        <w:t>，</w:t>
      </w:r>
      <w:r w:rsidR="00794DF7" w:rsidRPr="009E0ECA">
        <w:rPr>
          <w:rFonts w:ascii="Times New Roman" w:hAnsi="Times New Roman" w:cs="Times New Roman"/>
        </w:rPr>
        <w:t>707c-</w:t>
      </w:r>
      <w:r w:rsidR="007E765C" w:rsidRPr="009E0ECA">
        <w:rPr>
          <w:rFonts w:ascii="Times New Roman" w:hAnsi="Times New Roman" w:cs="Times New Roman"/>
        </w:rPr>
        <w:t>708a</w:t>
      </w:r>
      <w:r w:rsidRPr="009E0ECA">
        <w:rPr>
          <w:rFonts w:ascii="Times New Roman" w:hAnsi="Times New Roman" w:cs="Times New Roman"/>
        </w:rPr>
        <w:t>）說：</w:t>
      </w:r>
    </w:p>
    <w:p w14:paraId="6FB778EC" w14:textId="77777777" w:rsidR="00DE641A" w:rsidRPr="009E0ECA" w:rsidRDefault="00DE641A" w:rsidP="00CD27D6">
      <w:pPr>
        <w:spacing w:before="200" w:after="200"/>
        <w:ind w:leftChars="350" w:left="108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（過去三佛）諸聲聞弟子不犯非故，亦不結威德波羅提木叉，亦不半月半月說戒，乃至六年，六年止說教授波羅提木叉。此說如來自說，不令聲聞說</w:t>
      </w:r>
      <w:r w:rsidRPr="009E0ECA">
        <w:rPr>
          <w:rFonts w:ascii="Times New Roman" w:hAnsi="Times New Roman" w:cs="Times New Roman"/>
        </w:rPr>
        <w:t>」。</w:t>
      </w:r>
    </w:p>
    <w:p w14:paraId="6CA6D5F1" w14:textId="77777777" w:rsidR="00DE641A" w:rsidRPr="009E0ECA" w:rsidRDefault="00DE641A" w:rsidP="00CD27D6">
      <w:pPr>
        <w:spacing w:before="200" w:after="200"/>
        <w:ind w:leftChars="350" w:left="108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釋迦牟尼佛，從菩提樹下，二十年中，皆說教授波羅提木叉。復於一時，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語諸比丘：我從今以後，我不作布薩，我不說波羅提木叉，汝輩自說。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從此至今，聲聞弟子說威德波羅提木叉</w:t>
      </w:r>
      <w:r w:rsidRPr="009E0ECA">
        <w:rPr>
          <w:rFonts w:ascii="Times New Roman" w:hAnsi="Times New Roman" w:cs="Times New Roman"/>
        </w:rPr>
        <w:t>」。</w:t>
      </w:r>
    </w:p>
    <w:p w14:paraId="03594DB4" w14:textId="77777777" w:rsidR="00B0360A" w:rsidRPr="009E0ECA" w:rsidRDefault="00B0360A" w:rsidP="00CD27D6">
      <w:pPr>
        <w:spacing w:before="240"/>
        <w:ind w:leftChars="300" w:left="720"/>
        <w:rPr>
          <w:rFonts w:ascii="Times New Roman" w:hAnsi="Times New Roman" w:cs="Times New Roman"/>
          <w:b/>
          <w:sz w:val="22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、「教授波羅提木叉」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略說教誡偈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p.125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250D28C" w14:textId="14A1DEC4" w:rsidR="007F2BDD" w:rsidRPr="009E0ECA" w:rsidRDefault="00DE641A" w:rsidP="00CD27D6">
      <w:pPr>
        <w:ind w:leftChars="303" w:left="727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「教授波羅提木叉」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Ovādapātimokkha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，就是略說教誡偈。六佛及釋迦佛，</w:t>
      </w:r>
      <w:r w:rsidRPr="009E0ECA">
        <w:rPr>
          <w:rFonts w:ascii="Times New Roman" w:hAnsi="Times New Roman" w:cs="Times New Roman"/>
        </w:rPr>
        <w:lastRenderedPageBreak/>
        <w:t>都有略說教誡偈，也是銅鍱部所承認的。所以</w:t>
      </w:r>
      <w:r w:rsidR="007E765C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銅鍱戒經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沒有七佛所說戒偈，只是沒有編入半月半月的布薩儀軌而已。釋迦佛初有略說教誡的「偈布薩」（佛佛道同，七佛所說）；</w:t>
      </w:r>
    </w:p>
    <w:p w14:paraId="60914ABD" w14:textId="77777777" w:rsidR="00B0360A" w:rsidRPr="009E0ECA" w:rsidRDefault="00B0360A" w:rsidP="00CD27D6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、「威德波羅提木叉」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制立學處後，發展為廣說波羅提木叉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p.125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7D9BFB72" w14:textId="77777777" w:rsidR="003C56FA" w:rsidRPr="009E0ECA" w:rsidRDefault="00DE641A" w:rsidP="00CD27D6">
      <w:pPr>
        <w:ind w:leftChars="303" w:left="727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其後制立學處，發展為「威德波羅提木叉」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āṇāpātimokkha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的布薩。在說「威德波羅提木叉」的布薩中，舊傳的略說教誡偈，原是不必再誦說的。</w:t>
      </w:r>
    </w:p>
    <w:p w14:paraId="62BF25BF" w14:textId="77777777" w:rsidR="00B0360A" w:rsidRPr="009E0ECA" w:rsidRDefault="00B0360A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、大眾部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p.125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2956B01" w14:textId="77777777" w:rsidR="00480B7E" w:rsidRPr="009E0ECA" w:rsidRDefault="007E765C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銅鍱戒經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沒有七佛所說教誡偈，代表了初期的布薩儀軌。然傳說中的略說教誡偈，也是波羅提木叉，而且是早期誦說的布薩偈。在佛教的傳承中，是不會忘記的。</w:t>
      </w:r>
    </w:p>
    <w:p w14:paraId="65168220" w14:textId="5936D0E4" w:rsidR="001959A5" w:rsidRPr="009E0ECA" w:rsidRDefault="00DE641A" w:rsidP="00CD27D6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所以大眾部說波羅提木叉，不論是廣說、略說，都是「誦偈」的</w:t>
      </w:r>
      <w:r w:rsidR="004E14AB" w:rsidRPr="009E0ECA">
        <w:rPr>
          <w:rStyle w:val="a9"/>
          <w:rFonts w:ascii="Times New Roman" w:hAnsi="Times New Roman" w:cs="Times New Roman"/>
        </w:rPr>
        <w:footnoteReference w:id="60"/>
      </w:r>
      <w:r w:rsidRPr="009E0ECA">
        <w:rPr>
          <w:rFonts w:ascii="Times New Roman" w:hAnsi="Times New Roman" w:cs="Times New Roman"/>
        </w:rPr>
        <w:t>，作為說波羅提木叉的重要部分。</w:t>
      </w:r>
    </w:p>
    <w:p w14:paraId="647E4DD9" w14:textId="77777777" w:rsidR="00B0360A" w:rsidRPr="009E0ECA" w:rsidRDefault="00B0360A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bdr w:val="single" w:sz="4" w:space="0" w:color="auto"/>
        </w:rPr>
        <w:t>）小結：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初有略說教授的波羅提木叉，後有制立學處的波羅提木叉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p.125-p.126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64E463D9" w14:textId="6FEACE81" w:rsidR="00C81F88" w:rsidRPr="009E0ECA" w:rsidRDefault="007E765C" w:rsidP="00CD27D6">
      <w:pPr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五分戒本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、</w:t>
      </w: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四分戒本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、</w:t>
      </w: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十誦戒本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、</w:t>
      </w: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根有戒經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、</w:t>
      </w: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僧祇戒本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，都將七佛所說教誡偈，編入說波羅提木叉的儀軌</w:t>
      </w:r>
      <w:r w:rsidR="00DE641A" w:rsidRPr="009E0ECA">
        <w:rPr>
          <w:rFonts w:ascii="Times New Roman" w:eastAsia="標楷體" w:hAnsi="Times New Roman" w:cs="Times New Roman"/>
        </w:rPr>
        <w:t>──</w:t>
      </w:r>
      <w:r w:rsidR="00DE641A" w:rsidRPr="009E0ECA">
        <w:rPr>
          <w:rFonts w:ascii="Times New Roman" w:hAnsi="Times New Roman" w:cs="Times New Roman"/>
        </w:rPr>
        <w:t>「結說勸學」之後，以表示七佛的共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p.126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="00DE641A" w:rsidRPr="009E0ECA">
        <w:rPr>
          <w:rFonts w:ascii="Times New Roman" w:hAnsi="Times New Roman" w:cs="Times New Roman"/>
        </w:rPr>
        <w:t>同尊敬戒法。</w:t>
      </w:r>
    </w:p>
    <w:p w14:paraId="68A531A7" w14:textId="2A6BCAEC" w:rsidR="00C81F88" w:rsidRPr="009E0ECA" w:rsidRDefault="007E765C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E641A" w:rsidRPr="009E0ECA">
        <w:rPr>
          <w:rFonts w:ascii="Times New Roman" w:hAnsi="Times New Roman" w:cs="Times New Roman"/>
        </w:rPr>
        <w:t>解脫戒經</w:t>
      </w:r>
      <w:r w:rsidRPr="009E0ECA">
        <w:rPr>
          <w:rFonts w:ascii="Times New Roman" w:hAnsi="Times New Roman" w:cs="Times New Roman"/>
        </w:rPr>
        <w:t>》</w:t>
      </w:r>
      <w:r w:rsidR="00DE641A" w:rsidRPr="009E0ECA">
        <w:rPr>
          <w:rFonts w:ascii="Times New Roman" w:hAnsi="Times New Roman" w:cs="Times New Roman"/>
        </w:rPr>
        <w:t>自成一格，將七佛所說戒偈，編於「序說」</w:t>
      </w:r>
      <w:r w:rsidR="00DE641A" w:rsidRPr="009E0ECA">
        <w:rPr>
          <w:rFonts w:ascii="Times New Roman" w:eastAsia="標楷體" w:hAnsi="Times New Roman" w:cs="Times New Roman"/>
        </w:rPr>
        <w:t>──</w:t>
      </w:r>
      <w:r w:rsidR="00DE641A" w:rsidRPr="009E0ECA">
        <w:rPr>
          <w:rFonts w:ascii="Times New Roman" w:hAnsi="Times New Roman" w:cs="Times New Roman"/>
        </w:rPr>
        <w:t>「布薩作白」以前。</w:t>
      </w:r>
    </w:p>
    <w:p w14:paraId="5C4B577B" w14:textId="67841AEF" w:rsidR="00B83B97" w:rsidRPr="009E0ECA" w:rsidRDefault="00DE641A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也許為了表示：初有略說教授的波羅提木叉，後有制立學處的波羅提木叉吧！</w:t>
      </w:r>
    </w:p>
    <w:p w14:paraId="5A1CA293" w14:textId="5167E3AC" w:rsidR="00DE641A" w:rsidRPr="009E0ECA" w:rsidRDefault="00DE641A" w:rsidP="00CD27D6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七佛所說教誡偈，源於釋迦佛的略說教誡，來源是極為古老的！但在以學處為主的，布薩說波羅提木叉中，並非「波羅提木叉經」主體，而屬於布薩的儀軌部分。</w:t>
      </w:r>
    </w:p>
    <w:p w14:paraId="1795D6F8" w14:textId="2F113A9A" w:rsidR="00DE641A" w:rsidRPr="009E0ECA" w:rsidRDefault="00DB6796" w:rsidP="00CD27D6">
      <w:pPr>
        <w:spacing w:beforeLines="50" w:before="18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三、</w:t>
      </w:r>
      <w:r w:rsidR="00C11C3E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「布薩儀軌」與「波羅提木叉」相結合，</w:t>
      </w:r>
      <w:r w:rsidR="00121013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合</w:t>
      </w:r>
      <w:r w:rsidR="00C11C3E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稱為經</w:t>
      </w:r>
      <w:r w:rsidR="002517E5" w:rsidRPr="009E0ECA">
        <w:rPr>
          <w:rFonts w:ascii="Times New Roman" w:hAnsi="Times New Roman" w:cs="Times New Roman"/>
          <w:sz w:val="20"/>
        </w:rPr>
        <w:t>（</w:t>
      </w:r>
      <w:r w:rsidR="002517E5" w:rsidRPr="009E0ECA">
        <w:rPr>
          <w:rFonts w:ascii="Times New Roman" w:hAnsi="Times New Roman" w:cs="Times New Roman"/>
          <w:sz w:val="20"/>
        </w:rPr>
        <w:t>p.126</w:t>
      </w:r>
      <w:r w:rsidR="007358EB" w:rsidRPr="009E0ECA">
        <w:rPr>
          <w:rFonts w:ascii="Times New Roman" w:hAnsi="Times New Roman" w:cs="Times New Roman"/>
          <w:sz w:val="20"/>
        </w:rPr>
        <w:t>）</w:t>
      </w:r>
    </w:p>
    <w:p w14:paraId="5BF4F5F7" w14:textId="4301ECAE" w:rsidR="00D87924" w:rsidRPr="009E0ECA" w:rsidRDefault="009F0171" w:rsidP="00CD27D6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布薩的儀軌部分，也被稱為經的原因</w:t>
      </w:r>
      <w:r w:rsidR="007358EB" w:rsidRPr="009E0ECA">
        <w:rPr>
          <w:rFonts w:ascii="Times New Roman" w:hAnsi="Times New Roman" w:cs="Times New Roman"/>
          <w:sz w:val="20"/>
        </w:rPr>
        <w:t>（</w:t>
      </w:r>
      <w:r w:rsidR="007358EB" w:rsidRPr="009E0ECA">
        <w:rPr>
          <w:rFonts w:ascii="Times New Roman" w:hAnsi="Times New Roman" w:cs="Times New Roman"/>
          <w:sz w:val="20"/>
        </w:rPr>
        <w:t>p.126</w:t>
      </w:r>
      <w:r w:rsidR="007358EB" w:rsidRPr="009E0ECA">
        <w:rPr>
          <w:rFonts w:ascii="Times New Roman" w:hAnsi="Times New Roman" w:cs="Times New Roman"/>
          <w:sz w:val="20"/>
        </w:rPr>
        <w:t>）</w:t>
      </w:r>
    </w:p>
    <w:p w14:paraId="70C6BB05" w14:textId="07A24301" w:rsidR="009F0171" w:rsidRPr="009E0ECA" w:rsidRDefault="009F0171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、稱為修多羅（經）的文體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為了便於憶誦，採用當時流行的，極簡潔的文體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p.126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30A8621A" w14:textId="067E9E64" w:rsidR="00DE641A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上面所舉的七部「戒經」，實為布薩說波羅提木叉所用的儀軌。布薩制度強化，波羅提木叉與儀軌相結合。時間久了，布薩的儀軌部分，也就被稱為經。如</w:t>
      </w:r>
      <w:r w:rsidR="00870E92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僧祇律</w:t>
      </w:r>
      <w:r w:rsidR="00870E92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卷</w:t>
      </w:r>
      <w:r w:rsidR="007E765C" w:rsidRPr="009E0ECA">
        <w:rPr>
          <w:rFonts w:ascii="Times New Roman" w:hAnsi="Times New Roman" w:cs="Times New Roman"/>
        </w:rPr>
        <w:t>14</w:t>
      </w:r>
      <w:r w:rsidRPr="009E0ECA">
        <w:rPr>
          <w:rFonts w:ascii="Times New Roman" w:hAnsi="Times New Roman" w:cs="Times New Roman"/>
        </w:rPr>
        <w:t>（大正</w:t>
      </w:r>
      <w:r w:rsidR="007E765C" w:rsidRPr="009E0ECA">
        <w:rPr>
          <w:rFonts w:ascii="Times New Roman" w:hAnsi="Times New Roman" w:cs="Times New Roman"/>
        </w:rPr>
        <w:t>22</w:t>
      </w:r>
      <w:r w:rsidR="007E765C" w:rsidRPr="009E0ECA">
        <w:rPr>
          <w:rFonts w:ascii="Times New Roman" w:hAnsi="Times New Roman" w:cs="Times New Roman"/>
        </w:rPr>
        <w:t>，</w:t>
      </w:r>
      <w:r w:rsidR="007E765C" w:rsidRPr="009E0ECA">
        <w:rPr>
          <w:rFonts w:ascii="Times New Roman" w:hAnsi="Times New Roman" w:cs="Times New Roman"/>
        </w:rPr>
        <w:t>338c</w:t>
      </w:r>
      <w:r w:rsidRPr="009E0ECA">
        <w:rPr>
          <w:rFonts w:ascii="Times New Roman" w:hAnsi="Times New Roman" w:cs="Times New Roman"/>
        </w:rPr>
        <w:t>）說：</w:t>
      </w:r>
    </w:p>
    <w:p w14:paraId="0B1F64D9" w14:textId="0D0EA939" w:rsidR="00DE641A" w:rsidRPr="009E0ECA" w:rsidRDefault="00DE641A" w:rsidP="00CD27D6">
      <w:pPr>
        <w:spacing w:before="200" w:after="20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波羅提木叉者，十修多羅也</w:t>
      </w:r>
      <w:r w:rsidRPr="009E0ECA">
        <w:rPr>
          <w:rFonts w:ascii="Times New Roman" w:hAnsi="Times New Roman" w:cs="Times New Roman"/>
        </w:rPr>
        <w:t>」。</w:t>
      </w:r>
    </w:p>
    <w:p w14:paraId="34C86A73" w14:textId="7129CC32" w:rsidR="00DE641A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「十修多羅」</w:t>
      </w:r>
      <w:r w:rsidR="00467F03" w:rsidRPr="009E0ECA">
        <w:rPr>
          <w:rStyle w:val="a9"/>
          <w:rFonts w:ascii="Times New Roman" w:hAnsi="Times New Roman" w:cs="Times New Roman"/>
        </w:rPr>
        <w:footnoteReference w:id="61"/>
      </w:r>
      <w:r w:rsidRPr="009E0ECA">
        <w:rPr>
          <w:rFonts w:ascii="Times New Roman" w:hAnsi="Times New Roman" w:cs="Times New Roman"/>
        </w:rPr>
        <w:t>，就是波羅提木叉序（「布薩作白」，「說序」「問清淨」）及九法（上座部系為八法）；戒序也是被稱為波羅提木叉及經的。但這到底是流傳日久，漸忘本義的解說；原義是應該專指學處的。在「波逸提法」中，有「詐言不知學處</w:t>
      </w:r>
      <w:r w:rsidRPr="009E0ECA">
        <w:rPr>
          <w:rFonts w:ascii="Times New Roman" w:hAnsi="Times New Roman" w:cs="Times New Roman"/>
        </w:rPr>
        <w:lastRenderedPageBreak/>
        <w:t>戒」，如</w:t>
      </w:r>
      <w:r w:rsidR="007E765C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僧祇戒本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（大正</w:t>
      </w:r>
      <w:r w:rsidR="007E765C" w:rsidRPr="009E0ECA">
        <w:rPr>
          <w:rFonts w:ascii="Times New Roman" w:hAnsi="Times New Roman" w:cs="Times New Roman"/>
        </w:rPr>
        <w:t>22</w:t>
      </w:r>
      <w:r w:rsidR="007E765C" w:rsidRPr="009E0ECA">
        <w:rPr>
          <w:rFonts w:ascii="Times New Roman" w:hAnsi="Times New Roman" w:cs="Times New Roman"/>
        </w:rPr>
        <w:t>，</w:t>
      </w:r>
      <w:r w:rsidR="007E765C" w:rsidRPr="009E0ECA">
        <w:rPr>
          <w:rFonts w:ascii="Times New Roman" w:hAnsi="Times New Roman" w:cs="Times New Roman"/>
        </w:rPr>
        <w:t>554a</w:t>
      </w:r>
      <w:r w:rsidRPr="009E0ECA">
        <w:rPr>
          <w:rFonts w:ascii="Times New Roman" w:hAnsi="Times New Roman" w:cs="Times New Roman"/>
        </w:rPr>
        <w:t>）說：</w:t>
      </w:r>
    </w:p>
    <w:p w14:paraId="6A03F79C" w14:textId="4C99EB7D" w:rsidR="00DE641A" w:rsidRPr="009E0ECA" w:rsidRDefault="00DE641A" w:rsidP="00CD27D6">
      <w:pPr>
        <w:spacing w:before="200" w:after="20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我今始知是法，入修多羅，半月波羅提木叉中說</w:t>
      </w:r>
      <w:r w:rsidRPr="009E0ECA">
        <w:rPr>
          <w:rFonts w:ascii="Times New Roman" w:hAnsi="Times New Roman" w:cs="Times New Roman"/>
        </w:rPr>
        <w:t>」。</w:t>
      </w:r>
    </w:p>
    <w:p w14:paraId="4DF3EA9D" w14:textId="5062DB2A" w:rsidR="00BE59DB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這一學處的文句，各部</w:t>
      </w:r>
      <w:r w:rsidR="007E765C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戒經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都相近。稱波羅提木叉為經，如</w:t>
      </w:r>
      <w:r w:rsidR="009F3AC6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律藏之研究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所引述</w:t>
      </w:r>
      <w:r w:rsidR="00467F03" w:rsidRPr="009E0ECA">
        <w:rPr>
          <w:rStyle w:val="a9"/>
          <w:rFonts w:ascii="Times New Roman" w:hAnsi="Times New Roman" w:cs="Times New Roman"/>
        </w:rPr>
        <w:footnoteReference w:id="62"/>
      </w:r>
      <w:r w:rsidRPr="009E0ECA">
        <w:rPr>
          <w:rFonts w:ascii="Times New Roman" w:hAnsi="Times New Roman" w:cs="Times New Roman"/>
        </w:rPr>
        <w:t>。一條一條的學處，稱為波羅提木叉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別別解脫，為什麼又稱為經？學處有一定的文句，為了便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p.127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於憶誦，採用當時流行的，極簡潔的，稱為修多羅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sūtra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的文體。</w:t>
      </w:r>
    </w:p>
    <w:p w14:paraId="3E9EBDE1" w14:textId="7369E496" w:rsidR="00BE59DB" w:rsidRPr="009E0ECA" w:rsidRDefault="009F0171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="009B5724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1372A6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修</w:t>
      </w:r>
      <w:r w:rsidR="004666C6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多羅的意義，就是綖（線）</w:t>
      </w:r>
      <w:r w:rsidR="00DD555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="00DD5557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佛應時應機而制為學處。有一定文句，次第安布</w:t>
      </w:r>
      <w:r w:rsidR="007358EB" w:rsidRPr="009E0ECA">
        <w:rPr>
          <w:rFonts w:ascii="Times New Roman" w:hAnsi="Times New Roman" w:cs="Times New Roman"/>
          <w:sz w:val="20"/>
        </w:rPr>
        <w:t>（</w:t>
      </w:r>
      <w:r w:rsidR="007358EB" w:rsidRPr="009E0ECA">
        <w:rPr>
          <w:rFonts w:ascii="Times New Roman" w:hAnsi="Times New Roman" w:cs="Times New Roman"/>
          <w:sz w:val="20"/>
        </w:rPr>
        <w:t>p.127</w:t>
      </w:r>
      <w:r w:rsidR="007358EB" w:rsidRPr="009E0ECA">
        <w:rPr>
          <w:rFonts w:ascii="Times New Roman" w:hAnsi="Times New Roman" w:cs="Times New Roman"/>
          <w:sz w:val="20"/>
        </w:rPr>
        <w:t>）</w:t>
      </w:r>
    </w:p>
    <w:p w14:paraId="50CF958A" w14:textId="443930BF" w:rsidR="00DE641A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此外，還有一重要的意義，如</w:t>
      </w:r>
      <w:r w:rsidR="007E765C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五分律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卷</w:t>
      </w:r>
      <w:r w:rsidR="007E765C" w:rsidRPr="009E0ECA">
        <w:rPr>
          <w:rFonts w:ascii="Times New Roman" w:hAnsi="Times New Roman" w:cs="Times New Roman"/>
        </w:rPr>
        <w:t>1</w:t>
      </w:r>
      <w:r w:rsidRPr="009E0ECA">
        <w:rPr>
          <w:rFonts w:ascii="Times New Roman" w:hAnsi="Times New Roman" w:cs="Times New Roman"/>
        </w:rPr>
        <w:t>（大正</w:t>
      </w:r>
      <w:r w:rsidR="007E765C" w:rsidRPr="009E0ECA">
        <w:rPr>
          <w:rFonts w:ascii="Times New Roman" w:hAnsi="Times New Roman" w:cs="Times New Roman"/>
        </w:rPr>
        <w:t>22</w:t>
      </w:r>
      <w:r w:rsidR="007E765C" w:rsidRPr="009E0ECA">
        <w:rPr>
          <w:rFonts w:ascii="Times New Roman" w:hAnsi="Times New Roman" w:cs="Times New Roman"/>
        </w:rPr>
        <w:t>，</w:t>
      </w:r>
      <w:r w:rsidR="007E765C" w:rsidRPr="009E0ECA">
        <w:rPr>
          <w:rFonts w:ascii="Times New Roman" w:hAnsi="Times New Roman" w:cs="Times New Roman"/>
        </w:rPr>
        <w:t>1c</w:t>
      </w:r>
      <w:r w:rsidRPr="009E0ECA">
        <w:rPr>
          <w:rFonts w:ascii="Times New Roman" w:hAnsi="Times New Roman" w:cs="Times New Roman"/>
        </w:rPr>
        <w:t>）說：</w:t>
      </w:r>
    </w:p>
    <w:p w14:paraId="4EC35180" w14:textId="71965097" w:rsidR="00DE641A" w:rsidRPr="009E0ECA" w:rsidRDefault="00DE641A" w:rsidP="00CD27D6">
      <w:pPr>
        <w:spacing w:before="200" w:after="200"/>
        <w:ind w:leftChars="150" w:left="600" w:hangingChars="100" w:hanging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廣為弟子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結戒（學處），說波羅提木叉。佛及弟子般泥洹後，諸弟子雖種種名姓出家，不速滅梵行。譬如雜華，以綖</w:t>
      </w:r>
      <w:r w:rsidR="007F2A69" w:rsidRPr="009E0ECA">
        <w:rPr>
          <w:rStyle w:val="a9"/>
          <w:rFonts w:ascii="Times New Roman" w:eastAsia="標楷體" w:hAnsi="Times New Roman" w:cs="Times New Roman"/>
        </w:rPr>
        <w:footnoteReference w:id="63"/>
      </w:r>
      <w:r w:rsidRPr="009E0ECA">
        <w:rPr>
          <w:rFonts w:ascii="Times New Roman" w:eastAsia="標楷體" w:hAnsi="Times New Roman" w:cs="Times New Roman"/>
        </w:rPr>
        <w:t>連之，置四衢道，四方風吹，不能令散。何以故？綖所持故</w:t>
      </w:r>
      <w:r w:rsidRPr="009E0ECA">
        <w:rPr>
          <w:rFonts w:ascii="Times New Roman" w:hAnsi="Times New Roman" w:cs="Times New Roman"/>
        </w:rPr>
        <w:t>」</w:t>
      </w:r>
      <w:r w:rsidR="00467F03" w:rsidRPr="009E0ECA">
        <w:rPr>
          <w:rStyle w:val="a9"/>
          <w:rFonts w:ascii="Times New Roman" w:hAnsi="Times New Roman" w:cs="Times New Roman"/>
        </w:rPr>
        <w:footnoteReference w:id="64"/>
      </w:r>
      <w:r w:rsidRPr="009E0ECA">
        <w:rPr>
          <w:rFonts w:ascii="Times New Roman" w:hAnsi="Times New Roman" w:cs="Times New Roman"/>
        </w:rPr>
        <w:t>。</w:t>
      </w:r>
    </w:p>
    <w:p w14:paraId="361A799C" w14:textId="77777777" w:rsidR="00DE641A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修多羅的意義，就是綖（線）。制學處，說波羅提木叉，比喻為如綖貫華，這正是「修多羅」如綖貫華的具體說明。有關出家眾的道德軌範，經濟準則，團體紀律等，佛應時應機而制為學處。有一定文句，次第安布，不能任意變動。又將種種學處，分為部類，次第組合，所以能持久流傳。這就是學處與波羅提木叉，被稱為經的原始意義。</w:t>
      </w:r>
    </w:p>
    <w:p w14:paraId="30B834E8" w14:textId="23D266A6" w:rsidR="00DE641A" w:rsidRPr="009E0ECA" w:rsidRDefault="00831A09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「戒經」的發展過程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5BD7DC0F" w14:textId="64C64E49" w:rsidR="00831A09" w:rsidRPr="009E0ECA" w:rsidRDefault="00831A09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、起初不附有</w:t>
      </w:r>
      <w:r w:rsidR="001746BC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儀軌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11172D46" w14:textId="77777777" w:rsidR="00831A09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proofErr w:type="gramStart"/>
      <w:r w:rsidRPr="009E0ECA">
        <w:rPr>
          <w:rFonts w:ascii="Times New Roman" w:hAnsi="Times New Roman" w:cs="Times New Roman"/>
        </w:rPr>
        <w:t>制立學處與說波羅提木叉，</w:t>
      </w:r>
      <w:proofErr w:type="gramEnd"/>
      <w:r w:rsidRPr="00F25816">
        <w:rPr>
          <w:rFonts w:ascii="Times New Roman" w:hAnsi="Times New Roman" w:cs="Times New Roman"/>
          <w:b/>
        </w:rPr>
        <w:t>起初</w:t>
      </w:r>
      <w:r w:rsidRPr="009E0ECA">
        <w:rPr>
          <w:rFonts w:ascii="Times New Roman" w:hAnsi="Times New Roman" w:cs="Times New Roman"/>
        </w:rPr>
        <w:t>不只是</w:t>
      </w:r>
      <w:proofErr w:type="gramStart"/>
      <w:r w:rsidRPr="009E0ECA">
        <w:rPr>
          <w:rFonts w:ascii="Times New Roman" w:hAnsi="Times New Roman" w:cs="Times New Roman"/>
        </w:rPr>
        <w:t>闇</w:t>
      </w:r>
      <w:proofErr w:type="gramEnd"/>
      <w:r w:rsidRPr="009E0ECA">
        <w:rPr>
          <w:rFonts w:ascii="Times New Roman" w:hAnsi="Times New Roman" w:cs="Times New Roman"/>
        </w:rPr>
        <w:t>誦</w:t>
      </w:r>
      <w:r w:rsidR="00E77837" w:rsidRPr="009E0ECA">
        <w:rPr>
          <w:rStyle w:val="a9"/>
          <w:rFonts w:ascii="Times New Roman" w:hAnsi="Times New Roman" w:cs="Times New Roman"/>
        </w:rPr>
        <w:footnoteReference w:id="65"/>
      </w:r>
      <w:r w:rsidRPr="009E0ECA">
        <w:rPr>
          <w:rFonts w:ascii="Times New Roman" w:hAnsi="Times New Roman" w:cs="Times New Roman"/>
        </w:rPr>
        <w:t>，而也是分別開示的。如波逸提法的「誹毀毘尼戒」，</w:t>
      </w:r>
      <w:r w:rsidR="007E765C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銅鍱律</w:t>
      </w:r>
      <w:r w:rsidR="007E765C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解說「說波羅提木叉時」為「誦或學習時」</w:t>
      </w:r>
      <w:r w:rsidR="00467F03" w:rsidRPr="009E0ECA">
        <w:rPr>
          <w:rStyle w:val="a9"/>
          <w:rFonts w:ascii="Times New Roman" w:hAnsi="Times New Roman" w:cs="Times New Roman"/>
        </w:rPr>
        <w:footnoteReference w:id="66"/>
      </w:r>
      <w:r w:rsidRPr="009E0ECA">
        <w:rPr>
          <w:rFonts w:ascii="Times New Roman" w:hAnsi="Times New Roman" w:cs="Times New Roman"/>
        </w:rPr>
        <w:t>。分別、開示、學習為「說波羅提木叉」；當時的「波羅提木叉經」，當然不會附有儀軌。</w:t>
      </w:r>
    </w:p>
    <w:p w14:paraId="5166EC18" w14:textId="06667789" w:rsidR="00831A09" w:rsidRPr="009E0ECA" w:rsidRDefault="00831A09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1746BC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後來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與布薩儀軌相結合</w:t>
      </w:r>
      <w:r w:rsidR="00D33D4D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，漸形成現存形態的「戒經」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p.127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5D27CF4" w14:textId="4130A33B" w:rsidR="00DE641A" w:rsidRPr="009E0ECA" w:rsidRDefault="00DE641A" w:rsidP="00CD27D6">
      <w:pPr>
        <w:ind w:leftChars="100" w:left="24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  <w:b/>
        </w:rPr>
        <w:t>等到</w:t>
      </w:r>
      <w:r w:rsidRPr="009E0ECA">
        <w:rPr>
          <w:rFonts w:ascii="Times New Roman" w:hAnsi="Times New Roman" w:cs="Times New Roman"/>
        </w:rPr>
        <w:t>布薩說波羅提木叉，發展為上座宣誦，大眾一心聽，重於僧伽的和合清淨，說戒就等於闇誦了。「波羅提木叉經」，也就與布薩儀軌相結合，漸形成現存形態的「戒經」。</w:t>
      </w:r>
    </w:p>
    <w:p w14:paraId="21F74B48" w14:textId="58A6F0DA" w:rsidR="00CE43FE" w:rsidRPr="009E0ECA" w:rsidRDefault="00FA4673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（三）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附論</w:t>
      </w:r>
      <w:r w:rsidR="001372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平川彰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博士</w:t>
      </w:r>
      <w:r w:rsidR="001372A6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的</w:t>
      </w:r>
      <w:r w:rsidR="00154218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「</w:t>
      </w:r>
      <w:r w:rsidR="007F2A69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經與經分別的關係</w:t>
      </w:r>
      <w:r w:rsidR="00154218"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」</w:t>
      </w:r>
      <w:r w:rsidR="00B718BE" w:rsidRPr="009E0ECA">
        <w:rPr>
          <w:rFonts w:ascii="Times New Roman" w:hAnsi="Times New Roman" w:cs="Times New Roman"/>
          <w:sz w:val="20"/>
        </w:rPr>
        <w:t>（</w:t>
      </w:r>
      <w:r w:rsidR="00B718BE" w:rsidRPr="009E0ECA">
        <w:rPr>
          <w:rFonts w:ascii="Times New Roman" w:hAnsi="Times New Roman" w:cs="Times New Roman"/>
          <w:sz w:val="20"/>
        </w:rPr>
        <w:t>p.127-p.128</w:t>
      </w:r>
      <w:r w:rsidR="00B718BE" w:rsidRPr="009E0ECA">
        <w:rPr>
          <w:rFonts w:ascii="Times New Roman" w:hAnsi="Times New Roman" w:cs="Times New Roman"/>
          <w:sz w:val="20"/>
        </w:rPr>
        <w:t>）</w:t>
      </w:r>
    </w:p>
    <w:p w14:paraId="6B410F94" w14:textId="6C90DC92" w:rsidR="00FA4673" w:rsidRPr="009E0ECA" w:rsidRDefault="00FA4673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、平川彰博士的意見</w:t>
      </w:r>
      <w:r w:rsidR="00154218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：「經分別是現存（作為布薩儀軌）戒經的分別廣說」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p.128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27195ECA" w14:textId="0D935939" w:rsidR="00CE43FE" w:rsidRPr="009E0ECA" w:rsidRDefault="00B23F94" w:rsidP="00CD27D6">
      <w:pPr>
        <w:ind w:leftChars="105" w:left="25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平川彰《</w:t>
      </w:r>
      <w:r w:rsidR="00DD7CEE" w:rsidRPr="009E0ECA">
        <w:rPr>
          <w:rFonts w:ascii="Times New Roman" w:hAnsi="Times New Roman" w:cs="Times New Roman"/>
        </w:rPr>
        <w:t>律藏之研究</w:t>
      </w:r>
      <w:r w:rsidRPr="009E0ECA">
        <w:rPr>
          <w:rFonts w:ascii="Times New Roman" w:hAnsi="Times New Roman" w:cs="Times New Roman"/>
        </w:rPr>
        <w:t>》</w:t>
      </w:r>
      <w:r w:rsidR="00DD7CEE" w:rsidRPr="009E0ECA">
        <w:rPr>
          <w:rFonts w:ascii="Times New Roman" w:hAnsi="Times New Roman" w:cs="Times New Roman"/>
        </w:rPr>
        <w:t>，論到「經與經分別的關係」，以現存（作為布薩儀軌）的「戒經」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p.128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="00DD7CEE" w:rsidRPr="009E0ECA">
        <w:rPr>
          <w:rFonts w:ascii="Times New Roman" w:hAnsi="Times New Roman" w:cs="Times New Roman"/>
        </w:rPr>
        <w:t>，「經分別」</w:t>
      </w:r>
      <w:r w:rsidR="008A0997" w:rsidRPr="009E0ECA">
        <w:rPr>
          <w:rFonts w:ascii="Times New Roman" w:hAnsi="Times New Roman" w:cs="Times New Roman"/>
        </w:rPr>
        <w:t>（</w:t>
      </w:r>
      <w:r w:rsidR="00DD7CEE" w:rsidRPr="009E0ECA">
        <w:rPr>
          <w:rFonts w:ascii="Times New Roman" w:hAnsi="Times New Roman" w:cs="Times New Roman"/>
        </w:rPr>
        <w:t>Suttavibhaṅga</w:t>
      </w:r>
      <w:r w:rsidR="008A0997" w:rsidRPr="009E0ECA">
        <w:rPr>
          <w:rFonts w:ascii="Times New Roman" w:hAnsi="Times New Roman" w:cs="Times New Roman"/>
        </w:rPr>
        <w:t>）</w:t>
      </w:r>
      <w:r w:rsidR="00DD7CEE" w:rsidRPr="009E0ECA">
        <w:rPr>
          <w:rFonts w:ascii="Times New Roman" w:hAnsi="Times New Roman" w:cs="Times New Roman"/>
        </w:rPr>
        <w:t>是這種「戒經」的分別廣說</w:t>
      </w:r>
      <w:r w:rsidR="00467F03" w:rsidRPr="009E0ECA">
        <w:rPr>
          <w:rStyle w:val="a9"/>
          <w:rFonts w:ascii="Times New Roman" w:hAnsi="Times New Roman" w:cs="Times New Roman"/>
        </w:rPr>
        <w:footnoteReference w:id="67"/>
      </w:r>
      <w:r w:rsidR="00DD7CEE" w:rsidRPr="009E0ECA">
        <w:rPr>
          <w:rFonts w:ascii="Times New Roman" w:hAnsi="Times New Roman" w:cs="Times New Roman"/>
        </w:rPr>
        <w:t>。</w:t>
      </w:r>
    </w:p>
    <w:p w14:paraId="6D1DEABC" w14:textId="25BD75C6" w:rsidR="00CE43FE" w:rsidRPr="009E0ECA" w:rsidRDefault="00FA4673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、導師的看法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</w:rPr>
        <w:t>p.128</w:t>
      </w:r>
      <w:r w:rsidRPr="009E0ECA">
        <w:rPr>
          <w:rFonts w:ascii="Times New Roman" w:hAnsi="Times New Roman" w:cs="Times New Roman"/>
          <w:sz w:val="20"/>
        </w:rPr>
        <w:t>）</w:t>
      </w:r>
    </w:p>
    <w:p w14:paraId="41204591" w14:textId="4FB06EA9" w:rsidR="00154218" w:rsidRPr="009E0ECA" w:rsidRDefault="00154218" w:rsidP="00CD27D6">
      <w:pPr>
        <w:ind w:leftChars="150" w:left="360"/>
        <w:rPr>
          <w:rFonts w:ascii="Times New Roman" w:hAnsi="Times New Roman" w:cs="Times New Roman"/>
          <w:b/>
          <w:sz w:val="20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）漢譯的《四分律》《五分律》《十誦律》都是經分別，卻沒有儀軌部分</w:t>
      </w:r>
      <w:r w:rsidRPr="009E0ECA">
        <w:rPr>
          <w:rFonts w:ascii="Times New Roman" w:hAnsi="Times New Roman" w:cs="Times New Roman"/>
          <w:sz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p.128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69540FC1" w14:textId="7714E38D" w:rsidR="00DD7CEE" w:rsidRPr="009E0ECA" w:rsidRDefault="00DD7CEE" w:rsidP="00CD27D6">
      <w:pPr>
        <w:ind w:leftChars="151" w:left="36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對於這，我持有相反的意見。漢譯的</w:t>
      </w:r>
      <w:r w:rsidR="00B23F9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四分律</w:t>
      </w:r>
      <w:r w:rsidR="00B23F9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、</w:t>
      </w:r>
      <w:r w:rsidR="00B23F9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五分律</w:t>
      </w:r>
      <w:r w:rsidR="00B23F9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、</w:t>
      </w:r>
      <w:r w:rsidR="00B23F9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十誦律</w:t>
      </w:r>
      <w:r w:rsidR="00B23F9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，純為二百餘條文的分別解說，是名符其實的「波羅提木叉（經）分別」</w:t>
      </w:r>
      <w:r w:rsidR="008A0997" w:rsidRPr="009E0ECA">
        <w:rPr>
          <w:rFonts w:ascii="Times New Roman" w:hAnsi="Times New Roman" w:cs="Times New Roman"/>
        </w:rPr>
        <w:t>（</w:t>
      </w:r>
      <w:r w:rsidRPr="009E0ECA">
        <w:rPr>
          <w:rFonts w:ascii="Times New Roman" w:hAnsi="Times New Roman" w:cs="Times New Roman"/>
        </w:rPr>
        <w:t>Prātimokṣa-vibhaṅga</w:t>
      </w:r>
      <w:r w:rsidR="008A0997" w:rsidRPr="009E0ECA">
        <w:rPr>
          <w:rFonts w:ascii="Times New Roman" w:hAnsi="Times New Roman" w:cs="Times New Roman"/>
        </w:rPr>
        <w:t>）</w:t>
      </w:r>
      <w:r w:rsidRPr="009E0ECA">
        <w:rPr>
          <w:rFonts w:ascii="Times New Roman" w:hAnsi="Times New Roman" w:cs="Times New Roman"/>
        </w:rPr>
        <w:t>。作為布薩儀軌的「戒經」，所有的「序說」、「結說」、以及「正說」中的「標名起說」、「結說問淨」，都完全沒有。可見分別解說的「波羅提木叉經」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「戒經」，是沒有儀軌部分的。</w:t>
      </w:r>
    </w:p>
    <w:p w14:paraId="58ED6037" w14:textId="32E258CD" w:rsidR="00DD7CEE" w:rsidRPr="009E0ECA" w:rsidRDefault="00154218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《銅鍱律》保存的儀軌部分</w:t>
      </w:r>
      <w:r w:rsidR="00A47745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只是附錄，不能說是所分別的「經」</w:t>
      </w:r>
      <w:r w:rsidR="0026637F" w:rsidRPr="009E0ECA">
        <w:rPr>
          <w:rFonts w:ascii="Times New Roman" w:hAnsi="Times New Roman" w:cs="Times New Roman"/>
          <w:sz w:val="20"/>
          <w:szCs w:val="20"/>
        </w:rPr>
        <w:t>（</w:t>
      </w:r>
      <w:r w:rsidR="0026637F" w:rsidRPr="009E0ECA">
        <w:rPr>
          <w:rFonts w:ascii="Times New Roman" w:hAnsi="Times New Roman" w:cs="Times New Roman"/>
          <w:sz w:val="20"/>
          <w:szCs w:val="20"/>
        </w:rPr>
        <w:t>p.128</w:t>
      </w:r>
      <w:r w:rsidR="0026637F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590F68C" w14:textId="74625207" w:rsidR="00DD7CEE" w:rsidRPr="009E0ECA" w:rsidRDefault="00DD7CEE" w:rsidP="00CD27D6">
      <w:pPr>
        <w:ind w:leftChars="151" w:left="362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「戒經」所有的儀軌部分，部分保留在</w:t>
      </w:r>
      <w:r w:rsidR="00B23F9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銅鍱律</w:t>
      </w:r>
      <w:r w:rsidR="00B23F9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等中，因而引起博士的那種意見：「經分別」所分別的「經」，就是現存的（附有儀軌的）「戒經」。其實，現存「戒經」的「序說」</w:t>
      </w:r>
      <w:r w:rsidRPr="009E0ECA">
        <w:rPr>
          <w:rFonts w:ascii="Times New Roman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「布薩作白」、「說序問清淨」，以及波羅夷法的「標名起說」，在</w:t>
      </w:r>
      <w:r w:rsidR="00446CD2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銅鍱律</w:t>
      </w:r>
      <w:r w:rsidR="00446CD2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的</w:t>
      </w:r>
      <w:r w:rsidR="00446CD2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大分別</w:t>
      </w:r>
      <w:r w:rsidR="00446CD2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、</w:t>
      </w:r>
      <w:r w:rsidR="00446CD2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比丘尼分別</w:t>
      </w:r>
      <w:r w:rsidR="00446CD2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，都是沒有保存的。而保存的儀軌部分，也只是敘</w:t>
      </w:r>
      <w:r w:rsidR="009F0ABA" w:rsidRPr="009E0ECA">
        <w:rPr>
          <w:rStyle w:val="a9"/>
          <w:rFonts w:ascii="Times New Roman" w:hAnsi="Times New Roman" w:cs="Times New Roman"/>
        </w:rPr>
        <w:footnoteReference w:id="68"/>
      </w:r>
      <w:r w:rsidRPr="009E0ECA">
        <w:rPr>
          <w:rFonts w:ascii="Times New Roman" w:hAnsi="Times New Roman" w:cs="Times New Roman"/>
        </w:rPr>
        <w:t>列，而沒有加以分別解說。所以在「波羅提木叉（經）分別」中，這些只是附錄，不能說是所分別的「經」，因為根本沒有去分別他。</w:t>
      </w:r>
    </w:p>
    <w:p w14:paraId="454F2729" w14:textId="210A15FF" w:rsidR="00DD7CEE" w:rsidRPr="009E0ECA" w:rsidRDefault="00154218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2216FE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26637F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布薩儀軌不受到重視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，附列於「波羅提木叉分別」中</w:t>
      </w:r>
      <w:r w:rsidR="0026637F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，而形成存缺不一的現象</w:t>
      </w:r>
      <w:r w:rsidR="0026637F" w:rsidRPr="009E0ECA">
        <w:rPr>
          <w:rFonts w:ascii="Times New Roman" w:hAnsi="Times New Roman" w:cs="Times New Roman"/>
          <w:sz w:val="20"/>
          <w:szCs w:val="20"/>
        </w:rPr>
        <w:t>（</w:t>
      </w:r>
      <w:r w:rsidR="0026637F" w:rsidRPr="009E0ECA">
        <w:rPr>
          <w:rFonts w:ascii="Times New Roman" w:hAnsi="Times New Roman" w:cs="Times New Roman"/>
          <w:sz w:val="20"/>
          <w:szCs w:val="20"/>
        </w:rPr>
        <w:t>p.128-p.129</w:t>
      </w:r>
      <w:r w:rsidR="0026637F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04C58AEA" w14:textId="2FC00E0F" w:rsidR="004571B5" w:rsidRPr="009E0ECA" w:rsidRDefault="004571B5" w:rsidP="00CD27D6">
      <w:pPr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、「經分別」應純為學處等條文的解說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p.128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78265FD1" w14:textId="77777777" w:rsidR="004571B5" w:rsidRPr="009E0ECA" w:rsidRDefault="00DD7CEE" w:rsidP="00CD27D6">
      <w:pPr>
        <w:ind w:leftChars="200" w:left="480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「波羅提木叉（經）分別」，應純為學處等條文的解說，如</w:t>
      </w:r>
      <w:r w:rsidR="00B23F9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十誦律</w:t>
      </w:r>
      <w:r w:rsidR="00B23F9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、</w:t>
      </w:r>
      <w:r w:rsidR="00870E92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五分律</w:t>
      </w:r>
      <w:r w:rsidR="00870E92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、</w:t>
      </w:r>
      <w:r w:rsidR="00870E92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四分律</w:t>
      </w:r>
      <w:r w:rsidR="00870E92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那樣。</w:t>
      </w:r>
    </w:p>
    <w:p w14:paraId="2C7B9952" w14:textId="44106ED0" w:rsidR="004571B5" w:rsidRPr="009E0ECA" w:rsidRDefault="004571B5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、有些持律者，錄取布薩儀軌，附列於「經分別」中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p.128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4D9FBD1" w14:textId="62542954" w:rsidR="007F2A69" w:rsidRPr="009E0ECA" w:rsidRDefault="00DD7CEE" w:rsidP="00CD27D6">
      <w:pPr>
        <w:ind w:leftChars="198" w:left="475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在「波羅提木叉分別」的形成與流傳中，面對當時獨立流行，與布薩儀軌相結合的「戒經」，有些持律者，也就錄取所有的布薩儀軌，附列於「波羅提木叉分別」中。附錄進去的，既不是「波羅提木叉分別」所要分別的；沒有分別解說，也就不會受到重視，而形成存缺不一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p.129</w:t>
      </w:r>
      <w:r w:rsidR="00277573" w:rsidRPr="009E0ECA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hAnsi="Times New Roman" w:cs="Times New Roman"/>
        </w:rPr>
        <w:t>的現象。</w:t>
      </w:r>
    </w:p>
    <w:p w14:paraId="0D69159D" w14:textId="7AA63AA4" w:rsidR="004571B5" w:rsidRPr="009E0ECA" w:rsidRDefault="004571B5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、布薩儀軌在各部廣律的存缺不一</w:t>
      </w:r>
    </w:p>
    <w:p w14:paraId="3C51B443" w14:textId="1AFAA929" w:rsidR="007F2A69" w:rsidRPr="009E0ECA" w:rsidRDefault="004571B5" w:rsidP="00CD27D6">
      <w:pPr>
        <w:ind w:leftChars="250" w:left="60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7F2A69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、《銅鍱律》</w:t>
      </w:r>
      <w:r w:rsidR="007F2A69" w:rsidRPr="009E0ECA">
        <w:rPr>
          <w:rFonts w:ascii="Times New Roman" w:hAnsi="Times New Roman" w:cs="Times New Roman"/>
          <w:sz w:val="20"/>
          <w:szCs w:val="20"/>
        </w:rPr>
        <w:t>（</w:t>
      </w:r>
      <w:r w:rsidR="007F2A69" w:rsidRPr="009E0ECA">
        <w:rPr>
          <w:rFonts w:ascii="Times New Roman" w:hAnsi="Times New Roman" w:cs="Times New Roman"/>
          <w:sz w:val="20"/>
          <w:szCs w:val="20"/>
        </w:rPr>
        <w:t>p.129</w:t>
      </w:r>
      <w:r w:rsidR="007F2A69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9FFF09E" w14:textId="299E633C" w:rsidR="00B22DB1" w:rsidRPr="009E0ECA" w:rsidRDefault="00DD7CEE" w:rsidP="00CD27D6">
      <w:pPr>
        <w:ind w:leftChars="256" w:left="614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如</w:t>
      </w:r>
      <w:r w:rsidR="00B23F94" w:rsidRPr="009E0ECA">
        <w:rPr>
          <w:rFonts w:ascii="Times New Roman" w:hAnsi="Times New Roman" w:cs="Times New Roman"/>
        </w:rPr>
        <w:t>《</w:t>
      </w:r>
      <w:r w:rsidRPr="009E0ECA">
        <w:rPr>
          <w:rFonts w:ascii="Times New Roman" w:hAnsi="Times New Roman" w:cs="Times New Roman"/>
        </w:rPr>
        <w:t>銅鍱律</w:t>
      </w:r>
      <w:r w:rsidR="00B23F94" w:rsidRPr="009E0ECA">
        <w:rPr>
          <w:rFonts w:ascii="Times New Roman" w:hAnsi="Times New Roman" w:cs="Times New Roman"/>
        </w:rPr>
        <w:t>》</w:t>
      </w:r>
      <w:r w:rsidRPr="009E0ECA">
        <w:rPr>
          <w:rFonts w:ascii="Times New Roman" w:hAnsi="Times New Roman" w:cs="Times New Roman"/>
        </w:rPr>
        <w:t>沒有「序說」，也沒有波羅夷法的「標類起說」。</w:t>
      </w:r>
    </w:p>
    <w:p w14:paraId="7209137A" w14:textId="152F0DCD" w:rsidR="00B22DB1" w:rsidRPr="009E0ECA" w:rsidRDefault="004571B5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B22DB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</w:t>
      </w:r>
      <w:r w:rsidR="007358EB" w:rsidRPr="009E0ECA">
        <w:rPr>
          <w:rFonts w:ascii="Times New Roman" w:hAnsi="Times New Roman" w:cs="Times New Roman"/>
          <w:sz w:val="20"/>
          <w:szCs w:val="20"/>
        </w:rPr>
        <w:t>（</w:t>
      </w:r>
      <w:r w:rsidR="007358EB" w:rsidRPr="009E0ECA">
        <w:rPr>
          <w:rFonts w:ascii="Times New Roman" w:hAnsi="Times New Roman" w:cs="Times New Roman"/>
          <w:sz w:val="20"/>
          <w:szCs w:val="20"/>
        </w:rPr>
        <w:t>p.129</w:t>
      </w:r>
      <w:r w:rsidR="007358EB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5F0A4D8A" w14:textId="77777777" w:rsidR="00B22DB1" w:rsidRPr="009E0ECA" w:rsidRDefault="00B23F94" w:rsidP="00CD27D6">
      <w:pPr>
        <w:ind w:leftChars="256" w:left="614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D7CEE" w:rsidRPr="009E0ECA">
        <w:rPr>
          <w:rFonts w:ascii="Times New Roman" w:hAnsi="Times New Roman" w:cs="Times New Roman"/>
        </w:rPr>
        <w:t>僧祇律</w:t>
      </w:r>
      <w:r w:rsidRPr="009E0ECA">
        <w:rPr>
          <w:rFonts w:ascii="Times New Roman" w:hAnsi="Times New Roman" w:cs="Times New Roman"/>
        </w:rPr>
        <w:t>》</w:t>
      </w:r>
      <w:r w:rsidR="00DD7CEE" w:rsidRPr="009E0ECA">
        <w:rPr>
          <w:rFonts w:ascii="Times New Roman" w:hAnsi="Times New Roman" w:cs="Times New Roman"/>
        </w:rPr>
        <w:t>僅存「比丘尼比尼」中，僧伽婆尸沙法的「結問清淨」一段。</w:t>
      </w:r>
    </w:p>
    <w:p w14:paraId="613D32AB" w14:textId="49313C7A" w:rsidR="00B22DB1" w:rsidRPr="009E0ECA" w:rsidRDefault="004571B5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B22DB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、《根有律》</w:t>
      </w:r>
      <w:r w:rsidR="007358EB" w:rsidRPr="009E0ECA">
        <w:rPr>
          <w:rFonts w:ascii="Times New Roman" w:hAnsi="Times New Roman" w:cs="Times New Roman"/>
          <w:sz w:val="20"/>
          <w:szCs w:val="20"/>
        </w:rPr>
        <w:t>（</w:t>
      </w:r>
      <w:r w:rsidR="007358EB" w:rsidRPr="009E0ECA">
        <w:rPr>
          <w:rFonts w:ascii="Times New Roman" w:hAnsi="Times New Roman" w:cs="Times New Roman"/>
          <w:sz w:val="20"/>
          <w:szCs w:val="20"/>
        </w:rPr>
        <w:t>p.129</w:t>
      </w:r>
      <w:r w:rsidR="007358EB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227EAC8" w14:textId="77777777" w:rsidR="00B22DB1" w:rsidRPr="009E0ECA" w:rsidRDefault="00B23F94" w:rsidP="00CD27D6">
      <w:pPr>
        <w:ind w:leftChars="256" w:left="614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D7CEE" w:rsidRPr="009E0ECA">
        <w:rPr>
          <w:rFonts w:ascii="Times New Roman" w:hAnsi="Times New Roman" w:cs="Times New Roman"/>
        </w:rPr>
        <w:t>根有律</w:t>
      </w:r>
      <w:r w:rsidRPr="009E0ECA">
        <w:rPr>
          <w:rFonts w:ascii="Times New Roman" w:hAnsi="Times New Roman" w:cs="Times New Roman"/>
        </w:rPr>
        <w:t>》</w:t>
      </w:r>
      <w:r w:rsidR="00DD7CEE" w:rsidRPr="009E0ECA">
        <w:rPr>
          <w:rFonts w:ascii="Times New Roman" w:hAnsi="Times New Roman" w:cs="Times New Roman"/>
        </w:rPr>
        <w:t>錄有自部的「序說」，及「結說」的偈頌部分。在八篇的分別解說中，僅存「僧伽伐尸沙法」、「泥薩祇逸底迦法」的「結問清淨」。</w:t>
      </w:r>
    </w:p>
    <w:p w14:paraId="03CDB400" w14:textId="00E9E758" w:rsidR="00B22DB1" w:rsidRPr="009E0ECA" w:rsidRDefault="004571B5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B22DB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、《根有苾芻尼律》</w:t>
      </w:r>
      <w:r w:rsidR="007358EB" w:rsidRPr="009E0ECA">
        <w:rPr>
          <w:rFonts w:ascii="Times New Roman" w:hAnsi="Times New Roman" w:cs="Times New Roman"/>
          <w:sz w:val="20"/>
          <w:szCs w:val="20"/>
        </w:rPr>
        <w:t>（</w:t>
      </w:r>
      <w:r w:rsidR="007358EB" w:rsidRPr="009E0ECA">
        <w:rPr>
          <w:rFonts w:ascii="Times New Roman" w:hAnsi="Times New Roman" w:cs="Times New Roman"/>
          <w:sz w:val="20"/>
          <w:szCs w:val="20"/>
        </w:rPr>
        <w:t>p.129</w:t>
      </w:r>
      <w:r w:rsidR="007358EB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E445F40" w14:textId="77777777" w:rsidR="00B22DB1" w:rsidRPr="009E0ECA" w:rsidRDefault="00B23F94" w:rsidP="00CD27D6">
      <w:pPr>
        <w:ind w:leftChars="256" w:left="614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《</w:t>
      </w:r>
      <w:r w:rsidR="00DD7CEE" w:rsidRPr="009E0ECA">
        <w:rPr>
          <w:rFonts w:ascii="Times New Roman" w:hAnsi="Times New Roman" w:cs="Times New Roman"/>
        </w:rPr>
        <w:t>根有苾芻尼律</w:t>
      </w:r>
      <w:r w:rsidRPr="009E0ECA">
        <w:rPr>
          <w:rFonts w:ascii="Times New Roman" w:hAnsi="Times New Roman" w:cs="Times New Roman"/>
        </w:rPr>
        <w:t>》</w:t>
      </w:r>
      <w:r w:rsidR="00DD7CEE" w:rsidRPr="009E0ECA">
        <w:rPr>
          <w:rFonts w:ascii="Times New Roman" w:hAnsi="Times New Roman" w:cs="Times New Roman"/>
        </w:rPr>
        <w:t>，最為雜亂！「波羅市迦法」、「僧伽伐尸沙法」，僅有「結問清淨」。「眾學法」僅有「標類起說」。「泥薩祇波逸底迦法」、「波逸底迦法」、「波羅底提舍尼法」</w:t>
      </w:r>
      <w:r w:rsidR="00DD7CEE" w:rsidRPr="009E0ECA">
        <w:rPr>
          <w:rFonts w:ascii="Times New Roman" w:hAnsi="Times New Roman" w:cs="Times New Roman"/>
        </w:rPr>
        <w:t>──</w:t>
      </w:r>
      <w:r w:rsidR="00DD7CEE" w:rsidRPr="009E0ECA">
        <w:rPr>
          <w:rFonts w:ascii="Times New Roman" w:hAnsi="Times New Roman" w:cs="Times New Roman"/>
        </w:rPr>
        <w:t>三法，前有「標類起說」，後有「結問清淨」。</w:t>
      </w:r>
    </w:p>
    <w:p w14:paraId="057F0A5E" w14:textId="285CD856" w:rsidR="00B22DB1" w:rsidRPr="009E0ECA" w:rsidRDefault="004571B5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D</w:t>
      </w:r>
      <w:r w:rsidR="00B22DB1"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  <w:r w:rsidR="007358EB" w:rsidRPr="009E0ECA">
        <w:rPr>
          <w:rFonts w:ascii="Times New Roman" w:hAnsi="Times New Roman" w:cs="Times New Roman"/>
          <w:sz w:val="20"/>
          <w:szCs w:val="20"/>
        </w:rPr>
        <w:t>（</w:t>
      </w:r>
      <w:r w:rsidR="007358EB" w:rsidRPr="009E0ECA">
        <w:rPr>
          <w:rFonts w:ascii="Times New Roman" w:hAnsi="Times New Roman" w:cs="Times New Roman"/>
          <w:sz w:val="20"/>
          <w:szCs w:val="20"/>
        </w:rPr>
        <w:t>p.129</w:t>
      </w:r>
      <w:r w:rsidR="007358EB"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5A2CF41" w14:textId="64A5F245" w:rsidR="00DD7CEE" w:rsidRPr="009E0ECA" w:rsidRDefault="00DD7CEE" w:rsidP="00CD27D6">
      <w:pPr>
        <w:ind w:leftChars="198" w:left="475"/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從各部廣律的存缺不一而論，「波羅提木叉經」的布薩儀軌，曾部分或全部的被錄入「波羅提木叉經分別」中。由於不是分別解說的對象，不受重視，不免形成零落不堪的現象。</w:t>
      </w:r>
    </w:p>
    <w:p w14:paraId="77C61691" w14:textId="77777777" w:rsidR="007F2A69" w:rsidRPr="009E0ECA" w:rsidRDefault="007F2A69" w:rsidP="00CD27D6">
      <w:pPr>
        <w:spacing w:beforeLines="50" w:before="1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四、結論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p.129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7288F307" w14:textId="77777777" w:rsidR="00E60061" w:rsidRPr="009E0ECA" w:rsidRDefault="00DD7CEE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t>總之，「波羅提木叉」</w:t>
      </w:r>
      <w:r w:rsidRPr="009E0ECA">
        <w:rPr>
          <w:rFonts w:ascii="Times New Roman" w:eastAsia="標楷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「戒經」，</w:t>
      </w:r>
      <w:r w:rsidRPr="009E0ECA">
        <w:rPr>
          <w:rFonts w:ascii="Times New Roman" w:hAnsi="Times New Roman" w:cs="Times New Roman"/>
          <w:u w:val="single"/>
        </w:rPr>
        <w:t>起初</w:t>
      </w:r>
      <w:r w:rsidRPr="009E0ECA">
        <w:rPr>
          <w:rFonts w:ascii="Times New Roman" w:hAnsi="Times New Roman" w:cs="Times New Roman"/>
        </w:rPr>
        <w:t>專指八篇（對儀軌部分，姑且這麼說）條文，為「經分別」所分別的經本。</w:t>
      </w:r>
    </w:p>
    <w:p w14:paraId="1F83A769" w14:textId="77777777" w:rsidR="003E7A5B" w:rsidRPr="009E0ECA" w:rsidRDefault="00DD7CEE" w:rsidP="00CD27D6">
      <w:pPr>
        <w:spacing w:beforeLines="30" w:before="108"/>
        <w:rPr>
          <w:rFonts w:ascii="Times New Roman" w:hAnsi="Times New Roman" w:cs="Times New Roman"/>
        </w:rPr>
        <w:sectPr w:rsidR="003E7A5B" w:rsidRPr="009E0ECA" w:rsidSect="004177FB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 w:code="9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  <w:r w:rsidRPr="009E0ECA">
        <w:rPr>
          <w:rFonts w:ascii="Times New Roman" w:hAnsi="Times New Roman" w:cs="Times New Roman"/>
          <w:b/>
        </w:rPr>
        <w:t>現存</w:t>
      </w:r>
      <w:r w:rsidRPr="009E0ECA">
        <w:rPr>
          <w:rFonts w:ascii="Times New Roman" w:hAnsi="Times New Roman" w:cs="Times New Roman"/>
        </w:rPr>
        <w:t>各部的「波羅提木叉經」</w:t>
      </w:r>
      <w:r w:rsidRPr="009E0ECA">
        <w:rPr>
          <w:rFonts w:ascii="Times New Roman" w:eastAsia="標楷體" w:hAnsi="Times New Roman" w:cs="Times New Roman"/>
        </w:rPr>
        <w:t>──</w:t>
      </w:r>
      <w:r w:rsidRPr="009E0ECA">
        <w:rPr>
          <w:rFonts w:ascii="Times New Roman" w:hAnsi="Times New Roman" w:cs="Times New Roman"/>
        </w:rPr>
        <w:t>「戒經」，是與布薩儀軌相結合的，為布薩所用的「戒經儀軌」。</w:t>
      </w:r>
    </w:p>
    <w:p w14:paraId="0D0F16AC" w14:textId="77777777" w:rsidR="003E7A5B" w:rsidRPr="009E0ECA" w:rsidRDefault="003E7A5B" w:rsidP="00CD27D6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sz w:val="32"/>
          <w:szCs w:val="32"/>
        </w:rPr>
      </w:pPr>
      <w:bookmarkStart w:id="4" w:name="_Toc389079522"/>
      <w:r w:rsidRPr="009E0ECA">
        <w:rPr>
          <w:rFonts w:ascii="Times New Roman" w:eastAsia="標楷體" w:hAnsi="Times New Roman" w:cs="Times New Roman"/>
          <w:b/>
          <w:sz w:val="32"/>
          <w:szCs w:val="32"/>
        </w:rPr>
        <w:lastRenderedPageBreak/>
        <w:t>第二節、波羅提木叉經的組織</w:t>
      </w:r>
      <w:bookmarkEnd w:id="4"/>
    </w:p>
    <w:p w14:paraId="16E56C33" w14:textId="77777777" w:rsidR="003E7A5B" w:rsidRPr="009E0ECA" w:rsidRDefault="003E7A5B" w:rsidP="00CD27D6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sz w:val="36"/>
          <w:szCs w:val="36"/>
        </w:rPr>
      </w:pPr>
      <w:bookmarkStart w:id="5" w:name="_Toc389079523"/>
      <w:r w:rsidRPr="009E0ECA">
        <w:rPr>
          <w:rFonts w:ascii="Times New Roman" w:eastAsia="標楷體" w:hAnsi="Times New Roman" w:cs="Times New Roman"/>
          <w:b/>
          <w:sz w:val="28"/>
          <w:szCs w:val="28"/>
        </w:rPr>
        <w:t>第一項、五部經的原始類集</w:t>
      </w:r>
      <w:bookmarkEnd w:id="5"/>
    </w:p>
    <w:p w14:paraId="7A749E57" w14:textId="77777777" w:rsidR="003E7A5B" w:rsidRPr="009E0ECA" w:rsidRDefault="003E7A5B" w:rsidP="00CD27D6">
      <w:pPr>
        <w:pStyle w:val="aa"/>
        <w:snapToGrid w:val="0"/>
        <w:spacing w:line="400" w:lineRule="exact"/>
        <w:ind w:leftChars="0" w:left="0"/>
        <w:jc w:val="center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Cs w:val="24"/>
        </w:rPr>
        <w:t>（</w:t>
      </w:r>
      <w:r w:rsidRPr="009E0ECA">
        <w:rPr>
          <w:rFonts w:ascii="Times New Roman" w:hAnsi="Times New Roman" w:cs="Times New Roman"/>
          <w:b/>
          <w:szCs w:val="24"/>
        </w:rPr>
        <w:t>p.132-p.141</w:t>
      </w:r>
      <w:r w:rsidRPr="009E0ECA">
        <w:rPr>
          <w:rFonts w:ascii="Times New Roman" w:hAnsi="Times New Roman" w:cs="Times New Roman"/>
          <w:b/>
          <w:szCs w:val="24"/>
        </w:rPr>
        <w:t>）</w:t>
      </w:r>
    </w:p>
    <w:p w14:paraId="66EB6A30" w14:textId="77777777" w:rsidR="003E7A5B" w:rsidRPr="009E0ECA" w:rsidRDefault="003E7A5B" w:rsidP="00CD27D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</w:rPr>
        <w:t>指導老師：</w:t>
      </w:r>
      <w:r w:rsidRPr="009E0ECA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9E0ECA">
        <w:rPr>
          <w:rFonts w:ascii="Times New Roman" w:hAnsi="Times New Roman" w:cs="Times New Roman"/>
          <w:sz w:val="20"/>
          <w:szCs w:val="20"/>
        </w:rPr>
        <w:t>圓</w:t>
      </w:r>
      <w:r w:rsidRPr="009E0ECA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9E0ECA">
        <w:rPr>
          <w:rFonts w:ascii="Times New Roman" w:hAnsi="Times New Roman" w:cs="Times New Roman"/>
          <w:sz w:val="20"/>
          <w:szCs w:val="20"/>
        </w:rPr>
        <w:t>波法師</w:t>
      </w:r>
    </w:p>
    <w:p w14:paraId="70559391" w14:textId="77777777" w:rsidR="003E7A5B" w:rsidRPr="009E0ECA" w:rsidRDefault="003E7A5B" w:rsidP="00CD27D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</w:rPr>
        <w:t>學生：釋聖調敬編</w:t>
      </w:r>
    </w:p>
    <w:p w14:paraId="1E0B239B" w14:textId="77777777" w:rsidR="003E7A5B" w:rsidRPr="009E0ECA" w:rsidRDefault="003E7A5B" w:rsidP="00CD27D6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sz w:val="20"/>
          <w:szCs w:val="20"/>
        </w:rPr>
        <w:t>2013/09/15</w:t>
      </w:r>
    </w:p>
    <w:p w14:paraId="2C61A396" w14:textId="77777777" w:rsidR="003E7A5B" w:rsidRPr="009E0ECA" w:rsidRDefault="003E7A5B" w:rsidP="00CD27D6">
      <w:pPr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一、「波羅提木叉經」類集的緣起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8CD86C3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（一）「波羅提木叉經」是以學處為主的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FB7B571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現存不同部派，不同誦本的「波羅提木叉經」（</w:t>
      </w:r>
      <w:r w:rsidRPr="009E0ECA">
        <w:rPr>
          <w:rFonts w:ascii="Times New Roman" w:hAnsi="Times New Roman" w:cs="Times New Roman"/>
          <w:szCs w:val="24"/>
        </w:rPr>
        <w:t>Prātimokṣa-sūtra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「戒經」，除去布薩（</w:t>
      </w:r>
      <w:r w:rsidRPr="009E0ECA">
        <w:rPr>
          <w:rFonts w:ascii="Times New Roman" w:hAnsi="Times New Roman" w:cs="Times New Roman"/>
          <w:szCs w:val="24"/>
        </w:rPr>
        <w:t>poṣadha</w:t>
      </w:r>
      <w:r w:rsidRPr="009E0ECA">
        <w:rPr>
          <w:rFonts w:ascii="Times New Roman" w:hAnsi="Times New Roman" w:cs="Times New Roman"/>
          <w:szCs w:val="24"/>
        </w:rPr>
        <w:t>）的儀軌部分，分為八法（或九法），是以學處（</w:t>
      </w:r>
      <w:r w:rsidRPr="009E0ECA">
        <w:rPr>
          <w:rFonts w:ascii="Times New Roman" w:hAnsi="Times New Roman" w:cs="Times New Roman"/>
          <w:szCs w:val="24"/>
        </w:rPr>
        <w:t>śikṣāpada</w:t>
      </w:r>
      <w:r w:rsidRPr="009E0ECA">
        <w:rPr>
          <w:rFonts w:ascii="Times New Roman" w:hAnsi="Times New Roman" w:cs="Times New Roman"/>
          <w:szCs w:val="24"/>
        </w:rPr>
        <w:t>）為主的。</w:t>
      </w:r>
    </w:p>
    <w:p w14:paraId="05B87849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（二）佛的制立學處，是「隨犯隨制」，都有一定文句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10EB3FE5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佛的制立學處，不是分門別類的擬訂規章，而是「隨犯隨制」；或輕或重，或先或後的制立出來。雖或有重制與修正部分，但都有一定文句。</w:t>
      </w:r>
    </w:p>
    <w:p w14:paraId="2BFEF096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（三）將學處誦持，有持律者出現；依罪犯的輕重，而形成部類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6E606D67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佛在大眾中制定，要傳達給大眾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比丘（</w:t>
      </w:r>
      <w:r w:rsidRPr="009E0ECA">
        <w:rPr>
          <w:rFonts w:ascii="Times New Roman" w:hAnsi="Times New Roman" w:cs="Times New Roman"/>
          <w:szCs w:val="24"/>
        </w:rPr>
        <w:t>bhikṣu</w:t>
      </w:r>
      <w:r w:rsidRPr="009E0ECA">
        <w:rPr>
          <w:rFonts w:ascii="Times New Roman" w:hAnsi="Times New Roman" w:cs="Times New Roman"/>
          <w:szCs w:val="24"/>
        </w:rPr>
        <w:t>）或比丘尼（</w:t>
      </w:r>
      <w:r w:rsidRPr="009E0ECA">
        <w:rPr>
          <w:rFonts w:ascii="Times New Roman" w:hAnsi="Times New Roman" w:cs="Times New Roman"/>
          <w:szCs w:val="24"/>
        </w:rPr>
        <w:t>bhikṣunī</w:t>
      </w:r>
      <w:r w:rsidRPr="009E0ECA">
        <w:rPr>
          <w:rFonts w:ascii="Times New Roman" w:hAnsi="Times New Roman" w:cs="Times New Roman"/>
          <w:szCs w:val="24"/>
        </w:rPr>
        <w:t>），一致遵行。在這種情況下，佛的常隨弟子中，於學處特別重視的，會將這些學處誦持起來；就有持律者（</w:t>
      </w:r>
      <w:r w:rsidRPr="009E0ECA">
        <w:rPr>
          <w:rFonts w:ascii="Times New Roman" w:hAnsi="Times New Roman" w:cs="Times New Roman"/>
          <w:szCs w:val="24"/>
        </w:rPr>
        <w:t>vinayadhara</w:t>
      </w:r>
      <w:r w:rsidRPr="009E0ECA">
        <w:rPr>
          <w:rFonts w:ascii="Times New Roman" w:hAnsi="Times New Roman" w:cs="Times New Roman"/>
          <w:szCs w:val="24"/>
        </w:rPr>
        <w:t>）出現。</w:t>
      </w:r>
    </w:p>
    <w:p w14:paraId="0451EA21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但輕重次第不一，實在是不容易憶持的。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69"/>
      </w:r>
      <w:r w:rsidRPr="009E0ECA">
        <w:rPr>
          <w:rFonts w:ascii="Times New Roman" w:hAnsi="Times New Roman" w:cs="Times New Roman"/>
          <w:szCs w:val="24"/>
        </w:rPr>
        <w:t>這自然會依罪犯的輕重，而形成部類。</w:t>
      </w:r>
    </w:p>
    <w:p w14:paraId="558FA211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（四）波羅提木叉的類集，與布薩說波羅提木叉的制度，關係最為密切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02495B38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波羅提木叉的類集，成為部類次第，與布薩說波羅提木叉的制度，關係最為密切！</w:t>
      </w:r>
    </w:p>
    <w:p w14:paraId="533D1C2E" w14:textId="77777777" w:rsidR="003E7A5B" w:rsidRPr="009E0ECA" w:rsidRDefault="003E7A5B" w:rsidP="00CD27D6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二、「波羅提木叉經」類集的時間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p.132-133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  <w:r w:rsidRPr="009E0EC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A6EEA53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（一）由佛略說「教誡」，而移入聲聞弟子主持的說「威德波羅提木叉」的時候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C206C49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布薩說波羅提木叉，傳說為了使弟子們容易憶持，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0"/>
      </w:r>
      <w:r w:rsidRPr="009E0ECA">
        <w:rPr>
          <w:rFonts w:ascii="Times New Roman" w:hAnsi="Times New Roman" w:cs="Times New Roman"/>
          <w:szCs w:val="24"/>
        </w:rPr>
        <w:t>但實際上，已重於維護僧伽（</w:t>
      </w:r>
      <w:r w:rsidRPr="009E0ECA">
        <w:rPr>
          <w:rFonts w:ascii="Times New Roman" w:hAnsi="Times New Roman" w:cs="Times New Roman"/>
          <w:szCs w:val="24"/>
        </w:rPr>
        <w:t>saṃgha</w:t>
      </w:r>
      <w:r w:rsidRPr="009E0ECA">
        <w:rPr>
          <w:rFonts w:ascii="Times New Roman" w:hAnsi="Times New Roman" w:cs="Times New Roman"/>
          <w:szCs w:val="24"/>
        </w:rPr>
        <w:t>）的清淨（布薩的主要意義）與和合。</w:t>
      </w:r>
    </w:p>
    <w:p w14:paraId="42E70935" w14:textId="77777777" w:rsidR="003E7A5B" w:rsidRPr="009E0ECA" w:rsidRDefault="003E7A5B" w:rsidP="00CD27D6">
      <w:pPr>
        <w:spacing w:beforeLines="30" w:before="108" w:afterLines="30" w:after="108"/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從開始制立學處、傳誦、分別、學習（也名為「說波羅提木叉」），到成為布薩的說（學處的）波羅提木叉，應有一時間上的距離。</w:t>
      </w:r>
    </w:p>
    <w:p w14:paraId="3459042E" w14:textId="77777777" w:rsidR="003E7A5B" w:rsidRPr="009E0ECA" w:rsidRDefault="003E7A5B" w:rsidP="00CD27D6">
      <w:pPr>
        <w:spacing w:afterLines="30" w:after="108"/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b/>
          <w:szCs w:val="24"/>
        </w:rPr>
        <w:t>大概的說，什麼時候起，由德化的而移入「律治」的；由佛略說教誡，而移入聲聞弟子主持的說（威德）波羅提木叉，也就是什麼時候，有「波羅提木叉經」的類集。</w:t>
      </w:r>
      <w:r w:rsidRPr="009E0ECA">
        <w:rPr>
          <w:rFonts w:ascii="Times New Roman" w:hAnsi="Times New Roman" w:cs="Times New Roman"/>
          <w:szCs w:val="24"/>
        </w:rPr>
        <w:t>因為如沒有部類次第集成的「戒經」，在布薩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p.133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時是無法誦說的。</w:t>
      </w:r>
    </w:p>
    <w:p w14:paraId="56022EF4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（二）佛漸入晚年，法務由雙賢弟子攝導主持、分化各方的時候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p.133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CD0231B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以佛</w:t>
      </w:r>
      <w:r w:rsidRPr="009E0ECA">
        <w:rPr>
          <w:rFonts w:ascii="Times New Roman" w:hAnsi="Times New Roman" w:cs="Times New Roman"/>
          <w:szCs w:val="24"/>
        </w:rPr>
        <w:t>35</w:t>
      </w:r>
      <w:r w:rsidRPr="009E0ECA">
        <w:rPr>
          <w:rFonts w:ascii="Times New Roman" w:hAnsi="Times New Roman" w:cs="Times New Roman"/>
          <w:szCs w:val="24"/>
        </w:rPr>
        <w:t>歲成佛，</w:t>
      </w:r>
      <w:r w:rsidRPr="009E0ECA">
        <w:rPr>
          <w:rFonts w:ascii="Times New Roman" w:hAnsi="Times New Roman" w:cs="Times New Roman"/>
          <w:szCs w:val="24"/>
        </w:rPr>
        <w:t>55</w:t>
      </w:r>
      <w:r w:rsidRPr="009E0ECA">
        <w:rPr>
          <w:rFonts w:ascii="Times New Roman" w:hAnsi="Times New Roman" w:cs="Times New Roman"/>
          <w:szCs w:val="24"/>
        </w:rPr>
        <w:t>（或</w:t>
      </w:r>
      <w:r w:rsidRPr="009E0ECA">
        <w:rPr>
          <w:rFonts w:ascii="Times New Roman" w:hAnsi="Times New Roman" w:cs="Times New Roman"/>
          <w:szCs w:val="24"/>
        </w:rPr>
        <w:t>6</w:t>
      </w:r>
      <w:r w:rsidRPr="009E0ECA">
        <w:rPr>
          <w:rFonts w:ascii="Times New Roman" w:hAnsi="Times New Roman" w:cs="Times New Roman"/>
          <w:szCs w:val="24"/>
        </w:rPr>
        <w:t>）歲而選阿難（</w:t>
      </w:r>
      <w:r w:rsidRPr="009E0ECA">
        <w:rPr>
          <w:rFonts w:ascii="Times New Roman" w:hAnsi="Times New Roman" w:cs="Times New Roman"/>
          <w:szCs w:val="24"/>
        </w:rPr>
        <w:t>ānanda</w:t>
      </w:r>
      <w:r w:rsidRPr="009E0ECA">
        <w:rPr>
          <w:rFonts w:ascii="Times New Roman" w:hAnsi="Times New Roman" w:cs="Times New Roman"/>
          <w:szCs w:val="24"/>
        </w:rPr>
        <w:t>）為侍者來說，佛在</w:t>
      </w:r>
      <w:r w:rsidRPr="009E0ECA">
        <w:rPr>
          <w:rFonts w:ascii="Times New Roman" w:hAnsi="Times New Roman" w:cs="Times New Roman"/>
          <w:szCs w:val="24"/>
        </w:rPr>
        <w:t>60</w:t>
      </w:r>
      <w:r w:rsidRPr="009E0ECA">
        <w:rPr>
          <w:rFonts w:ascii="Times New Roman" w:hAnsi="Times New Roman" w:cs="Times New Roman"/>
          <w:szCs w:val="24"/>
        </w:rPr>
        <w:t>歲左右，漸入晚年，定住的時間多了。法務漸由舍利弗（</w:t>
      </w:r>
      <w:r w:rsidRPr="009E0ECA">
        <w:rPr>
          <w:rFonts w:ascii="Times New Roman" w:hAnsi="Times New Roman" w:cs="Times New Roman"/>
          <w:szCs w:val="24"/>
        </w:rPr>
        <w:t>Śāriputra</w:t>
      </w:r>
      <w:r w:rsidRPr="009E0ECA">
        <w:rPr>
          <w:rFonts w:ascii="Times New Roman" w:hAnsi="Times New Roman" w:cs="Times New Roman"/>
          <w:szCs w:val="24"/>
        </w:rPr>
        <w:t>）、大目犍連（</w:t>
      </w:r>
      <w:r w:rsidRPr="009E0ECA">
        <w:rPr>
          <w:rFonts w:ascii="Times New Roman" w:hAnsi="Times New Roman" w:cs="Times New Roman"/>
          <w:szCs w:val="24"/>
        </w:rPr>
        <w:t>Mahāmaudgalyāna</w:t>
      </w:r>
      <w:r w:rsidRPr="009E0ECA">
        <w:rPr>
          <w:rFonts w:ascii="Times New Roman" w:hAnsi="Times New Roman" w:cs="Times New Roman"/>
          <w:szCs w:val="24"/>
        </w:rPr>
        <w:t>）攝導主持，分化各方。作為布薩所用的「波羅提木叉經」的類集，極可能在這一期間成立。</w:t>
      </w:r>
    </w:p>
    <w:p w14:paraId="47DF7BD4" w14:textId="77777777" w:rsidR="003E7A5B" w:rsidRPr="009E0ECA" w:rsidRDefault="003E7A5B" w:rsidP="00CD27D6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三、「波羅提木叉經」最初集為「五部」（五篇）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p.133-138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639E569F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戒經」的部類集成，從佛世到部派分立，組成現存「戒經」的八篇，是經歷了多少階段；最初是集為「五部」的。律分「五篇七聚」，是律家所熟悉的名稱。「五篇」是一切部派的共同傳說，而七聚是部分學派的傳說，意見也沒有一致。</w:t>
      </w:r>
    </w:p>
    <w:p w14:paraId="4C6DED19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（一）約「波羅提木叉經」的五部，被稱為「五修多羅」、「五綖經」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p.133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02DC208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「五篇」，實依「波羅提木叉經」的原始部類而來，《僧祇律》稱之為「五綖經」，如卷</w:t>
      </w:r>
      <w:r w:rsidRPr="009E0ECA">
        <w:rPr>
          <w:rFonts w:ascii="Times New Roman" w:hAnsi="Times New Roman" w:cs="Times New Roman"/>
          <w:szCs w:val="24"/>
        </w:rPr>
        <w:t>27</w:t>
      </w:r>
      <w:r w:rsidRPr="009E0ECA">
        <w:rPr>
          <w:rFonts w:ascii="Times New Roman" w:hAnsi="Times New Roman" w:cs="Times New Roman"/>
          <w:szCs w:val="24"/>
        </w:rPr>
        <w:t>（大正</w:t>
      </w:r>
      <w:r w:rsidRPr="009E0ECA">
        <w:rPr>
          <w:rFonts w:ascii="Times New Roman" w:hAnsi="Times New Roman" w:cs="Times New Roman"/>
          <w:szCs w:val="24"/>
        </w:rPr>
        <w:t>22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448</w:t>
      </w:r>
      <w:r w:rsidRPr="009E0ECA">
        <w:rPr>
          <w:rFonts w:ascii="Times New Roman" w:eastAsia="標楷體" w:hAnsi="Times New Roman" w:cs="Times New Roman"/>
          <w:szCs w:val="24"/>
        </w:rPr>
        <w:t>a16-18</w:t>
      </w:r>
      <w:r w:rsidRPr="009E0ECA">
        <w:rPr>
          <w:rFonts w:ascii="Times New Roman" w:hAnsi="Times New Roman" w:cs="Times New Roman"/>
          <w:szCs w:val="24"/>
        </w:rPr>
        <w:t>）說：</w:t>
      </w:r>
    </w:p>
    <w:p w14:paraId="66798099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eastAsia="標楷體" w:hAnsi="Times New Roman" w:cs="Times New Roman"/>
          <w:szCs w:val="24"/>
        </w:rPr>
      </w:pPr>
      <w:r w:rsidRPr="009E0ECA">
        <w:rPr>
          <w:rFonts w:ascii="Times New Roman" w:eastAsia="標楷體" w:hAnsi="Times New Roman" w:cs="Times New Roman"/>
          <w:szCs w:val="24"/>
        </w:rPr>
        <w:t>「布薩時，應廣誦五綖經。若有因緣不得者，應誦四、三、二、一，乃至四波羅夷及偈，餘者僧常聞」。</w:t>
      </w:r>
    </w:p>
    <w:p w14:paraId="5E4769A9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「五綖經」，也稱為「五修多羅」（</w:t>
      </w:r>
      <w:r w:rsidRPr="009E0ECA">
        <w:rPr>
          <w:rFonts w:ascii="Times New Roman" w:hAnsi="Times New Roman" w:cs="Times New Roman"/>
          <w:szCs w:val="24"/>
        </w:rPr>
        <w:t>sūtra</w:t>
      </w:r>
      <w:r w:rsidRPr="009E0ECA">
        <w:rPr>
          <w:rFonts w:ascii="Times New Roman" w:hAnsi="Times New Roman" w:cs="Times New Roman"/>
          <w:szCs w:val="24"/>
        </w:rPr>
        <w:t>）。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1"/>
      </w:r>
      <w:r w:rsidRPr="009E0ECA">
        <w:rPr>
          <w:rFonts w:ascii="Times New Roman" w:hAnsi="Times New Roman" w:cs="Times New Roman"/>
          <w:szCs w:val="24"/>
        </w:rPr>
        <w:t>五部是被稱為經的，如說：「</w:t>
      </w:r>
      <w:r w:rsidRPr="009E0ECA">
        <w:rPr>
          <w:rFonts w:ascii="Times New Roman" w:eastAsia="標楷體" w:hAnsi="Times New Roman" w:cs="Times New Roman"/>
          <w:szCs w:val="24"/>
        </w:rPr>
        <w:t>百四十一波夜提修多羅說竟</w:t>
      </w:r>
      <w:r w:rsidRPr="009E0ECA">
        <w:rPr>
          <w:rFonts w:ascii="Times New Roman" w:hAnsi="Times New Roman" w:cs="Times New Roman"/>
          <w:szCs w:val="24"/>
        </w:rPr>
        <w:t>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2"/>
      </w:r>
    </w:p>
    <w:p w14:paraId="74AD70CD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（二）約五部經而作罪的分類，名為「五眾罪」、「五犯聚」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p.133-134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CCD64B4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如約五部經而作罪的分類，名為「五眾罪」，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3"/>
      </w:r>
      <w:r w:rsidRPr="009E0ECA">
        <w:rPr>
          <w:rFonts w:ascii="Times New Roman" w:hAnsi="Times New Roman" w:cs="Times New Roman"/>
          <w:szCs w:val="24"/>
        </w:rPr>
        <w:t>五眾是五蘊（</w:t>
      </w:r>
      <w:r w:rsidRPr="009E0ECA">
        <w:rPr>
          <w:rFonts w:ascii="Times New Roman" w:hAnsi="Times New Roman" w:cs="Times New Roman"/>
          <w:szCs w:val="24"/>
        </w:rPr>
        <w:t>Skandha</w:t>
      </w:r>
      <w:r w:rsidRPr="009E0ECA">
        <w:rPr>
          <w:rFonts w:ascii="Times New Roman" w:hAnsi="Times New Roman" w:cs="Times New Roman"/>
          <w:szCs w:val="24"/>
        </w:rPr>
        <w:t>）或五聚（</w:t>
      </w:r>
      <w:r w:rsidRPr="009E0ECA">
        <w:rPr>
          <w:rFonts w:ascii="Times New Roman" w:hAnsi="Times New Roman" w:cs="Times New Roman"/>
          <w:szCs w:val="24"/>
        </w:rPr>
        <w:t>khandha</w:t>
      </w:r>
      <w:r w:rsidRPr="009E0ECA">
        <w:rPr>
          <w:rFonts w:ascii="Times New Roman" w:hAnsi="Times New Roman" w:cs="Times New Roman"/>
          <w:szCs w:val="24"/>
        </w:rPr>
        <w:t>）的異譯，就是「五犯聚」（</w:t>
      </w:r>
      <w:r w:rsidRPr="009E0ECA">
        <w:rPr>
          <w:rFonts w:ascii="Times New Roman" w:hAnsi="Times New Roman" w:cs="Times New Roman"/>
          <w:szCs w:val="24"/>
        </w:rPr>
        <w:t>pañca-apattikkhandhā</w:t>
      </w:r>
      <w:r w:rsidRPr="009E0ECA">
        <w:rPr>
          <w:rFonts w:ascii="Times New Roman" w:hAnsi="Times New Roman" w:cs="Times New Roman"/>
          <w:szCs w:val="24"/>
        </w:rPr>
        <w:t>）。</w:t>
      </w:r>
    </w:p>
    <w:p w14:paraId="2E9D2D86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、《僧祇律》稱為「五篇」</w:t>
      </w:r>
    </w:p>
    <w:p w14:paraId="5EE8493E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《僧祇律》又稱為「五篇」，如卷</w:t>
      </w:r>
      <w:r w:rsidRPr="009E0ECA">
        <w:rPr>
          <w:rFonts w:ascii="Times New Roman" w:hAnsi="Times New Roman" w:cs="Times New Roman"/>
          <w:szCs w:val="24"/>
        </w:rPr>
        <w:t>12</w:t>
      </w:r>
      <w:r w:rsidRPr="009E0ECA">
        <w:rPr>
          <w:rFonts w:ascii="Times New Roman" w:hAnsi="Times New Roman" w:cs="Times New Roman"/>
          <w:szCs w:val="24"/>
        </w:rPr>
        <w:t>（大正</w:t>
      </w:r>
      <w:r w:rsidRPr="009E0ECA">
        <w:rPr>
          <w:rFonts w:ascii="Times New Roman" w:hAnsi="Times New Roman" w:cs="Times New Roman"/>
          <w:szCs w:val="24"/>
        </w:rPr>
        <w:t>22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328c12-13</w:t>
      </w:r>
      <w:r w:rsidRPr="009E0ECA">
        <w:rPr>
          <w:rFonts w:ascii="Times New Roman" w:hAnsi="Times New Roman" w:cs="Times New Roman"/>
          <w:szCs w:val="24"/>
        </w:rPr>
        <w:t>）說：「</w:t>
      </w:r>
      <w:r w:rsidRPr="009E0ECA">
        <w:rPr>
          <w:rFonts w:ascii="Times New Roman" w:eastAsia="標楷體" w:hAnsi="Times New Roman" w:cs="Times New Roman"/>
          <w:szCs w:val="24"/>
        </w:rPr>
        <w:t>犯波羅夷、僧伽婆尸沙、波夜提、波羅提提舍尼、越毘尼、以是五篇罪謗，是名誹謗諍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p.134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」。</w:t>
      </w:r>
    </w:p>
    <w:p w14:paraId="104EA804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、《十誦律》立「五種罪」</w:t>
      </w:r>
    </w:p>
    <w:p w14:paraId="349068C9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說一切有部（</w:t>
      </w:r>
      <w:r w:rsidRPr="009E0ECA">
        <w:rPr>
          <w:rFonts w:ascii="Times New Roman" w:hAnsi="Times New Roman" w:cs="Times New Roman"/>
          <w:szCs w:val="24"/>
        </w:rPr>
        <w:t>Sarvāstivādin</w:t>
      </w:r>
      <w:r w:rsidRPr="009E0ECA">
        <w:rPr>
          <w:rFonts w:ascii="Times New Roman" w:hAnsi="Times New Roman" w:cs="Times New Roman"/>
          <w:szCs w:val="24"/>
        </w:rPr>
        <w:t>）的《十誦律》，也但立「五種罪」。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4"/>
      </w:r>
    </w:p>
    <w:p w14:paraId="2310BDDD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、《薩婆多毘尼毘婆沙》、《薩婆多部毘尼摩得勒伽》說「五篇戒」</w:t>
      </w:r>
    </w:p>
    <w:p w14:paraId="54508EC4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《薩婆多毘尼毘婆沙》、《薩婆多部毘尼摩得勒伽》，也都說到「五篇戒」。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5"/>
      </w:r>
    </w:p>
    <w:p w14:paraId="3181D9FC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14:paraId="5D9457C9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「五修多羅」、「五綖經」，約波羅提木叉的五部說；依此而為犯罪的分類，成「五犯聚」或「五篇」。</w:t>
      </w:r>
      <w:r w:rsidRPr="009E0ECA">
        <w:rPr>
          <w:rFonts w:ascii="Times New Roman" w:hAnsi="Times New Roman" w:cs="Times New Roman"/>
          <w:b/>
          <w:szCs w:val="24"/>
        </w:rPr>
        <w:t>「五綖經」，實為「戒經」的原始類集</w:t>
      </w:r>
      <w:r w:rsidRPr="009E0ECA">
        <w:rPr>
          <w:rFonts w:ascii="Times New Roman" w:hAnsi="Times New Roman" w:cs="Times New Roman"/>
          <w:szCs w:val="24"/>
        </w:rPr>
        <w:t>。</w:t>
      </w:r>
    </w:p>
    <w:p w14:paraId="1EF89F8D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（三）各部廣律中「五種說波羅提木叉」的共同傳說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p.134-136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430D9C6B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《僧祇律》稱波羅提木叉為五部經，因而想到了「五種說波羅提木叉」。說波羅提木叉，有廣說，有略說，在各部廣律中，有「五種說波羅提木叉」的共同傳說。</w:t>
      </w:r>
    </w:p>
    <w:p w14:paraId="7C36978C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、大眾部所傳</w:t>
      </w:r>
    </w:p>
    <w:p w14:paraId="5560DE87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依《僧祇律》，這是依波羅提木叉的五部而分的。</w:t>
      </w:r>
    </w:p>
    <w:p w14:paraId="0045C6E0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）原始情形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依五部經，成為五種說波羅提木叉</w:t>
      </w:r>
    </w:p>
    <w:p w14:paraId="0FEB2D16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lastRenderedPageBreak/>
        <w:t>卷</w:t>
      </w:r>
      <w:r w:rsidRPr="009E0ECA">
        <w:rPr>
          <w:rFonts w:ascii="Times New Roman" w:hAnsi="Times New Roman" w:cs="Times New Roman"/>
          <w:szCs w:val="24"/>
        </w:rPr>
        <w:t>27</w:t>
      </w:r>
      <w:r w:rsidRPr="009E0ECA">
        <w:rPr>
          <w:rFonts w:ascii="Times New Roman" w:hAnsi="Times New Roman" w:cs="Times New Roman"/>
          <w:szCs w:val="24"/>
        </w:rPr>
        <w:t>所說，依「五綖經」，已如上所引。卷</w:t>
      </w:r>
      <w:r w:rsidRPr="009E0ECA">
        <w:rPr>
          <w:rFonts w:ascii="Times New Roman" w:hAnsi="Times New Roman" w:cs="Times New Roman"/>
          <w:szCs w:val="24"/>
        </w:rPr>
        <w:t>21</w:t>
      </w:r>
      <w:r w:rsidRPr="009E0ECA">
        <w:rPr>
          <w:rFonts w:ascii="Times New Roman" w:hAnsi="Times New Roman" w:cs="Times New Roman"/>
          <w:szCs w:val="24"/>
        </w:rPr>
        <w:t>（大正</w:t>
      </w:r>
      <w:r w:rsidRPr="009E0ECA">
        <w:rPr>
          <w:rFonts w:ascii="Times New Roman" w:hAnsi="Times New Roman" w:cs="Times New Roman"/>
          <w:szCs w:val="24"/>
        </w:rPr>
        <w:t>22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396a23-26</w:t>
      </w:r>
      <w:r w:rsidRPr="009E0ECA">
        <w:rPr>
          <w:rFonts w:ascii="Times New Roman" w:hAnsi="Times New Roman" w:cs="Times New Roman"/>
          <w:szCs w:val="24"/>
        </w:rPr>
        <w:t>）也說：</w:t>
      </w:r>
    </w:p>
    <w:p w14:paraId="4C2D50D4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eastAsia="標楷體" w:hAnsi="Times New Roman" w:cs="Times New Roman"/>
          <w:szCs w:val="24"/>
        </w:rPr>
      </w:pPr>
      <w:r w:rsidRPr="009E0ECA">
        <w:rPr>
          <w:rFonts w:ascii="Times New Roman" w:eastAsia="標楷體" w:hAnsi="Times New Roman" w:cs="Times New Roman"/>
          <w:szCs w:val="24"/>
        </w:rPr>
        <w:t>「若布薩時，廣說五眾戒。若復不能者，當廣誦四眾戒。若復不能者，當廣誦三眾戒。若復不能者，當廣誦二眾戒。若復不能者，當廣誦一眾戒及偈，餘者僧常聞」。</w:t>
      </w:r>
    </w:p>
    <w:p w14:paraId="0182A0D4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依五部經，成為五種說波羅提木叉；大眾部（</w:t>
      </w:r>
      <w:r w:rsidRPr="009E0ECA">
        <w:rPr>
          <w:rFonts w:ascii="Times New Roman" w:hAnsi="Times New Roman" w:cs="Times New Roman"/>
          <w:szCs w:val="24"/>
        </w:rPr>
        <w:t>Mahāsāṃghika</w:t>
      </w:r>
      <w:r w:rsidRPr="009E0ECA">
        <w:rPr>
          <w:rFonts w:ascii="Times New Roman" w:hAnsi="Times New Roman" w:cs="Times New Roman"/>
          <w:szCs w:val="24"/>
        </w:rPr>
        <w:t>）所傳，表示了說波羅提木叉（還沒有序）的原始情形。</w:t>
      </w:r>
    </w:p>
    <w:p w14:paraId="0B609978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）在波羅提木叉的傳誦中，從五部而八部而「十部」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九法及序</w:t>
      </w:r>
    </w:p>
    <w:p w14:paraId="13EC49C5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但在波羅提木叉的傳誦中，漸漸的從五部而成為八部；說波羅提木叉序，也成為「戒經」的一分；大眾部更成立「十部修多羅」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九法及序。</w:t>
      </w:r>
    </w:p>
    <w:p w14:paraId="6AD6B9E2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、各部派不同的傳說</w:t>
      </w:r>
    </w:p>
    <w:p w14:paraId="4AA5F4D8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以後來完成的「戒經」，配合「五種說波羅提木叉」的古老傳說，部派間就不免意見紛紜。</w:t>
      </w:r>
    </w:p>
    <w:p w14:paraId="5BAEEDB1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）第一說</w:t>
      </w:r>
    </w:p>
    <w:p w14:paraId="60E1765E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如《銅鍱律》、《十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p.135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誦律》、《五分律》、《四分律》的第一說，《薩婆多部毘尼摩得勒伽》、《律二十二明了論》所說，是較為普遍的一流。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6"/>
      </w:r>
      <w:r w:rsidRPr="009E0ECA">
        <w:rPr>
          <w:rFonts w:ascii="Times New Roman" w:hAnsi="Times New Roman" w:cs="Times New Roman"/>
          <w:szCs w:val="24"/>
        </w:rPr>
        <w:t>「五種說波羅提木叉」，是這樣的：</w:t>
      </w:r>
    </w:p>
    <w:p w14:paraId="4486D089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1</w:t>
      </w:r>
      <w:r w:rsidRPr="009E0ECA">
        <w:rPr>
          <w:rFonts w:ascii="Times New Roman" w:hAnsi="Times New Roman" w:cs="Times New Roman"/>
          <w:szCs w:val="24"/>
        </w:rPr>
        <w:t>、誦波羅提木叉序。</w:t>
      </w:r>
    </w:p>
    <w:p w14:paraId="02FAF030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2</w:t>
      </w:r>
      <w:r w:rsidRPr="009E0ECA">
        <w:rPr>
          <w:rFonts w:ascii="Times New Roman" w:hAnsi="Times New Roman" w:cs="Times New Roman"/>
          <w:szCs w:val="24"/>
        </w:rPr>
        <w:t>、誦序及波羅夷。</w:t>
      </w:r>
    </w:p>
    <w:p w14:paraId="6FDD21CC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3</w:t>
      </w:r>
      <w:r w:rsidRPr="009E0ECA">
        <w:rPr>
          <w:rFonts w:ascii="Times New Roman" w:hAnsi="Times New Roman" w:cs="Times New Roman"/>
          <w:szCs w:val="24"/>
        </w:rPr>
        <w:t>、誦序、波羅夷及僧伽婆尸沙。</w:t>
      </w:r>
    </w:p>
    <w:p w14:paraId="1166907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4</w:t>
      </w:r>
      <w:r w:rsidRPr="009E0ECA">
        <w:rPr>
          <w:rFonts w:ascii="Times New Roman" w:hAnsi="Times New Roman" w:cs="Times New Roman"/>
          <w:szCs w:val="24"/>
        </w:rPr>
        <w:t>、誦序、波羅夷、僧伽婆尸沙及不定。</w:t>
      </w:r>
    </w:p>
    <w:p w14:paraId="26BFF6E0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5</w:t>
      </w:r>
      <w:r w:rsidRPr="009E0ECA">
        <w:rPr>
          <w:rFonts w:ascii="Times New Roman" w:hAnsi="Times New Roman" w:cs="Times New Roman"/>
          <w:szCs w:val="24"/>
        </w:rPr>
        <w:t>、誦全部。</w:t>
      </w:r>
    </w:p>
    <w:p w14:paraId="2D6EAF37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）第二說</w:t>
      </w:r>
    </w:p>
    <w:p w14:paraId="0A44A188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另有一流，如《毘尼母經》、《四分律》的第二說。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7"/>
      </w:r>
      <w:r w:rsidRPr="009E0ECA">
        <w:rPr>
          <w:rFonts w:ascii="Times New Roman" w:hAnsi="Times New Roman" w:cs="Times New Roman"/>
          <w:szCs w:val="24"/>
        </w:rPr>
        <w:t>《僧祇律》的「四說」，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8"/>
      </w:r>
      <w:r w:rsidRPr="009E0ECA">
        <w:rPr>
          <w:rFonts w:ascii="Times New Roman" w:hAnsi="Times New Roman" w:cs="Times New Roman"/>
          <w:szCs w:val="24"/>
        </w:rPr>
        <w:t>似乎是這一傳說的訛脫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79"/>
      </w:r>
      <w:r w:rsidRPr="009E0ECA">
        <w:rPr>
          <w:rFonts w:ascii="Times New Roman" w:hAnsi="Times New Roman" w:cs="Times New Roman"/>
          <w:szCs w:val="24"/>
        </w:rPr>
        <w:t>。這一流的傳說是這樣的：</w:t>
      </w:r>
    </w:p>
    <w:p w14:paraId="05F59C00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1</w:t>
      </w:r>
      <w:r w:rsidRPr="009E0ECA">
        <w:rPr>
          <w:rFonts w:ascii="Times New Roman" w:hAnsi="Times New Roman" w:cs="Times New Roman"/>
          <w:szCs w:val="24"/>
        </w:rPr>
        <w:t>、誦戒序及波羅夷。</w:t>
      </w:r>
    </w:p>
    <w:p w14:paraId="3A6E6B5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2</w:t>
      </w:r>
      <w:r w:rsidRPr="009E0ECA">
        <w:rPr>
          <w:rFonts w:ascii="Times New Roman" w:hAnsi="Times New Roman" w:cs="Times New Roman"/>
          <w:szCs w:val="24"/>
        </w:rPr>
        <w:t>、誦戒序、波羅夷及僧伽婆尸沙。</w:t>
      </w:r>
    </w:p>
    <w:p w14:paraId="3917C88F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3</w:t>
      </w:r>
      <w:r w:rsidRPr="009E0ECA">
        <w:rPr>
          <w:rFonts w:ascii="Times New Roman" w:hAnsi="Times New Roman" w:cs="Times New Roman"/>
          <w:szCs w:val="24"/>
        </w:rPr>
        <w:t>、誦戒序、波羅夷、僧伽婆尸沙及不定。</w:t>
      </w:r>
    </w:p>
    <w:p w14:paraId="6075F063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4</w:t>
      </w:r>
      <w:r w:rsidRPr="009E0ECA">
        <w:rPr>
          <w:rFonts w:ascii="Times New Roman" w:hAnsi="Times New Roman" w:cs="Times New Roman"/>
          <w:szCs w:val="24"/>
        </w:rPr>
        <w:t>、誦戒序、波羅夷、僧伽婆尸沙、不定及尼薩耆波逸提。</w:t>
      </w:r>
    </w:p>
    <w:p w14:paraId="2793E906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lastRenderedPageBreak/>
        <w:t>5</w:t>
      </w:r>
      <w:r w:rsidRPr="009E0ECA">
        <w:rPr>
          <w:rFonts w:ascii="Times New Roman" w:hAnsi="Times New Roman" w:cs="Times New Roman"/>
          <w:szCs w:val="24"/>
        </w:rPr>
        <w:t>、誦全部。</w:t>
      </w:r>
    </w:p>
    <w:p w14:paraId="705F4399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）第三說、第四說</w:t>
      </w:r>
    </w:p>
    <w:p w14:paraId="11B13C2C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此外，還有《四分律》的第三說、第四說，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0"/>
      </w:r>
      <w:r w:rsidRPr="009E0ECA">
        <w:rPr>
          <w:rFonts w:ascii="Times New Roman" w:hAnsi="Times New Roman" w:cs="Times New Roman"/>
          <w:szCs w:val="24"/>
        </w:rPr>
        <w:t>不知屬於什麼部派。</w:t>
      </w:r>
    </w:p>
    <w:p w14:paraId="575E1390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14:paraId="4F216243" w14:textId="77777777" w:rsidR="003E7A5B" w:rsidRPr="009E0ECA" w:rsidRDefault="003E7A5B" w:rsidP="00CD27D6">
      <w:pPr>
        <w:spacing w:afterLines="30" w:after="108"/>
        <w:ind w:leftChars="100" w:left="24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szCs w:val="24"/>
        </w:rPr>
        <w:t>「五種說波羅提木叉」，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p.136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是一致的古老傳說。配合後代組織完成的八法（或九法），所以不免意見不一。反顯得《僧祇律》的傳說，依（波羅提木叉的）五部經，分「五種說波羅提木叉」，自然而又合理！</w:t>
      </w:r>
    </w:p>
    <w:p w14:paraId="4EC39435" w14:textId="77777777" w:rsidR="003E7A5B" w:rsidRPr="009E0ECA" w:rsidRDefault="003E7A5B" w:rsidP="00CD27D6">
      <w:pPr>
        <w:spacing w:afterLines="30" w:after="108"/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總之，五部經是戒經的原始部類，原始的組織形態。</w:t>
      </w:r>
    </w:p>
    <w:p w14:paraId="4019965C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（四）「五罪聚」略說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p.136-138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0AA30D9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依五修多羅而為罪的分類，名「五罪聚」。五罪聚的名稱、意義，各部律的解說與差別，平川彰博士《原始佛教之研究》，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1"/>
      </w:r>
      <w:r w:rsidRPr="009E0ECA">
        <w:rPr>
          <w:rFonts w:ascii="Times New Roman" w:hAnsi="Times New Roman" w:cs="Times New Roman"/>
          <w:szCs w:val="24"/>
        </w:rPr>
        <w:t>有詳細的引述論列，可為參考。現在就五罪（犯）聚的重輕次第，與處分不同，略說如下：</w:t>
      </w:r>
    </w:p>
    <w:p w14:paraId="0C20BE1E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、波羅夷</w:t>
      </w:r>
    </w:p>
    <w:p w14:paraId="5F2A2ABC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1.</w:t>
      </w:r>
      <w:r w:rsidRPr="009E0ECA">
        <w:rPr>
          <w:rFonts w:ascii="Times New Roman" w:hAnsi="Times New Roman" w:cs="Times New Roman"/>
          <w:szCs w:val="24"/>
        </w:rPr>
        <w:t>波羅夷（</w:t>
      </w:r>
      <w:r w:rsidRPr="009E0ECA">
        <w:rPr>
          <w:rFonts w:ascii="Times New Roman" w:hAnsi="Times New Roman" w:cs="Times New Roman"/>
          <w:szCs w:val="24"/>
        </w:rPr>
        <w:t>pārājikā</w:t>
      </w:r>
      <w:r w:rsidRPr="009E0ECA">
        <w:rPr>
          <w:rFonts w:ascii="Times New Roman" w:hAnsi="Times New Roman" w:cs="Times New Roman"/>
          <w:szCs w:val="24"/>
        </w:rPr>
        <w:t>），譯義為「他勝處」、「墮不如」，為最嚴重的罪行。如戰爭的為他所征服，墮於負處一樣。凡波羅夷學處，結句都說：「是波羅夷，不共住」。「不共住」（</w:t>
      </w:r>
      <w:r w:rsidRPr="009E0ECA">
        <w:rPr>
          <w:rFonts w:ascii="Times New Roman" w:hAnsi="Times New Roman" w:cs="Times New Roman"/>
          <w:szCs w:val="24"/>
        </w:rPr>
        <w:t>asaṃvāsa</w:t>
      </w:r>
      <w:r w:rsidRPr="009E0ECA">
        <w:rPr>
          <w:rFonts w:ascii="Times New Roman" w:hAnsi="Times New Roman" w:cs="Times New Roman"/>
          <w:szCs w:val="24"/>
        </w:rPr>
        <w:t>）是驅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2"/>
      </w:r>
      <w:r w:rsidRPr="009E0ECA">
        <w:rPr>
          <w:rFonts w:ascii="Times New Roman" w:hAnsi="Times New Roman" w:cs="Times New Roman"/>
          <w:szCs w:val="24"/>
        </w:rPr>
        <w:t>出於僧伽以外，失去比丘（或比丘尼）的資格，不能再在僧伽中，共享應得的權利，盡應盡的義務。這與世間的犯了死罪一樣，所以比喻為：「</w:t>
      </w:r>
      <w:r w:rsidRPr="009E0ECA">
        <w:rPr>
          <w:rFonts w:ascii="Times New Roman" w:eastAsia="標楷體" w:hAnsi="Times New Roman" w:cs="Times New Roman"/>
          <w:szCs w:val="24"/>
        </w:rPr>
        <w:t>如斷多羅樹心，不可復生</w:t>
      </w:r>
      <w:r w:rsidRPr="009E0ECA">
        <w:rPr>
          <w:rFonts w:ascii="Times New Roman" w:hAnsi="Times New Roman" w:cs="Times New Roman"/>
          <w:szCs w:val="24"/>
        </w:rPr>
        <w:t>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3"/>
      </w:r>
    </w:p>
    <w:p w14:paraId="6FB66415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、僧伽婆尸沙</w:t>
      </w:r>
    </w:p>
    <w:p w14:paraId="432A6826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2.</w:t>
      </w:r>
      <w:r w:rsidRPr="009E0ECA">
        <w:rPr>
          <w:rFonts w:ascii="Times New Roman" w:hAnsi="Times New Roman" w:cs="Times New Roman"/>
          <w:szCs w:val="24"/>
        </w:rPr>
        <w:t>僧伽婆尸沙（</w:t>
      </w:r>
      <w:r w:rsidRPr="009E0ECA">
        <w:rPr>
          <w:rFonts w:ascii="Times New Roman" w:hAnsi="Times New Roman" w:cs="Times New Roman"/>
          <w:szCs w:val="24"/>
        </w:rPr>
        <w:t>saṃghāvaśeṣā</w:t>
      </w:r>
      <w:r w:rsidRPr="009E0ECA">
        <w:rPr>
          <w:rFonts w:ascii="Times New Roman" w:hAnsi="Times New Roman" w:cs="Times New Roman"/>
          <w:szCs w:val="24"/>
        </w:rPr>
        <w:t>），譯義為「僧殘」。這如傷重而餘命未絕，還可以救治一樣。犯這類罪的，要暫時「別住」（</w:t>
      </w:r>
      <w:r w:rsidRPr="009E0ECA">
        <w:rPr>
          <w:rFonts w:ascii="Times New Roman" w:hAnsi="Times New Roman" w:cs="Times New Roman"/>
          <w:szCs w:val="24"/>
        </w:rPr>
        <w:t>parivāsa</w:t>
      </w:r>
      <w:r w:rsidRPr="009E0ECA">
        <w:rPr>
          <w:rFonts w:ascii="Times New Roman" w:hAnsi="Times New Roman" w:cs="Times New Roman"/>
          <w:szCs w:val="24"/>
        </w:rPr>
        <w:t>）於僧伽邊緣，受六夜「摩那埵」（</w:t>
      </w:r>
      <w:r w:rsidRPr="009E0ECA">
        <w:rPr>
          <w:rFonts w:ascii="Times New Roman" w:hAnsi="Times New Roman" w:cs="Times New Roman"/>
          <w:szCs w:val="24"/>
        </w:rPr>
        <w:t>mānāpya</w:t>
      </w:r>
      <w:r w:rsidRPr="009E0ECA">
        <w:rPr>
          <w:rFonts w:ascii="Times New Roman" w:hAnsi="Times New Roman" w:cs="Times New Roman"/>
          <w:szCs w:val="24"/>
        </w:rPr>
        <w:t>）的處分。「別住」期間，可說是短期的流放，褫奪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4"/>
      </w:r>
      <w:r w:rsidRPr="009E0ECA">
        <w:rPr>
          <w:rFonts w:ascii="Times New Roman" w:hAnsi="Times New Roman" w:cs="Times New Roman"/>
          <w:szCs w:val="24"/>
        </w:rPr>
        <w:t>應有的權利。等到期滿後，還要在二十清淨比丘僧中，舉行「出罪」（</w:t>
      </w:r>
      <w:r w:rsidRPr="009E0ECA">
        <w:rPr>
          <w:rFonts w:ascii="Times New Roman" w:hAnsi="Times New Roman" w:cs="Times New Roman"/>
          <w:szCs w:val="24"/>
        </w:rPr>
        <w:t>āvarhaṇa</w:t>
      </w:r>
      <w:r w:rsidRPr="009E0ECA">
        <w:rPr>
          <w:rFonts w:ascii="Times New Roman" w:hAnsi="Times New Roman" w:cs="Times New Roman"/>
          <w:szCs w:val="24"/>
        </w:rPr>
        <w:t>）。得全體（二十比丘）的同意，出罪清淨，回復在僧伽中的固有地位。犯了這種重罪，幾乎喪失了僧格，但還有剩餘，可以從僧伽中救濟過來，所以名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p.137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為「僧殘」。</w:t>
      </w:r>
    </w:p>
    <w:p w14:paraId="4CEA50A5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、波逸提</w:t>
      </w:r>
    </w:p>
    <w:p w14:paraId="5424B7C9" w14:textId="3FFBC448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3.</w:t>
      </w:r>
      <w:r w:rsidRPr="009E0ECA">
        <w:rPr>
          <w:rFonts w:ascii="Times New Roman" w:hAnsi="Times New Roman" w:cs="Times New Roman"/>
          <w:szCs w:val="24"/>
        </w:rPr>
        <w:t>波逸提（</w:t>
      </w:r>
      <w:r w:rsidRPr="009E0ECA">
        <w:rPr>
          <w:rFonts w:ascii="Times New Roman" w:hAnsi="Times New Roman" w:cs="Times New Roman"/>
          <w:szCs w:val="24"/>
        </w:rPr>
        <w:t>pātayantikā</w:t>
      </w:r>
      <w:r w:rsidRPr="009E0ECA">
        <w:rPr>
          <w:rFonts w:ascii="Times New Roman" w:hAnsi="Times New Roman" w:cs="Times New Roman"/>
          <w:szCs w:val="24"/>
        </w:rPr>
        <w:t>），譯義為墮。五部中的</w:t>
      </w:r>
      <w:proofErr w:type="gramStart"/>
      <w:r w:rsidRPr="009E0ECA">
        <w:rPr>
          <w:rFonts w:ascii="Times New Roman" w:hAnsi="Times New Roman" w:cs="Times New Roman"/>
          <w:szCs w:val="24"/>
        </w:rPr>
        <w:t>波逸提</w:t>
      </w:r>
      <w:proofErr w:type="gramEnd"/>
      <w:r w:rsidRPr="009E0ECA">
        <w:rPr>
          <w:rFonts w:ascii="Times New Roman" w:hAnsi="Times New Roman" w:cs="Times New Roman"/>
          <w:szCs w:val="24"/>
        </w:rPr>
        <w:t>，應包括「</w:t>
      </w:r>
      <w:proofErr w:type="gramStart"/>
      <w:r w:rsidRPr="009E0ECA">
        <w:rPr>
          <w:rFonts w:ascii="Times New Roman" w:hAnsi="Times New Roman" w:cs="Times New Roman"/>
          <w:szCs w:val="24"/>
        </w:rPr>
        <w:t>戒經</w:t>
      </w:r>
      <w:proofErr w:type="gramEnd"/>
      <w:r w:rsidRPr="009E0ECA">
        <w:rPr>
          <w:rFonts w:ascii="Times New Roman" w:hAnsi="Times New Roman" w:cs="Times New Roman"/>
          <w:szCs w:val="24"/>
        </w:rPr>
        <w:t>」八篇中的尼</w:t>
      </w:r>
      <w:proofErr w:type="gramStart"/>
      <w:r w:rsidRPr="009E0ECA">
        <w:rPr>
          <w:rFonts w:ascii="Times New Roman" w:hAnsi="Times New Roman" w:cs="Times New Roman"/>
          <w:szCs w:val="24"/>
        </w:rPr>
        <w:t>薩耆波逸提（</w:t>
      </w:r>
      <w:proofErr w:type="gramEnd"/>
      <w:r w:rsidRPr="009E0ECA">
        <w:rPr>
          <w:rFonts w:ascii="Times New Roman" w:hAnsi="Times New Roman" w:cs="Times New Roman"/>
          <w:szCs w:val="24"/>
        </w:rPr>
        <w:t>Niḥsargikā-pātayantika</w:t>
      </w:r>
      <w:r w:rsidR="00C01651">
        <w:rPr>
          <w:rFonts w:ascii="Times New Roman" w:hAnsi="Times New Roman" w:cs="Times New Roman" w:hint="eastAsia"/>
          <w:szCs w:val="24"/>
        </w:rPr>
        <w:t>；</w:t>
      </w:r>
      <w:r w:rsidRPr="009E0ECA">
        <w:rPr>
          <w:rFonts w:ascii="Times New Roman" w:hAnsi="Times New Roman" w:cs="Times New Roman"/>
          <w:szCs w:val="24"/>
        </w:rPr>
        <w:t>nissaggiya-pātanyantika</w:t>
      </w:r>
      <w:r w:rsidRPr="009E0ECA">
        <w:rPr>
          <w:rFonts w:ascii="Times New Roman" w:hAnsi="Times New Roman" w:cs="Times New Roman"/>
          <w:szCs w:val="24"/>
        </w:rPr>
        <w:t>譯為「捨墮」），與單波逸提。所犯的罪，都是波逸提。譯義為「墮」，而形容為「燒」、「煮」等。這是陷於罪惡，身心焦灼、煩熱，不得安寧的意思。犯了這類罪，應於僧伽中「作白」（報告），得僧伽同意，然後到離僧伽不遠，「眼見耳不聞處」，向一位清淨比丘發露出罪。</w:t>
      </w:r>
    </w:p>
    <w:p w14:paraId="1FAB7ECD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、波羅提提舍尼</w:t>
      </w:r>
    </w:p>
    <w:p w14:paraId="112C3DB7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4.</w:t>
      </w:r>
      <w:r w:rsidRPr="009E0ECA">
        <w:rPr>
          <w:rFonts w:ascii="Times New Roman" w:hAnsi="Times New Roman" w:cs="Times New Roman"/>
          <w:szCs w:val="24"/>
        </w:rPr>
        <w:t>波羅提提舍尼（</w:t>
      </w:r>
      <w:r w:rsidRPr="009E0ECA">
        <w:rPr>
          <w:rFonts w:ascii="Times New Roman" w:hAnsi="Times New Roman" w:cs="Times New Roman"/>
          <w:szCs w:val="24"/>
        </w:rPr>
        <w:t>Pratideśanīyā</w:t>
      </w:r>
      <w:r w:rsidRPr="009E0ECA">
        <w:rPr>
          <w:rFonts w:ascii="Times New Roman" w:hAnsi="Times New Roman" w:cs="Times New Roman"/>
          <w:szCs w:val="24"/>
        </w:rPr>
        <w:t>），譯義為對說。犯這類罪的，不必在僧中，只要對一比丘，承認自己的過失就可以，這是較輕的罪了。</w:t>
      </w:r>
    </w:p>
    <w:p w14:paraId="694854A5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、眾學法</w:t>
      </w:r>
    </w:p>
    <w:p w14:paraId="16E41C81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5.</w:t>
      </w:r>
      <w:r w:rsidRPr="009E0ECA">
        <w:rPr>
          <w:rFonts w:ascii="Times New Roman" w:hAnsi="Times New Roman" w:cs="Times New Roman"/>
          <w:szCs w:val="24"/>
        </w:rPr>
        <w:t>眾學法（</w:t>
      </w:r>
      <w:r w:rsidRPr="009E0ECA">
        <w:rPr>
          <w:rFonts w:ascii="Times New Roman" w:hAnsi="Times New Roman" w:cs="Times New Roman"/>
          <w:szCs w:val="24"/>
        </w:rPr>
        <w:t>saṁbahulāḥ-śaikṣa-dharma</w:t>
      </w:r>
      <w:r w:rsidRPr="009E0ECA">
        <w:rPr>
          <w:rFonts w:ascii="Times New Roman" w:hAnsi="Times New Roman" w:cs="Times New Roman"/>
          <w:szCs w:val="24"/>
        </w:rPr>
        <w:t>）：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5"/>
      </w:r>
    </w:p>
    <w:p w14:paraId="48263D2E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）眾學法的意義</w:t>
      </w:r>
    </w:p>
    <w:p w14:paraId="7E05F003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、釋「法」</w:t>
      </w:r>
    </w:p>
    <w:p w14:paraId="44D5AF48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眾學法的「法」，與波羅夷法，波逸提法的「法」一樣，是部類（五部、八篇）的通稱。</w:t>
      </w:r>
    </w:p>
    <w:p w14:paraId="54B2314D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、釋「眾」</w:t>
      </w:r>
    </w:p>
    <w:p w14:paraId="531A3023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眾學法的眾，與四波羅夷法的「四」一樣，是條文的數目。</w:t>
      </w:r>
    </w:p>
    <w:p w14:paraId="2EB58E66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、釋「學」</w:t>
      </w:r>
    </w:p>
    <w:p w14:paraId="0624B72D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所以這一部的專名，只是「學」（</w:t>
      </w:r>
      <w:r w:rsidRPr="009E0ECA">
        <w:rPr>
          <w:rFonts w:ascii="Times New Roman" w:hAnsi="Times New Roman" w:cs="Times New Roman"/>
          <w:szCs w:val="24"/>
        </w:rPr>
        <w:t>śaikṣa</w:t>
      </w:r>
      <w:r w:rsidRPr="009E0ECA">
        <w:rPr>
          <w:rFonts w:ascii="Times New Roman" w:hAnsi="Times New Roman" w:cs="Times New Roman"/>
          <w:szCs w:val="24"/>
        </w:rPr>
        <w:t>）；《銅鍱戒經》，正是這樣的。</w:t>
      </w:r>
    </w:p>
    <w:p w14:paraId="4993DDD6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Cs w:val="24"/>
        </w:rPr>
        <w:t>「學」是應當學的事，結句為「應當學」，與前四部的結句，「是波羅夷」、「是波逸提」的結罪不同。</w:t>
      </w:r>
    </w:p>
    <w:p w14:paraId="48B24630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）眾學法的性質</w:t>
      </w:r>
    </w:p>
    <w:p w14:paraId="7A3B8B68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依五部而成立五罪聚，與這第五部相當的，《僧祇律》作「越毘尼」（</w:t>
      </w:r>
      <w:r w:rsidRPr="009E0ECA">
        <w:rPr>
          <w:rFonts w:ascii="Times New Roman" w:hAnsi="Times New Roman" w:cs="Times New Roman"/>
          <w:szCs w:val="24"/>
        </w:rPr>
        <w:t>vinayātikrama</w:t>
      </w:r>
      <w:r w:rsidRPr="009E0ECA">
        <w:rPr>
          <w:rFonts w:ascii="Times New Roman" w:hAnsi="Times New Roman" w:cs="Times New Roman"/>
          <w:szCs w:val="24"/>
        </w:rPr>
        <w:t>）；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6"/>
      </w:r>
      <w:r w:rsidRPr="009E0ECA">
        <w:rPr>
          <w:rFonts w:ascii="Times New Roman" w:hAnsi="Times New Roman" w:cs="Times New Roman"/>
          <w:szCs w:val="24"/>
        </w:rPr>
        <w:t>《十誦律》名為「突吉羅」（</w:t>
      </w:r>
      <w:r w:rsidRPr="009E0ECA">
        <w:rPr>
          <w:rFonts w:ascii="Times New Roman" w:hAnsi="Times New Roman" w:cs="Times New Roman"/>
          <w:szCs w:val="24"/>
        </w:rPr>
        <w:t>duṣkṛta</w:t>
      </w:r>
      <w:r w:rsidRPr="009E0ECA">
        <w:rPr>
          <w:rFonts w:ascii="Times New Roman" w:hAnsi="Times New Roman" w:cs="Times New Roman"/>
          <w:szCs w:val="24"/>
        </w:rPr>
        <w:t>）。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7"/>
      </w:r>
    </w:p>
    <w:p w14:paraId="59600B2B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、後來：通攝前四部以外的，一切輕罪與重罪</w:t>
      </w:r>
    </w:p>
    <w:p w14:paraId="54994A29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在罪聚中，越毘尼與突吉羅，後來都被解說為：通攝前四部以外的，一切輕罪與重罪。</w:t>
      </w:r>
    </w:p>
    <w:p w14:paraId="17BEE30F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、原始：本不是制罪</w:t>
      </w:r>
    </w:p>
    <w:p w14:paraId="111979F6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然在五部經的原始組織中，「學」本不是制罪的；即使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p.138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是非法非毘尼的，約由重而輕的次第說，也應該是極輕的；與越毘尼中的「越毘尼心悔」（</w:t>
      </w:r>
      <w:r w:rsidRPr="009E0ECA">
        <w:rPr>
          <w:rFonts w:ascii="Times New Roman" w:hAnsi="Times New Roman" w:cs="Times New Roman"/>
          <w:szCs w:val="24"/>
        </w:rPr>
        <w:t>saṃvara-gāmivinayātikrama</w:t>
      </w:r>
      <w:r w:rsidRPr="009E0ECA">
        <w:rPr>
          <w:rFonts w:ascii="Times New Roman" w:hAnsi="Times New Roman" w:cs="Times New Roman"/>
          <w:szCs w:val="24"/>
        </w:rPr>
        <w:t>），突吉羅中的「責心惡作」相當。不要在僧中，也不要對人說，只要自己「心悔念學」，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8"/>
      </w:r>
      <w:r w:rsidRPr="009E0ECA">
        <w:rPr>
          <w:rFonts w:ascii="Times New Roman" w:hAnsi="Times New Roman" w:cs="Times New Roman"/>
          <w:szCs w:val="24"/>
        </w:rPr>
        <w:t>就可以清淨了。</w:t>
      </w:r>
    </w:p>
    <w:p w14:paraId="19689F19" w14:textId="77777777" w:rsidR="003E7A5B" w:rsidRPr="009E0ECA" w:rsidRDefault="003E7A5B" w:rsidP="00CD27D6">
      <w:pPr>
        <w:spacing w:beforeLines="50" w:before="1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四、「學」與「學處」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p.138-141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5DAC358E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（一）「學」與前四部「學處」的區別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p.138-139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328F809F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「學」與前四部「學處」不同，這裏應略為論列：</w:t>
      </w:r>
    </w:p>
    <w:p w14:paraId="46462D27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、「學」的意義廣：「學」是應當學的事</w:t>
      </w:r>
    </w:p>
    <w:p w14:paraId="0D3EFF66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「學」，是於佛法中的學習。在佛的教導開示中，學是應當學的事。</w:t>
      </w:r>
    </w:p>
    <w:p w14:paraId="44D89172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）應當學的「法」</w:t>
      </w:r>
    </w:p>
    <w:p w14:paraId="43508E64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、三增上學</w:t>
      </w:r>
    </w:p>
    <w:p w14:paraId="04737337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內容不外乎三學：增上戒學（</w:t>
      </w:r>
      <w:r w:rsidRPr="009E0ECA">
        <w:rPr>
          <w:rFonts w:ascii="Times New Roman" w:hAnsi="Times New Roman" w:cs="Times New Roman"/>
          <w:szCs w:val="24"/>
        </w:rPr>
        <w:t>adhiśīlaṃ śikṣa</w:t>
      </w:r>
      <w:r w:rsidRPr="009E0ECA">
        <w:rPr>
          <w:rFonts w:ascii="Times New Roman" w:hAnsi="Times New Roman" w:cs="Times New Roman"/>
          <w:szCs w:val="24"/>
        </w:rPr>
        <w:t>）、增上心學（</w:t>
      </w:r>
      <w:r w:rsidRPr="009E0ECA">
        <w:rPr>
          <w:rFonts w:ascii="Times New Roman" w:hAnsi="Times New Roman" w:cs="Times New Roman"/>
          <w:szCs w:val="24"/>
        </w:rPr>
        <w:t>adhicitta-śaikṣa</w:t>
      </w:r>
      <w:r w:rsidRPr="009E0ECA">
        <w:rPr>
          <w:rFonts w:ascii="Times New Roman" w:hAnsi="Times New Roman" w:cs="Times New Roman"/>
          <w:szCs w:val="24"/>
        </w:rPr>
        <w:t>）、增上慧學（</w:t>
      </w:r>
      <w:r w:rsidRPr="009E0ECA">
        <w:rPr>
          <w:rFonts w:ascii="Times New Roman" w:hAnsi="Times New Roman" w:cs="Times New Roman"/>
          <w:szCs w:val="24"/>
        </w:rPr>
        <w:t>abhiprajñā-śaikṣa</w:t>
      </w:r>
      <w:r w:rsidRPr="009E0ECA">
        <w:rPr>
          <w:rFonts w:ascii="Times New Roman" w:hAnsi="Times New Roman" w:cs="Times New Roman"/>
          <w:szCs w:val="24"/>
        </w:rPr>
        <w:t>）。</w:t>
      </w:r>
    </w:p>
    <w:p w14:paraId="5C17B323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、有學、無學，四諦</w:t>
      </w:r>
    </w:p>
    <w:p w14:paraId="14401B5C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）從所得說</w:t>
      </w:r>
    </w:p>
    <w:p w14:paraId="7A66637F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如於應學的事而有所得的，名為有學（</w:t>
      </w:r>
      <w:r w:rsidRPr="009E0ECA">
        <w:rPr>
          <w:rFonts w:ascii="Times New Roman" w:hAnsi="Times New Roman" w:cs="Times New Roman"/>
          <w:szCs w:val="24"/>
        </w:rPr>
        <w:t>śaikṣa</w:t>
      </w:r>
      <w:r w:rsidRPr="009E0ECA">
        <w:rPr>
          <w:rFonts w:ascii="Times New Roman" w:hAnsi="Times New Roman" w:cs="Times New Roman"/>
          <w:szCs w:val="24"/>
        </w:rPr>
        <w:t>）。如學而圓滿成就，名為無學（</w:t>
      </w:r>
      <w:r w:rsidRPr="009E0ECA">
        <w:rPr>
          <w:rFonts w:ascii="Times New Roman" w:hAnsi="Times New Roman" w:cs="Times New Roman"/>
          <w:szCs w:val="24"/>
        </w:rPr>
        <w:t>aśaikṣa</w:t>
      </w:r>
      <w:r w:rsidRPr="009E0ECA">
        <w:rPr>
          <w:rFonts w:ascii="Times New Roman" w:hAnsi="Times New Roman" w:cs="Times New Roman"/>
          <w:szCs w:val="24"/>
        </w:rPr>
        <w:t>）。</w:t>
      </w:r>
    </w:p>
    <w:p w14:paraId="4503FF7D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）從所行說</w:t>
      </w:r>
    </w:p>
    <w:p w14:paraId="456D3E18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佛的開示，充滿勸發策勵的意味。如說四諦，就是「應知」、「應斷」、「應證」、「應修」。</w:t>
      </w:r>
    </w:p>
    <w:p w14:paraId="0AF3F6D7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）應當學的「毘奈耶」</w:t>
      </w:r>
    </w:p>
    <w:p w14:paraId="4C513A98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「學」的一部分，日常生活的一部分，特別被稱為式叉罽賴尼（</w:t>
      </w:r>
      <w:r w:rsidRPr="009E0ECA">
        <w:rPr>
          <w:rFonts w:ascii="Times New Roman" w:hAnsi="Times New Roman" w:cs="Times New Roman"/>
          <w:szCs w:val="24"/>
        </w:rPr>
        <w:t>śikṣā-karaṇīyā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「應當學」。</w:t>
      </w:r>
    </w:p>
    <w:p w14:paraId="6341C4AA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上面曾說到，釋迦佛起初以「法」（</w:t>
      </w:r>
      <w:r w:rsidRPr="009E0ECA">
        <w:rPr>
          <w:rFonts w:ascii="Times New Roman" w:hAnsi="Times New Roman" w:cs="Times New Roman"/>
          <w:szCs w:val="24"/>
        </w:rPr>
        <w:t>dharma</w:t>
      </w:r>
      <w:r w:rsidRPr="009E0ECA">
        <w:rPr>
          <w:rFonts w:ascii="Times New Roman" w:hAnsi="Times New Roman" w:cs="Times New Roman"/>
          <w:szCs w:val="24"/>
        </w:rPr>
        <w:t>）為教，重於真理與道德的實踐。只是教人學，應這樣，不應那樣。</w:t>
      </w:r>
    </w:p>
    <w:p w14:paraId="6D2299BA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廣律中說：拘那含牟尼（</w:t>
      </w:r>
      <w:r w:rsidRPr="009E0ECA">
        <w:rPr>
          <w:rFonts w:ascii="Times New Roman" w:hAnsi="Times New Roman" w:cs="Times New Roman"/>
          <w:szCs w:val="24"/>
        </w:rPr>
        <w:t>Kanakamuni</w:t>
      </w:r>
      <w:r w:rsidRPr="009E0ECA">
        <w:rPr>
          <w:rFonts w:ascii="Times New Roman" w:hAnsi="Times New Roman" w:cs="Times New Roman"/>
          <w:szCs w:val="24"/>
        </w:rPr>
        <w:t>）等佛，正法不能久住，就是這樣教導的。如《四分律》卷</w:t>
      </w:r>
      <w:r w:rsidRPr="009E0ECA">
        <w:rPr>
          <w:rFonts w:ascii="Times New Roman" w:hAnsi="Times New Roman" w:cs="Times New Roman"/>
          <w:szCs w:val="24"/>
        </w:rPr>
        <w:t>1</w:t>
      </w:r>
      <w:r w:rsidRPr="009E0ECA">
        <w:rPr>
          <w:rFonts w:ascii="Times New Roman" w:hAnsi="Times New Roman" w:cs="Times New Roman"/>
          <w:szCs w:val="24"/>
        </w:rPr>
        <w:t>（大正</w:t>
      </w:r>
      <w:r w:rsidRPr="009E0ECA">
        <w:rPr>
          <w:rFonts w:ascii="Times New Roman" w:hAnsi="Times New Roman" w:cs="Times New Roman"/>
          <w:szCs w:val="24"/>
        </w:rPr>
        <w:t>22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569b9-11</w:t>
      </w:r>
      <w:r w:rsidRPr="009E0ECA">
        <w:rPr>
          <w:rFonts w:ascii="Times New Roman" w:hAnsi="Times New Roman" w:cs="Times New Roman"/>
          <w:szCs w:val="24"/>
        </w:rPr>
        <w:t>）說：</w:t>
      </w:r>
    </w:p>
    <w:p w14:paraId="63706AF5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eastAsia="標楷體" w:hAnsi="Times New Roman" w:cs="Times New Roman"/>
          <w:szCs w:val="24"/>
        </w:rPr>
        <w:t>「彼世尊知弟子疲厭心故，但作如是教：是事應念，是事不應念！是應思惟，是不應思惟！是應斷，是應具足住」</w:t>
      </w:r>
      <w:r w:rsidRPr="009E0ECA">
        <w:rPr>
          <w:rFonts w:ascii="Times New Roman" w:hAnsi="Times New Roman" w:cs="Times New Roman"/>
          <w:szCs w:val="24"/>
        </w:rPr>
        <w:t>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89"/>
      </w:r>
    </w:p>
    <w:p w14:paraId="6AC4128A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《銅鍱律》與《五分律》，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0"/>
      </w:r>
      <w:r w:rsidRPr="009E0ECA">
        <w:rPr>
          <w:rFonts w:ascii="Times New Roman" w:hAnsi="Times New Roman" w:cs="Times New Roman"/>
          <w:szCs w:val="24"/>
        </w:rPr>
        <w:t>都有類似的說明。</w:t>
      </w:r>
    </w:p>
    <w:p w14:paraId="7F083AA8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這正是釋迦佛沒有制立學處，沒有制說波羅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p.139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提木叉以前，略說教誡時代的教化肖影。</w:t>
      </w:r>
    </w:p>
    <w:p w14:paraId="79BF28E7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、「學處」的內容有限：出家眾多了，問題也多了，才隨犯而制立「學處」</w:t>
      </w:r>
    </w:p>
    <w:p w14:paraId="35911915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等到出家眾多了，問題也多了，不得不在德化（以法教化）的基礎上，融入律（</w:t>
      </w:r>
      <w:r w:rsidRPr="009E0ECA">
        <w:rPr>
          <w:rFonts w:ascii="Times New Roman" w:hAnsi="Times New Roman" w:cs="Times New Roman"/>
          <w:szCs w:val="24"/>
        </w:rPr>
        <w:t>vinaya</w:t>
      </w:r>
      <w:r w:rsidRPr="009E0ECA">
        <w:rPr>
          <w:rFonts w:ascii="Times New Roman" w:hAnsi="Times New Roman" w:cs="Times New Roman"/>
          <w:szCs w:val="24"/>
        </w:rPr>
        <w:t>）治的精神，這就是隨犯而制立「學處」（</w:t>
      </w:r>
      <w:r w:rsidRPr="009E0ECA">
        <w:rPr>
          <w:rFonts w:ascii="Times New Roman" w:hAnsi="Times New Roman" w:cs="Times New Roman"/>
          <w:szCs w:val="24"/>
        </w:rPr>
        <w:t>śikṣāpada</w:t>
      </w:r>
      <w:r w:rsidRPr="009E0ECA">
        <w:rPr>
          <w:rFonts w:ascii="Times New Roman" w:hAnsi="Times New Roman" w:cs="Times New Roman"/>
          <w:szCs w:val="24"/>
        </w:rPr>
        <w:t>）。</w:t>
      </w:r>
    </w:p>
    <w:p w14:paraId="1A7C1B84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）「學」，沒有強制糾正的力量</w:t>
      </w:r>
    </w:p>
    <w:p w14:paraId="2638451C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「學」，是應該這樣，不應該那樣的開導。如違反了，雖受到呵責、訓勉，但沒有強制糾正的力量。如古代的禮治，與禮制不合，雖為社會所呵責與不齒，但沒有強制力。</w:t>
      </w:r>
    </w:p>
    <w:p w14:paraId="57C018D0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）「學處」，是以僧伽的和合清淨為理想而制立，違犯者非接受處分不可</w:t>
      </w:r>
    </w:p>
    <w:p w14:paraId="7F84D500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「學處」，是於學有特定軌範，而非依著這樣學不可。「學處」如法律，不只是應該不應該，而是容許不容許。</w:t>
      </w:r>
    </w:p>
    <w:p w14:paraId="25EC615B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「學處」是以僧伽的和合清淨為理想而制立的；運用僧伽的集體力量，執行僧伽的意志，違犯者非接受處分不可。</w:t>
      </w:r>
    </w:p>
    <w:p w14:paraId="785F9960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）小結：所以在佛法的開展中，是先有學而後有學處</w:t>
      </w:r>
    </w:p>
    <w:p w14:paraId="068BF65C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所以在佛法的開展中，先有學而後有學處。</w:t>
      </w:r>
    </w:p>
    <w:p w14:paraId="4276CBEA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、「學」與「學處」，不同而又可通</w:t>
      </w:r>
    </w:p>
    <w:p w14:paraId="62799517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）學處也還是應學，可以攝在學的當中</w:t>
      </w:r>
    </w:p>
    <w:p w14:paraId="6D597F53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學的意義廣，學處的內容有限。學處也還是應學的，所以可攝在學的當中。</w:t>
      </w:r>
    </w:p>
    <w:p w14:paraId="1D76898B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如跋耆子（</w:t>
      </w:r>
      <w:r w:rsidRPr="009E0ECA">
        <w:rPr>
          <w:rFonts w:ascii="Times New Roman" w:hAnsi="Times New Roman" w:cs="Times New Roman"/>
          <w:szCs w:val="24"/>
        </w:rPr>
        <w:t>Vṛjiputra</w:t>
      </w:r>
      <w:r w:rsidRPr="009E0ECA">
        <w:rPr>
          <w:rFonts w:ascii="Times New Roman" w:hAnsi="Times New Roman" w:cs="Times New Roman"/>
          <w:szCs w:val="24"/>
        </w:rPr>
        <w:t>）比丘，以學處的制立過於眾多，而感覺到不能繼續修學。佛問他：能學三學嗎？他說：能！</w:t>
      </w:r>
    </w:p>
    <w:p w14:paraId="67874CAC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其實三學中的戒增上學，能攝一切學處。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1"/>
      </w:r>
    </w:p>
    <w:p w14:paraId="4C953EA5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）學與學處，不同而又可通，所以漢譯每籠統地譯為「戒」</w:t>
      </w:r>
    </w:p>
    <w:p w14:paraId="149129D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學與學處，不同而又可通，所以漢譯每籠統地譯為「戒」。</w:t>
      </w:r>
    </w:p>
    <w:p w14:paraId="1FFE03A8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如三增上學，《鼻奈耶》譯為無上戒戒、無上意戒、無上智戒。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2"/>
      </w:r>
    </w:p>
    <w:p w14:paraId="6EDEF78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「不應式叉罽賴尼」，意思為「不合應當學」，卻又譯為「不應戒行」。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3"/>
      </w:r>
    </w:p>
    <w:p w14:paraId="7ACA07E5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《佛說苾芻五法經》，譯學法為「戒法」。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4"/>
      </w:r>
      <w:r w:rsidRPr="009E0ECA">
        <w:rPr>
          <w:rFonts w:ascii="Times New Roman" w:hAnsi="Times New Roman" w:cs="Times New Roman"/>
          <w:szCs w:val="24"/>
        </w:rPr>
        <w:t>如不淨行學處，有「戒羸不捨」句。「不捨戒」，實為「不捨學」的異譯。</w:t>
      </w:r>
    </w:p>
    <w:p w14:paraId="339DDC18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）小結：學為應學的一切；學處為屬於尸羅學的一分戒條</w:t>
      </w:r>
    </w:p>
    <w:p w14:paraId="4A1160F5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學與學處，漢譯每泛譯為戒，所以意義的區別不明。而實學為應學的一切；學處為屬於尸羅（</w:t>
      </w:r>
      <w:r w:rsidRPr="009E0ECA">
        <w:rPr>
          <w:rFonts w:ascii="Times New Roman" w:hAnsi="Times New Roman" w:cs="Times New Roman"/>
          <w:szCs w:val="24"/>
        </w:rPr>
        <w:t>śīla</w:t>
      </w:r>
      <w:r w:rsidRPr="009E0ECA">
        <w:rPr>
          <w:rFonts w:ascii="Times New Roman" w:hAnsi="Times New Roman" w:cs="Times New Roman"/>
          <w:szCs w:val="24"/>
        </w:rPr>
        <w:t>）學的一分戒條。</w:t>
      </w:r>
    </w:p>
    <w:p w14:paraId="17C1617C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（二）「學」與「學處」的成立發展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p.139-141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70C59AA6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、「戒經」的類集為五部時，學法是早已成立</w:t>
      </w:r>
    </w:p>
    <w:p w14:paraId="67CAD2E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）比丘們的特有威儀，被組為第五部分「學法」</w:t>
      </w:r>
    </w:p>
    <w:p w14:paraId="6B08F640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「學」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應當學的內容極廣，一部分出家眾的威儀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穿衣、飯食、行來出入、說</w:t>
      </w:r>
      <w:r w:rsidRPr="009E0ECA">
        <w:rPr>
          <w:rFonts w:ascii="Times New Roman" w:hAnsi="Times New Roman" w:cs="Times New Roman"/>
          <w:szCs w:val="24"/>
        </w:rPr>
        <w:lastRenderedPageBreak/>
        <w:t>法、大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p.140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小便等，在「戒經」的集成時，被組為第五部分。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5"/>
      </w:r>
    </w:p>
    <w:p w14:paraId="51DBE066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比丘眾棄家離欲，過著淡泊的生活，也是謹嚴的生活。這些威儀禮節，或是傳說的清淨軌式；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6"/>
      </w:r>
      <w:r w:rsidRPr="009E0ECA">
        <w:rPr>
          <w:rFonts w:ascii="Times New Roman" w:hAnsi="Times New Roman" w:cs="Times New Roman"/>
          <w:szCs w:val="24"/>
        </w:rPr>
        <w:t>或是適應社會的宗教要求：在出家眾中，漸形成釋沙門（</w:t>
      </w:r>
      <w:r w:rsidRPr="009E0ECA">
        <w:rPr>
          <w:rFonts w:ascii="Times New Roman" w:hAnsi="Times New Roman" w:cs="Times New Roman"/>
          <w:szCs w:val="24"/>
        </w:rPr>
        <w:t>Śākyaśramaṇa</w:t>
      </w:r>
      <w:r w:rsidRPr="009E0ECA">
        <w:rPr>
          <w:rFonts w:ascii="Times New Roman" w:hAnsi="Times New Roman" w:cs="Times New Roman"/>
          <w:szCs w:val="24"/>
        </w:rPr>
        <w:t>）的特有威儀，而為出家眾所應當學的。</w:t>
      </w:r>
    </w:p>
    <w:p w14:paraId="7B3C794D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）、比丘們的行儀，與僧伽的成立同時，形成一定的法式</w:t>
      </w:r>
    </w:p>
    <w:p w14:paraId="5A066D6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說一切有部說：這是五篇戒中最初制定的；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7"/>
      </w:r>
      <w:r w:rsidRPr="009E0ECA">
        <w:rPr>
          <w:rFonts w:ascii="Times New Roman" w:hAnsi="Times New Roman" w:cs="Times New Roman"/>
          <w:szCs w:val="24"/>
        </w:rPr>
        <w:t>正表示比丘們的行儀，與僧伽的成立同時，形成一定的法式。</w:t>
      </w:r>
    </w:p>
    <w:p w14:paraId="43A071D2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五比丘中的馬勝（</w:t>
      </w:r>
      <w:r w:rsidRPr="009E0ECA">
        <w:rPr>
          <w:rFonts w:ascii="Times New Roman" w:hAnsi="Times New Roman" w:cs="Times New Roman"/>
          <w:szCs w:val="24"/>
        </w:rPr>
        <w:t>Aśvajit</w:t>
      </w:r>
      <w:r w:rsidRPr="009E0ECA">
        <w:rPr>
          <w:rFonts w:ascii="Times New Roman" w:hAnsi="Times New Roman" w:cs="Times New Roman"/>
          <w:szCs w:val="24"/>
        </w:rPr>
        <w:t>）早就以威儀庠序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8"/>
      </w:r>
      <w:r w:rsidRPr="009E0ECA">
        <w:rPr>
          <w:rFonts w:ascii="Times New Roman" w:hAnsi="Times New Roman" w:cs="Times New Roman"/>
          <w:szCs w:val="24"/>
        </w:rPr>
        <w:t>著名。沙門應有的威儀，被組為「戒經」的第五部分。</w:t>
      </w:r>
    </w:p>
    <w:p w14:paraId="7D3B57DB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68A67334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學與前四部的學處不同，略示方隅，應當學；原始的條款，應簡要而能多含。</w:t>
      </w:r>
    </w:p>
    <w:p w14:paraId="549E7B77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或者忽視了佛所領導的比丘眾，是過著宗教的集體生活，自然要形成一定的威儀。</w:t>
      </w:r>
    </w:p>
    <w:p w14:paraId="5EF35B72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或者不注意先學而後學處的實際意義，以為眾學法沒有一定條數（其實是逐漸舉例加詳而已），所以是後起的，附加的。</w:t>
      </w:r>
    </w:p>
    <w:p w14:paraId="39080EBD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然從「五綖經」、「五犯聚」、「五種說波羅提木叉」的古說看來，在「戒經」的類集為五部時，學法是早已成立了。</w:t>
      </w:r>
    </w:p>
    <w:p w14:paraId="052A38D6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、「學法」意義的演進，漸與「學處」相近</w:t>
      </w:r>
    </w:p>
    <w:p w14:paraId="3FD32ADB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「學」是應當學的；不這麼學，當然是不對的，但起初並無制罪的意義，與前四部不同。</w:t>
      </w:r>
    </w:p>
    <w:p w14:paraId="231FE77B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在律治精神發達後，漸與學處相近；在依「五修多羅」而立的「五犯聚」中，被判為「越毘尼」或「突吉羅」。</w:t>
      </w:r>
    </w:p>
    <w:p w14:paraId="1A001DF2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）法與非法，是善與惡的早期意義</w:t>
      </w:r>
    </w:p>
    <w:p w14:paraId="1189929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起初，佛以「法」為教，善的名為法，不善的名為非法，非法就是惡。如八正是法，八邪是非法。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99"/>
      </w:r>
      <w:r w:rsidRPr="009E0ECA">
        <w:rPr>
          <w:rFonts w:ascii="Times New Roman" w:hAnsi="Times New Roman" w:cs="Times New Roman"/>
          <w:szCs w:val="24"/>
        </w:rPr>
        <w:t>十善道是法，十不善道是非法。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0"/>
      </w:r>
      <w:r w:rsidRPr="009E0ECA">
        <w:rPr>
          <w:rFonts w:ascii="Times New Roman" w:hAnsi="Times New Roman" w:cs="Times New Roman"/>
          <w:szCs w:val="24"/>
        </w:rPr>
        <w:t>法與非法，表示了善與惡的早期意義。</w:t>
      </w:r>
    </w:p>
    <w:p w14:paraId="65C9CE92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）在佛法的開展中，法與毘奈耶（律），漸被對稱起來，並無實質的不同意義</w:t>
      </w:r>
    </w:p>
    <w:p w14:paraId="0A06B2D3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在佛法的開展中，法與毘奈耶（律），漸被對稱起來。</w:t>
      </w:r>
    </w:p>
    <w:p w14:paraId="3E06FED3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法為真理與道德的實踐，毘奈耶為虛妄與不道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p.141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德（煩惱、惡業）的除滅；原為同一內容，顯正與遮邪的兩方面。</w:t>
      </w:r>
    </w:p>
    <w:p w14:paraId="2D6ACB0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「是法是毘尼」，「非法非毘尼」，這一相對的名詞，普遍流行；在現存的經律中，到處可見。但雖有「法毘奈耶」的對稱，並無實質的不同意義。</w:t>
      </w:r>
    </w:p>
    <w:p w14:paraId="74FAC3D8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）大概由於學處的制立，「五犯聚」與「五毘尼」的成立</w:t>
      </w:r>
    </w:p>
    <w:p w14:paraId="5338378B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大概由於學處的制立，「五犯聚」與「五毘尼」的成立，法與律漸為不同的開展。繼承這一傾向，佛滅後的聖典結集，也就為法與律的各別結集。</w:t>
      </w:r>
    </w:p>
    <w:p w14:paraId="2EB7B5ED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、前四部</w:t>
      </w:r>
    </w:p>
    <w:p w14:paraId="58CB0430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學處制立以後，違犯的特有術語：波羅夷、僧伽婆尸沙、波逸提、波羅提提舍尼等，也就成立。</w:t>
      </w:r>
    </w:p>
    <w:p w14:paraId="7F6C7D06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、第五部</w:t>
      </w:r>
    </w:p>
    <w:p w14:paraId="00055C59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而「非法非毘尼」等成語，仍流行下來，而被用為第五部，及四部以外的罪名。</w:t>
      </w:r>
    </w:p>
    <w:p w14:paraId="68B47DE6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）第五部的不同名稱</w:t>
      </w:r>
    </w:p>
    <w:p w14:paraId="6F4EC9E7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、「越法」、「越毘尼」、「過毘尼」</w:t>
      </w:r>
    </w:p>
    <w:p w14:paraId="3CA49974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《根有律》有「越法」罪；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1"/>
      </w:r>
    </w:p>
    <w:p w14:paraId="119FDEC5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《僧祇律》有「越毘尼」罪。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2"/>
      </w:r>
    </w:p>
    <w:p w14:paraId="3D31E70F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《律二十二明了論》的「過毘尼」，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3"/>
      </w:r>
      <w:r w:rsidRPr="009E0ECA">
        <w:rPr>
          <w:rFonts w:ascii="Times New Roman" w:hAnsi="Times New Roman" w:cs="Times New Roman"/>
          <w:szCs w:val="24"/>
        </w:rPr>
        <w:t>就是「越毘尼」的別譯。</w:t>
      </w:r>
    </w:p>
    <w:p w14:paraId="3E7A0CD5" w14:textId="77777777" w:rsidR="003E7A5B" w:rsidRPr="009E0ECA" w:rsidRDefault="003E7A5B" w:rsidP="00CD27D6">
      <w:pPr>
        <w:spacing w:beforeLines="30" w:before="108"/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越法、越毘尼，是對法與毘尼有所違犯，不合法與毘尼的規定。這是進入律治時代，從非法非毘尼而演化來的術語。</w:t>
      </w:r>
    </w:p>
    <w:p w14:paraId="6B4B0DCF" w14:textId="77777777" w:rsidR="003E7A5B" w:rsidRPr="009E0ECA" w:rsidRDefault="003E7A5B" w:rsidP="00CD27D6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、「越學法」</w:t>
      </w:r>
    </w:p>
    <w:p w14:paraId="395DB483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應當學而不這麼學，《僧祇律》名為「越學法」。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4"/>
      </w:r>
      <w:r w:rsidRPr="009E0ECA">
        <w:rPr>
          <w:rFonts w:ascii="Times New Roman" w:hAnsi="Times New Roman" w:cs="Times New Roman"/>
          <w:szCs w:val="24"/>
        </w:rPr>
        <w:t>這本都是通泛的名稱；在前四部的專門術語成立後，被用為第五部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學法的罪名。</w:t>
      </w:r>
    </w:p>
    <w:p w14:paraId="5AE2D83C" w14:textId="77777777" w:rsidR="003E7A5B" w:rsidRPr="009E0ECA" w:rsidRDefault="003E7A5B" w:rsidP="00CD27D6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、突吉羅</w:t>
      </w:r>
    </w:p>
    <w:p w14:paraId="4B8E5D0C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突吉羅譯義為惡作，也是一樣。應該這麼學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這樣作，這樣說，如不合規定，就名為惡作。</w:t>
      </w:r>
    </w:p>
    <w:p w14:paraId="2F947ABD" w14:textId="77777777" w:rsidR="003E7A5B" w:rsidRPr="009E0ECA" w:rsidRDefault="003E7A5B" w:rsidP="00CD27D6">
      <w:pPr>
        <w:spacing w:beforeLines="30" w:before="108"/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惡作也被用為第五部，並四部以外的一切罪名，與《僧祇律》的「越毘尼」一樣。</w:t>
      </w:r>
    </w:p>
    <w:p w14:paraId="6E357548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13E13615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、學法，是各部「戒經」所同的</w:t>
      </w:r>
    </w:p>
    <w:p w14:paraId="41E47EE6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lastRenderedPageBreak/>
        <w:t>第五部名學法，是各部「戒經」所同的。</w:t>
      </w:r>
    </w:p>
    <w:p w14:paraId="75E50B07" w14:textId="77777777" w:rsidR="003E7A5B" w:rsidRPr="009E0ECA" w:rsidRDefault="003E7A5B" w:rsidP="00CD27D6">
      <w:pPr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、等到判決罪名，部派開始分化，所以也不能統一了</w:t>
      </w:r>
    </w:p>
    <w:p w14:paraId="6EE504B3" w14:textId="77777777" w:rsidR="003E7A5B" w:rsidRPr="009E0ECA" w:rsidRDefault="003E7A5B" w:rsidP="00CD27D6">
      <w:pPr>
        <w:ind w:leftChars="300" w:left="7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而違犯的罪名，各派的用語不一。正由於學法是古老傳來的，本沒有制定罪名；等到判決罪名，部派開始分化，所以也不能統一了。</w:t>
      </w:r>
    </w:p>
    <w:p w14:paraId="62F23C4A" w14:textId="77777777" w:rsidR="003E7A5B" w:rsidRPr="009E0ECA" w:rsidRDefault="003E7A5B" w:rsidP="00CD27D6">
      <w:pPr>
        <w:rPr>
          <w:rFonts w:ascii="Times New Roman" w:hAnsi="Times New Roman" w:cs="Times New Roman"/>
        </w:rPr>
      </w:pPr>
    </w:p>
    <w:p w14:paraId="01FFC711" w14:textId="77777777" w:rsidR="003E7A5B" w:rsidRPr="009E0ECA" w:rsidRDefault="003E7A5B" w:rsidP="00CD27D6">
      <w:pPr>
        <w:rPr>
          <w:rFonts w:ascii="Times New Roman" w:hAnsi="Times New Roman" w:cs="Times New Roman"/>
        </w:rPr>
      </w:pPr>
    </w:p>
    <w:p w14:paraId="4C848508" w14:textId="77777777" w:rsidR="003E7A5B" w:rsidRPr="009E0ECA" w:rsidRDefault="003E7A5B" w:rsidP="00CD27D6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sz w:val="28"/>
          <w:szCs w:val="28"/>
        </w:rPr>
      </w:pPr>
      <w:bookmarkStart w:id="7" w:name="_Toc389079524"/>
      <w:r w:rsidRPr="009E0ECA">
        <w:rPr>
          <w:rFonts w:ascii="Times New Roman" w:eastAsia="標楷體" w:hAnsi="Times New Roman" w:cs="Times New Roman"/>
          <w:b/>
          <w:sz w:val="28"/>
          <w:szCs w:val="28"/>
        </w:rPr>
        <w:t>第二項、八部的次第完成</w:t>
      </w:r>
      <w:bookmarkEnd w:id="7"/>
    </w:p>
    <w:p w14:paraId="12F0640B" w14:textId="77777777" w:rsidR="003E7A5B" w:rsidRPr="009E0ECA" w:rsidRDefault="003E7A5B" w:rsidP="00CD27D6">
      <w:pPr>
        <w:snapToGrid w:val="0"/>
        <w:spacing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ECA">
        <w:rPr>
          <w:rFonts w:ascii="Times New Roman" w:hAnsi="Times New Roman" w:cs="Times New Roman"/>
          <w:b/>
          <w:sz w:val="28"/>
          <w:szCs w:val="28"/>
        </w:rPr>
        <w:t>（</w:t>
      </w:r>
      <w:r w:rsidRPr="009E0ECA">
        <w:rPr>
          <w:rFonts w:ascii="Times New Roman" w:hAnsi="Times New Roman" w:cs="Times New Roman"/>
          <w:b/>
          <w:szCs w:val="24"/>
        </w:rPr>
        <w:t>p.144- p.149</w:t>
      </w:r>
      <w:r w:rsidRPr="009E0ECA">
        <w:rPr>
          <w:rFonts w:ascii="Times New Roman" w:hAnsi="Times New Roman" w:cs="Times New Roman"/>
          <w:b/>
          <w:sz w:val="28"/>
          <w:szCs w:val="28"/>
        </w:rPr>
        <w:t>）</w:t>
      </w:r>
    </w:p>
    <w:p w14:paraId="2B3AC633" w14:textId="77777777" w:rsidR="003E7A5B" w:rsidRPr="009E0ECA" w:rsidRDefault="003E7A5B" w:rsidP="00CD27D6">
      <w:pPr>
        <w:snapToGrid w:val="0"/>
        <w:spacing w:line="400" w:lineRule="exact"/>
        <w:rPr>
          <w:rFonts w:ascii="Times New Roman" w:hAnsi="Times New Roman" w:cs="Times New Roman"/>
          <w:b/>
          <w:sz w:val="28"/>
          <w:szCs w:val="24"/>
        </w:rPr>
      </w:pPr>
    </w:p>
    <w:p w14:paraId="08D261F4" w14:textId="77777777" w:rsidR="003E7A5B" w:rsidRPr="009E0ECA" w:rsidRDefault="003E7A5B" w:rsidP="00CD27D6">
      <w:pPr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一、成立說波羅提木叉（說戒）以後，學處是還在不斷增多中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p.144-146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0A0495CD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「波羅提木叉經」（</w:t>
      </w:r>
      <w:r w:rsidRPr="009E0ECA">
        <w:rPr>
          <w:rFonts w:ascii="Times New Roman" w:hAnsi="Times New Roman" w:cs="Times New Roman"/>
          <w:szCs w:val="24"/>
        </w:rPr>
        <w:t>Prātimokṣa-sūtra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「戒經」的原始類集，集為五部，但不能確知學處（</w:t>
      </w:r>
      <w:r w:rsidRPr="009E0ECA">
        <w:rPr>
          <w:rFonts w:ascii="Times New Roman" w:hAnsi="Times New Roman" w:cs="Times New Roman"/>
          <w:szCs w:val="24"/>
        </w:rPr>
        <w:t>śikṣāpada</w:t>
      </w:r>
      <w:r w:rsidRPr="009E0ECA">
        <w:rPr>
          <w:rFonts w:ascii="Times New Roman" w:hAnsi="Times New Roman" w:cs="Times New Roman"/>
          <w:szCs w:val="24"/>
        </w:rPr>
        <w:t>）共有多少。成立「戒經」，布薩（</w:t>
      </w:r>
      <w:r w:rsidRPr="009E0ECA">
        <w:rPr>
          <w:rFonts w:ascii="Times New Roman" w:hAnsi="Times New Roman" w:cs="Times New Roman"/>
          <w:szCs w:val="24"/>
        </w:rPr>
        <w:t>poṣadha</w:t>
      </w:r>
      <w:r w:rsidRPr="009E0ECA">
        <w:rPr>
          <w:rFonts w:ascii="Times New Roman" w:hAnsi="Times New Roman" w:cs="Times New Roman"/>
          <w:szCs w:val="24"/>
        </w:rPr>
        <w:t>）說戒以來，學處還在不斷的制立，這是不容懷疑的。</w:t>
      </w:r>
    </w:p>
    <w:p w14:paraId="6CF389E0" w14:textId="77777777" w:rsidR="003E7A5B" w:rsidRPr="009E0ECA" w:rsidRDefault="003E7A5B" w:rsidP="00CD27D6">
      <w:pPr>
        <w:spacing w:beforeLines="30" w:before="108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從原始類集，到佛滅時，「戒經」已有學處的增多，或部類的分立，及傳誦與意見的不同了。</w:t>
      </w:r>
    </w:p>
    <w:p w14:paraId="55FD3D40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（一）學處的增多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p.144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6F23A939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、舉「破僧違諫學處」、「隨順破僧違諫學處」為例</w:t>
      </w:r>
    </w:p>
    <w:p w14:paraId="461FDBE7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說到學處的增多，如提婆達多（</w:t>
      </w:r>
      <w:r w:rsidRPr="009E0ECA">
        <w:rPr>
          <w:rFonts w:ascii="Times New Roman" w:hAnsi="Times New Roman" w:cs="Times New Roman"/>
          <w:szCs w:val="24"/>
        </w:rPr>
        <w:t>Devadatta</w:t>
      </w:r>
      <w:r w:rsidRPr="009E0ECA">
        <w:rPr>
          <w:rFonts w:ascii="Times New Roman" w:hAnsi="Times New Roman" w:cs="Times New Roman"/>
          <w:szCs w:val="24"/>
        </w:rPr>
        <w:t>）的叛教事件，是以別眾布薩為形式上的脫離。現存「戒經」的僧伽婆尸沙法（</w:t>
      </w:r>
      <w:r w:rsidRPr="009E0ECA">
        <w:rPr>
          <w:rFonts w:ascii="Times New Roman" w:hAnsi="Times New Roman" w:cs="Times New Roman"/>
          <w:szCs w:val="24"/>
        </w:rPr>
        <w:t>saṃghāvaśeṣā</w:t>
      </w:r>
      <w:r w:rsidRPr="009E0ECA">
        <w:rPr>
          <w:rFonts w:ascii="Times New Roman" w:hAnsi="Times New Roman" w:cs="Times New Roman"/>
          <w:szCs w:val="24"/>
        </w:rPr>
        <w:t>），有「破僧違諫學處」、「隨順破僧違諫學處」，都因此而制立，為佛七十餘歲的事。</w:t>
      </w:r>
    </w:p>
    <w:p w14:paraId="4F4411D9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、舉「詐言不知學處」、「輕呵戒學處」為例</w:t>
      </w:r>
    </w:p>
    <w:p w14:paraId="016D7F03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又如波逸提法（</w:t>
      </w:r>
      <w:r w:rsidRPr="009E0ECA">
        <w:rPr>
          <w:rFonts w:ascii="Times New Roman" w:hAnsi="Times New Roman" w:cs="Times New Roman"/>
          <w:szCs w:val="24"/>
        </w:rPr>
        <w:t>pātayantika</w:t>
      </w:r>
      <w:r w:rsidRPr="009E0ECA">
        <w:rPr>
          <w:rFonts w:ascii="Times New Roman" w:hAnsi="Times New Roman" w:cs="Times New Roman"/>
          <w:szCs w:val="24"/>
        </w:rPr>
        <w:t>），有「詐言不知學處」、「輕呵戒學處」，都是制立於布薩說戒以後的。</w:t>
      </w:r>
    </w:p>
    <w:p w14:paraId="60AE4D03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14:paraId="19CD4B67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類集為五部，成立說波羅提木叉（說戒）以後，學處是還在不斷增多中的。</w:t>
      </w:r>
    </w:p>
    <w:p w14:paraId="73D26F27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（二）部類的分立：波逸提形成二類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p.145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6AFF28F8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p.145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部類方面，初為五部，波逸提是總為一部的。</w:t>
      </w:r>
    </w:p>
    <w:p w14:paraId="59D3B165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、古代簡單的經濟生活，比丘們「少欲知足」</w:t>
      </w:r>
    </w:p>
    <w:p w14:paraId="294960E9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古代的經濟生活，極為簡單。比丘（</w:t>
      </w:r>
      <w:r w:rsidRPr="009E0ECA">
        <w:rPr>
          <w:rFonts w:ascii="Times New Roman" w:hAnsi="Times New Roman" w:cs="Times New Roman"/>
          <w:szCs w:val="24"/>
        </w:rPr>
        <w:t>bhikṣu</w:t>
      </w:r>
      <w:r w:rsidRPr="009E0ECA">
        <w:rPr>
          <w:rFonts w:ascii="Times New Roman" w:hAnsi="Times New Roman" w:cs="Times New Roman"/>
          <w:szCs w:val="24"/>
        </w:rPr>
        <w:t>）們的日用物質，不外乎衣、缽、臥具、藥食。比丘們過著「少欲知足」、「易養易滿」的獨身生活。</w:t>
      </w:r>
    </w:p>
    <w:p w14:paraId="7F178FBA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、佛法開展，供養越厚，對於資具，比丘們也有求多求精的現象</w:t>
      </w:r>
    </w:p>
    <w:p w14:paraId="45F1BE8B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可是佛法開展了，信眾越多，供養也越厚。對於資生的物品，比丘們也有求多、求精的現象。</w:t>
      </w:r>
    </w:p>
    <w:p w14:paraId="6627AA98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、限制超過水準的，不合規定的物品，物品應捨、罪應悔，名為「捨墮」</w:t>
      </w:r>
    </w:p>
    <w:p w14:paraId="1AC869BB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對於這，不能不多方限制。凡是超過水準的，不合規定的物品，都應該捨去（其實是「淨施」，大都交還本人，只是經一番公開，受一番呵責）。</w:t>
      </w:r>
    </w:p>
    <w:p w14:paraId="158CDC9D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lastRenderedPageBreak/>
        <w:t>物品應捨去而罪應悔，名為尼薩耆波逸提（</w:t>
      </w:r>
      <w:r w:rsidRPr="009E0ECA">
        <w:rPr>
          <w:rFonts w:ascii="Times New Roman" w:hAnsi="Times New Roman" w:cs="Times New Roman"/>
          <w:szCs w:val="24"/>
        </w:rPr>
        <w:t>Niḥsargikā-pātayantika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「捨墮」，與一般的波逸提不同。</w:t>
      </w:r>
    </w:p>
    <w:p w14:paraId="57F836EB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、這一類學處多了，波逸提漸成二類：「捨墮」、「單墮」，但還是統稱為波逸提</w:t>
      </w:r>
    </w:p>
    <w:p w14:paraId="685FC4F0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這一類學處多了，波逸提就自然形成二類：「捨墮」、「單墮」，但還是統稱為波逸提的。</w:t>
      </w:r>
    </w:p>
    <w:p w14:paraId="3D1316C9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（三）傳誦與意見的不同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p.145-146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05DF091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、佛的晚年，僧品漸龐雜，制立的學處也就越多</w:t>
      </w:r>
    </w:p>
    <w:p w14:paraId="4EE2B275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從種種跡象看來，佛的晚年，僧品龐雜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5"/>
      </w:r>
      <w:r w:rsidRPr="009E0ECA">
        <w:rPr>
          <w:rFonts w:ascii="Times New Roman" w:hAnsi="Times New Roman" w:cs="Times New Roman"/>
          <w:szCs w:val="24"/>
        </w:rPr>
        <w:t>的情形，日見嚴重，制立的學處，也就越多。如《雜阿含經》卷</w:t>
      </w:r>
      <w:r w:rsidRPr="009E0ECA">
        <w:rPr>
          <w:rFonts w:ascii="Times New Roman" w:hAnsi="Times New Roman" w:cs="Times New Roman"/>
          <w:szCs w:val="24"/>
        </w:rPr>
        <w:t>32</w:t>
      </w:r>
      <w:r w:rsidRPr="009E0ECA">
        <w:rPr>
          <w:rFonts w:ascii="Times New Roman" w:hAnsi="Times New Roman" w:cs="Times New Roman"/>
          <w:szCs w:val="24"/>
        </w:rPr>
        <w:t>（大正</w:t>
      </w:r>
      <w:r w:rsidRPr="009E0ECA">
        <w:rPr>
          <w:rFonts w:ascii="Times New Roman" w:hAnsi="Times New Roman" w:cs="Times New Roman"/>
          <w:szCs w:val="24"/>
        </w:rPr>
        <w:t>2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226b28-c1</w:t>
      </w:r>
      <w:r w:rsidRPr="009E0ECA">
        <w:rPr>
          <w:rFonts w:ascii="Times New Roman" w:hAnsi="Times New Roman" w:cs="Times New Roman"/>
          <w:szCs w:val="24"/>
        </w:rPr>
        <w:t>）說：</w:t>
      </w:r>
    </w:p>
    <w:p w14:paraId="69E50CCA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</w:t>
      </w:r>
      <w:r w:rsidRPr="009E0ECA">
        <w:rPr>
          <w:rFonts w:ascii="Times New Roman" w:eastAsia="標楷體" w:hAnsi="Times New Roman" w:cs="Times New Roman"/>
          <w:szCs w:val="24"/>
        </w:rPr>
        <w:t>何因何緣，世尊先為諸聲聞少制戒時，多有比丘心樂（修證）習學？今多為聲聞制戒，而諸比丘少樂習學」</w:t>
      </w:r>
      <w:r w:rsidRPr="009E0ECA">
        <w:rPr>
          <w:rFonts w:ascii="Times New Roman" w:hAnsi="Times New Roman" w:cs="Times New Roman"/>
          <w:szCs w:val="24"/>
        </w:rPr>
        <w:t>？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6"/>
      </w:r>
    </w:p>
    <w:p w14:paraId="13289CDE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佛法在發展中，出家眾的增多，過於迅速，自不免龐雜不純。為此而傾向「律治」，制立更多的學處。但在形跡上，似乎制立的學處更多，反不如初期的專精修證。</w:t>
      </w:r>
    </w:p>
    <w:p w14:paraId="1816B150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其實，如不多制學處，情形將更為嚴重。</w:t>
      </w:r>
    </w:p>
    <w:p w14:paraId="399D1A89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、佛滅以後學處面臨的問題</w:t>
      </w:r>
    </w:p>
    <w:p w14:paraId="5B0FD6C1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）傳誦的不同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新制立的學處不被承認</w:t>
      </w:r>
    </w:p>
    <w:p w14:paraId="09AE93E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佛的遊化，雖限於恆河（</w:t>
      </w:r>
      <w:r w:rsidRPr="009E0ECA">
        <w:rPr>
          <w:rFonts w:ascii="Times New Roman" w:hAnsi="Times New Roman" w:cs="Times New Roman"/>
          <w:szCs w:val="24"/>
        </w:rPr>
        <w:t>Gaṅgā</w:t>
      </w:r>
      <w:r w:rsidRPr="009E0ECA">
        <w:rPr>
          <w:rFonts w:ascii="Times New Roman" w:hAnsi="Times New Roman" w:cs="Times New Roman"/>
          <w:szCs w:val="24"/>
        </w:rPr>
        <w:t>）一帶，但地區不能說不廣。交通不便，語言不一，又沒有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p.146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文字記錄可以傳達遠方。以說波羅提木叉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說戒來說，如有新制立的學處，怎樣傳達到各地區，而能使遠地的比丘接受？怎樣使新成立的學處，各方都能納入「戒經」的同一部分？這顯然是很不容易的！</w:t>
      </w:r>
    </w:p>
    <w:p w14:paraId="096D3DC5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現存「戒經」波逸提法，有「遮傳教學處」，就是不承認新立學處的宣告。</w:t>
      </w:r>
    </w:p>
    <w:p w14:paraId="3EE7662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在當時，幾年前的學處，還沒有能在各區普遍統一，而新的學處又有了多少，這是不可免的現象。這該是佛滅以後，最迫切需要處理的問題。</w:t>
      </w:r>
    </w:p>
    <w:p w14:paraId="4E472A8E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）意見的不同</w:t>
      </w:r>
    </w:p>
    <w:p w14:paraId="1B386680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而且，佛法中有重法與重律思想的對立。</w:t>
      </w:r>
    </w:p>
    <w:p w14:paraId="5DC0F8F7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、王舍城結集重法與重律思想的對立</w:t>
      </w:r>
    </w:p>
    <w:p w14:paraId="4F1C0BF9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如王舍城（</w:t>
      </w:r>
      <w:r w:rsidRPr="009E0ECA">
        <w:rPr>
          <w:rFonts w:ascii="Times New Roman" w:hAnsi="Times New Roman" w:cs="Times New Roman"/>
          <w:szCs w:val="24"/>
        </w:rPr>
        <w:t>Rājagṛha</w:t>
      </w:r>
      <w:r w:rsidRPr="009E0ECA">
        <w:rPr>
          <w:rFonts w:ascii="Times New Roman" w:hAnsi="Times New Roman" w:cs="Times New Roman"/>
          <w:szCs w:val="24"/>
        </w:rPr>
        <w:t>）結集中，阿難（</w:t>
      </w:r>
      <w:r w:rsidRPr="009E0ECA">
        <w:rPr>
          <w:rFonts w:ascii="Times New Roman" w:hAnsi="Times New Roman" w:cs="Times New Roman"/>
          <w:szCs w:val="24"/>
        </w:rPr>
        <w:t>ānanda</w:t>
      </w:r>
      <w:r w:rsidRPr="009E0ECA">
        <w:rPr>
          <w:rFonts w:ascii="Times New Roman" w:hAnsi="Times New Roman" w:cs="Times New Roman"/>
          <w:szCs w:val="24"/>
        </w:rPr>
        <w:t>）傳達佛的遺命：「小（隨）小戒可捨」。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7"/>
      </w:r>
    </w:p>
    <w:p w14:paraId="02042D0C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現存「戒經」波逸提法，有「輕呵戒學處」，正是針對「何用說此小隨小戒」的。如「戒經」早有「輕呵戒學處」，那末阿難所傳佛命，「小小戒可捨」，是前言後語自相矛盾了。</w:t>
      </w:r>
    </w:p>
    <w:p w14:paraId="7540D3D0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這實是重法的阿難所傳，與重律的優波離（</w:t>
      </w:r>
      <w:r w:rsidRPr="009E0ECA">
        <w:rPr>
          <w:rFonts w:ascii="Times New Roman" w:hAnsi="Times New Roman" w:cs="Times New Roman"/>
          <w:szCs w:val="24"/>
        </w:rPr>
        <w:t>Upāli</w:t>
      </w:r>
      <w:r w:rsidRPr="009E0ECA">
        <w:rPr>
          <w:rFonts w:ascii="Times New Roman" w:hAnsi="Times New Roman" w:cs="Times New Roman"/>
          <w:szCs w:val="24"/>
        </w:rPr>
        <w:t>）所傳，互有出入。在王舍結集</w:t>
      </w:r>
      <w:r w:rsidRPr="009E0ECA">
        <w:rPr>
          <w:rFonts w:ascii="Times New Roman" w:hAnsi="Times New Roman" w:cs="Times New Roman"/>
          <w:szCs w:val="24"/>
        </w:rPr>
        <w:lastRenderedPageBreak/>
        <w:t>中，阿難所傳的被否決了；優波離所傳的，被集入「戒經」波逸提中。現存的律部，都是以優波離所傳為正宗的。</w:t>
      </w:r>
    </w:p>
    <w:p w14:paraId="530AC415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、王舍城結集「戒經」的結論</w:t>
      </w:r>
    </w:p>
    <w:p w14:paraId="5F112B39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  <w:u w:val="single"/>
        </w:rPr>
      </w:pPr>
      <w:r w:rsidRPr="009E0ECA">
        <w:rPr>
          <w:rFonts w:ascii="Times New Roman" w:hAnsi="Times New Roman" w:cs="Times New Roman"/>
          <w:szCs w:val="24"/>
        </w:rPr>
        <w:t>從傳說的王舍結集的事緣而論，「戒經」的結集論定，實為有關教制的迫切大事。大迦葉（</w:t>
      </w:r>
      <w:r w:rsidRPr="009E0ECA">
        <w:rPr>
          <w:rFonts w:ascii="Times New Roman" w:hAnsi="Times New Roman" w:cs="Times New Roman"/>
          <w:szCs w:val="24"/>
        </w:rPr>
        <w:t>Mahākāśyapa</w:t>
      </w:r>
      <w:r w:rsidRPr="009E0ECA">
        <w:rPr>
          <w:rFonts w:ascii="Times New Roman" w:hAnsi="Times New Roman" w:cs="Times New Roman"/>
          <w:szCs w:val="24"/>
        </w:rPr>
        <w:t>）說：</w:t>
      </w:r>
      <w:r w:rsidRPr="009E0ECA">
        <w:rPr>
          <w:rFonts w:ascii="Times New Roman" w:hAnsi="Times New Roman" w:cs="Times New Roman"/>
          <w:b/>
          <w:szCs w:val="24"/>
        </w:rPr>
        <w:t>「</w:t>
      </w:r>
      <w:r w:rsidRPr="009E0ECA">
        <w:rPr>
          <w:rFonts w:ascii="Times New Roman" w:eastAsia="標楷體" w:hAnsi="Times New Roman" w:cs="Times New Roman"/>
          <w:b/>
          <w:szCs w:val="24"/>
        </w:rPr>
        <w:t>自今已去，應共立制：若佛先所不制，今不應制。佛先所制，今不應卻，應隨佛所制而學</w:t>
      </w:r>
      <w:r w:rsidRPr="009E0ECA">
        <w:rPr>
          <w:rFonts w:ascii="Times New Roman" w:hAnsi="Times New Roman" w:cs="Times New Roman"/>
          <w:b/>
          <w:szCs w:val="24"/>
        </w:rPr>
        <w:t>」：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8"/>
      </w:r>
      <w:r w:rsidRPr="009E0ECA">
        <w:rPr>
          <w:rFonts w:ascii="Times New Roman" w:hAnsi="Times New Roman" w:cs="Times New Roman"/>
          <w:b/>
          <w:szCs w:val="24"/>
        </w:rPr>
        <w:t>這是當時結集「波羅提木叉經」</w:t>
      </w:r>
      <w:r w:rsidRPr="009E0ECA">
        <w:rPr>
          <w:rFonts w:ascii="Times New Roman" w:hAnsi="Times New Roman" w:cs="Times New Roman"/>
          <w:b/>
          <w:szCs w:val="24"/>
        </w:rPr>
        <w:t>──</w:t>
      </w:r>
      <w:r w:rsidRPr="009E0ECA">
        <w:rPr>
          <w:rFonts w:ascii="Times New Roman" w:hAnsi="Times New Roman" w:cs="Times New Roman"/>
          <w:b/>
          <w:szCs w:val="24"/>
        </w:rPr>
        <w:t>「戒經」的結論。</w:t>
      </w:r>
    </w:p>
    <w:p w14:paraId="30B4227E" w14:textId="77777777" w:rsidR="003E7A5B" w:rsidRPr="009E0ECA" w:rsidRDefault="003E7A5B" w:rsidP="00CD27D6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二、當時王舍城結集的「戒經」，大抵近於現存各部「戒經」的八法（八部）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p.146-149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099C0E20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王舍城五百結集，為律家所傳，佛教界所公認。從佛教發展的情況而論，應有歷史的事實為根據；雖然在傳說中，不免雜入多少後起的成分。當時結集的「戒經」，大抵近於現存各部「戒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p.147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經」的八法（八部）。</w:t>
      </w:r>
    </w:p>
    <w:p w14:paraId="42D686A4" w14:textId="77777777" w:rsidR="003E7A5B" w:rsidRPr="009E0ECA" w:rsidRDefault="003E7A5B" w:rsidP="00CD27D6">
      <w:pPr>
        <w:spacing w:beforeLines="30" w:before="108" w:afterLines="50" w:after="1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但實際上，未必與現在的八部相同，試列表而再為敘述：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56"/>
      </w:tblGrid>
      <w:tr w:rsidR="003E7A5B" w:rsidRPr="009E0ECA" w14:paraId="68BFFDF9" w14:textId="77777777" w:rsidTr="003E7A5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1114" w14:textId="77777777" w:rsidR="003E7A5B" w:rsidRPr="009E0ECA" w:rsidRDefault="003E7A5B" w:rsidP="00CD27D6">
            <w:pPr>
              <w:tabs>
                <w:tab w:val="center" w:pos="301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〔五部〕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3FB63" w14:textId="77777777" w:rsidR="003E7A5B" w:rsidRPr="009E0ECA" w:rsidRDefault="003E7A5B" w:rsidP="00CD27D6">
            <w:pPr>
              <w:tabs>
                <w:tab w:val="center" w:pos="301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〔八部〕</w:t>
            </w:r>
          </w:p>
        </w:tc>
      </w:tr>
      <w:tr w:rsidR="003E7A5B" w:rsidRPr="009E0ECA" w14:paraId="6FC9D9F9" w14:textId="77777777" w:rsidTr="003E7A5B"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</w:tcPr>
          <w:p w14:paraId="287F20B6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1.</w:t>
            </w:r>
            <w:r w:rsidRPr="009E0ECA">
              <w:rPr>
                <w:rFonts w:ascii="Times New Roman" w:hAnsi="Times New Roman" w:cs="Times New Roman"/>
                <w:szCs w:val="24"/>
              </w:rPr>
              <w:t>波羅夷法</w:t>
            </w:r>
            <w:r w:rsidRPr="009E0ECA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auto"/>
          </w:tcPr>
          <w:p w14:paraId="3016A522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1.</w:t>
            </w:r>
            <w:r w:rsidRPr="009E0ECA">
              <w:rPr>
                <w:rFonts w:ascii="Times New Roman" w:hAnsi="Times New Roman" w:cs="Times New Roman"/>
                <w:szCs w:val="24"/>
              </w:rPr>
              <w:t>波羅夷法</w:t>
            </w:r>
          </w:p>
        </w:tc>
      </w:tr>
      <w:tr w:rsidR="003E7A5B" w:rsidRPr="009E0ECA" w14:paraId="36584A7D" w14:textId="77777777" w:rsidTr="003E7A5B">
        <w:tc>
          <w:tcPr>
            <w:tcW w:w="2256" w:type="dxa"/>
            <w:shd w:val="clear" w:color="auto" w:fill="auto"/>
          </w:tcPr>
          <w:p w14:paraId="2DBC1062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2.</w:t>
            </w:r>
            <w:r w:rsidRPr="009E0ECA">
              <w:rPr>
                <w:rFonts w:ascii="Times New Roman" w:hAnsi="Times New Roman" w:cs="Times New Roman"/>
                <w:szCs w:val="24"/>
              </w:rPr>
              <w:t>僧伽婆尸沙法</w:t>
            </w:r>
            <w:r w:rsidRPr="009E0ECA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256" w:type="dxa"/>
            <w:shd w:val="clear" w:color="auto" w:fill="auto"/>
          </w:tcPr>
          <w:p w14:paraId="22CD3ADF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2.</w:t>
            </w:r>
            <w:r w:rsidRPr="009E0ECA">
              <w:rPr>
                <w:rFonts w:ascii="Times New Roman" w:hAnsi="Times New Roman" w:cs="Times New Roman"/>
                <w:szCs w:val="24"/>
              </w:rPr>
              <w:t>僧伽婆尸沙法</w:t>
            </w:r>
          </w:p>
        </w:tc>
      </w:tr>
      <w:tr w:rsidR="003E7A5B" w:rsidRPr="009E0ECA" w14:paraId="173F8C68" w14:textId="77777777" w:rsidTr="003E7A5B">
        <w:tc>
          <w:tcPr>
            <w:tcW w:w="2256" w:type="dxa"/>
            <w:shd w:val="clear" w:color="auto" w:fill="auto"/>
          </w:tcPr>
          <w:p w14:paraId="742E7034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14:paraId="34937014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3.</w:t>
            </w:r>
            <w:r w:rsidRPr="009E0ECA">
              <w:rPr>
                <w:rFonts w:ascii="Times New Roman" w:hAnsi="Times New Roman" w:cs="Times New Roman"/>
                <w:szCs w:val="24"/>
              </w:rPr>
              <w:t>不定法</w:t>
            </w:r>
          </w:p>
        </w:tc>
      </w:tr>
      <w:tr w:rsidR="003E7A5B" w:rsidRPr="009E0ECA" w14:paraId="43E6CA20" w14:textId="77777777" w:rsidTr="003E7A5B">
        <w:tc>
          <w:tcPr>
            <w:tcW w:w="2256" w:type="dxa"/>
            <w:vMerge w:val="restart"/>
            <w:shd w:val="clear" w:color="auto" w:fill="auto"/>
          </w:tcPr>
          <w:p w14:paraId="7BFA1CC9" w14:textId="77777777" w:rsidR="003E7A5B" w:rsidRPr="009E0ECA" w:rsidRDefault="003E7A5B" w:rsidP="00CD27D6">
            <w:pPr>
              <w:tabs>
                <w:tab w:val="center" w:pos="3010"/>
              </w:tabs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3.</w:t>
            </w:r>
            <w:r w:rsidRPr="009E0ECA">
              <w:rPr>
                <w:rFonts w:ascii="Times New Roman" w:hAnsi="Times New Roman" w:cs="Times New Roman"/>
                <w:szCs w:val="24"/>
              </w:rPr>
              <w:t>波逸提法</w:t>
            </w:r>
          </w:p>
        </w:tc>
        <w:tc>
          <w:tcPr>
            <w:tcW w:w="2256" w:type="dxa"/>
            <w:shd w:val="clear" w:color="auto" w:fill="auto"/>
          </w:tcPr>
          <w:p w14:paraId="452F5543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4.</w:t>
            </w:r>
            <w:r w:rsidRPr="009E0ECA">
              <w:rPr>
                <w:rFonts w:ascii="Times New Roman" w:hAnsi="Times New Roman" w:cs="Times New Roman"/>
                <w:szCs w:val="24"/>
              </w:rPr>
              <w:t>尼薩耆波逸提法</w:t>
            </w:r>
          </w:p>
        </w:tc>
      </w:tr>
      <w:tr w:rsidR="003E7A5B" w:rsidRPr="009E0ECA" w14:paraId="7A51B2E1" w14:textId="77777777" w:rsidTr="003E7A5B">
        <w:tc>
          <w:tcPr>
            <w:tcW w:w="2256" w:type="dxa"/>
            <w:vMerge/>
            <w:shd w:val="clear" w:color="auto" w:fill="auto"/>
          </w:tcPr>
          <w:p w14:paraId="07E4FEDA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14:paraId="7711A0C6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5.</w:t>
            </w:r>
            <w:r w:rsidRPr="009E0ECA">
              <w:rPr>
                <w:rFonts w:ascii="Times New Roman" w:hAnsi="Times New Roman" w:cs="Times New Roman"/>
                <w:szCs w:val="24"/>
              </w:rPr>
              <w:t>波逸提法</w:t>
            </w:r>
          </w:p>
        </w:tc>
      </w:tr>
      <w:tr w:rsidR="003E7A5B" w:rsidRPr="009E0ECA" w14:paraId="7E60E795" w14:textId="77777777" w:rsidTr="003E7A5B">
        <w:tc>
          <w:tcPr>
            <w:tcW w:w="2256" w:type="dxa"/>
            <w:shd w:val="clear" w:color="auto" w:fill="auto"/>
          </w:tcPr>
          <w:p w14:paraId="2B4851C2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4.</w:t>
            </w:r>
            <w:r w:rsidRPr="009E0ECA">
              <w:rPr>
                <w:rFonts w:ascii="Times New Roman" w:hAnsi="Times New Roman" w:cs="Times New Roman"/>
                <w:szCs w:val="24"/>
              </w:rPr>
              <w:t>波羅提提舍尼法</w:t>
            </w:r>
          </w:p>
        </w:tc>
        <w:tc>
          <w:tcPr>
            <w:tcW w:w="2256" w:type="dxa"/>
            <w:shd w:val="clear" w:color="auto" w:fill="auto"/>
          </w:tcPr>
          <w:p w14:paraId="1075483C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6.</w:t>
            </w:r>
            <w:r w:rsidRPr="009E0ECA">
              <w:rPr>
                <w:rFonts w:ascii="Times New Roman" w:hAnsi="Times New Roman" w:cs="Times New Roman"/>
                <w:szCs w:val="24"/>
              </w:rPr>
              <w:t>波羅提提舍尼法</w:t>
            </w:r>
          </w:p>
        </w:tc>
      </w:tr>
      <w:tr w:rsidR="003E7A5B" w:rsidRPr="009E0ECA" w14:paraId="4A74E091" w14:textId="77777777" w:rsidTr="003E7A5B">
        <w:tc>
          <w:tcPr>
            <w:tcW w:w="2256" w:type="dxa"/>
            <w:shd w:val="clear" w:color="auto" w:fill="auto"/>
          </w:tcPr>
          <w:p w14:paraId="66A12B66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5.</w:t>
            </w:r>
            <w:r w:rsidRPr="009E0ECA">
              <w:rPr>
                <w:rFonts w:ascii="Times New Roman" w:hAnsi="Times New Roman" w:cs="Times New Roman"/>
                <w:szCs w:val="24"/>
              </w:rPr>
              <w:t>學法</w:t>
            </w:r>
          </w:p>
        </w:tc>
        <w:tc>
          <w:tcPr>
            <w:tcW w:w="2256" w:type="dxa"/>
            <w:shd w:val="clear" w:color="auto" w:fill="auto"/>
          </w:tcPr>
          <w:p w14:paraId="500AD407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7.</w:t>
            </w:r>
            <w:r w:rsidRPr="009E0ECA">
              <w:rPr>
                <w:rFonts w:ascii="Times New Roman" w:hAnsi="Times New Roman" w:cs="Times New Roman"/>
                <w:szCs w:val="24"/>
              </w:rPr>
              <w:t>學法</w:t>
            </w:r>
          </w:p>
        </w:tc>
      </w:tr>
      <w:tr w:rsidR="003E7A5B" w:rsidRPr="009E0ECA" w14:paraId="384B54F4" w14:textId="77777777" w:rsidTr="003E7A5B">
        <w:tc>
          <w:tcPr>
            <w:tcW w:w="2256" w:type="dxa"/>
            <w:shd w:val="clear" w:color="auto" w:fill="auto"/>
          </w:tcPr>
          <w:p w14:paraId="00D7F438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56" w:type="dxa"/>
            <w:shd w:val="clear" w:color="auto" w:fill="auto"/>
          </w:tcPr>
          <w:p w14:paraId="77C0BE24" w14:textId="77777777" w:rsidR="003E7A5B" w:rsidRPr="009E0ECA" w:rsidRDefault="003E7A5B" w:rsidP="00CD27D6">
            <w:pPr>
              <w:tabs>
                <w:tab w:val="center" w:pos="3010"/>
              </w:tabs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8.</w:t>
            </w:r>
            <w:r w:rsidRPr="009E0ECA">
              <w:rPr>
                <w:rFonts w:ascii="Times New Roman" w:hAnsi="Times New Roman" w:cs="Times New Roman"/>
                <w:szCs w:val="24"/>
              </w:rPr>
              <w:t>滅諍法</w:t>
            </w:r>
          </w:p>
        </w:tc>
      </w:tr>
    </w:tbl>
    <w:p w14:paraId="3D06ECFB" w14:textId="77777777" w:rsidR="003E7A5B" w:rsidRPr="009E0ECA" w:rsidRDefault="003E7A5B" w:rsidP="00CD27D6">
      <w:pPr>
        <w:spacing w:beforeLines="50" w:before="180"/>
        <w:ind w:leftChars="50" w:left="120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（一）尼薩耆波逸提與波逸提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p.147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4DBE38F1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尼薩耆波逸提與波逸提的分立（仍不妨稱為一部），是繼承舊制五部而自然形成的。</w:t>
      </w:r>
    </w:p>
    <w:p w14:paraId="159B54A3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（二）不定法與滅諍法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p.147-149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030AB7F4" w14:textId="77777777" w:rsidR="003E7A5B" w:rsidRPr="009E0ECA" w:rsidRDefault="003E7A5B" w:rsidP="00CD27D6">
      <w:pPr>
        <w:spacing w:beforeLines="30" w:before="108" w:afterLines="30" w:after="108"/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不定法（</w:t>
      </w:r>
      <w:r w:rsidRPr="009E0ECA">
        <w:rPr>
          <w:rFonts w:ascii="Times New Roman" w:hAnsi="Times New Roman" w:cs="Times New Roman"/>
          <w:szCs w:val="24"/>
        </w:rPr>
        <w:t>aniyata-dharma</w:t>
      </w:r>
      <w:r w:rsidRPr="009E0ECA">
        <w:rPr>
          <w:rFonts w:ascii="Times New Roman" w:hAnsi="Times New Roman" w:cs="Times New Roman"/>
          <w:szCs w:val="24"/>
        </w:rPr>
        <w:t>）、滅諍法（</w:t>
      </w:r>
      <w:r w:rsidRPr="009E0ECA">
        <w:rPr>
          <w:rFonts w:ascii="Times New Roman" w:hAnsi="Times New Roman" w:cs="Times New Roman"/>
          <w:szCs w:val="24"/>
        </w:rPr>
        <w:t>adhikaraṇaśamathā-dharma</w:t>
      </w:r>
      <w:r w:rsidRPr="009E0ECA">
        <w:rPr>
          <w:rFonts w:ascii="Times New Roman" w:hAnsi="Times New Roman" w:cs="Times New Roman"/>
          <w:szCs w:val="24"/>
        </w:rPr>
        <w:t>），意義卻大為不同。</w:t>
      </w:r>
    </w:p>
    <w:p w14:paraId="4D3FAABC" w14:textId="77777777" w:rsidR="003E7A5B" w:rsidRPr="009E0ECA" w:rsidRDefault="003E7A5B" w:rsidP="00CD27D6">
      <w:pPr>
        <w:spacing w:afterLines="30" w:after="108"/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《優波離問經》、《佛說苾芻五法經》，所傳的波羅提木叉的條目，無疑為古型的，卻都沒有不定法與滅諍法，這是最值得重視的！</w:t>
      </w:r>
    </w:p>
    <w:p w14:paraId="1E85D6C0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、不定法</w:t>
      </w:r>
    </w:p>
    <w:p w14:paraId="0F8C562D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）犯是確定了的，但犯什麼罪，還沒有確定</w:t>
      </w:r>
    </w:p>
    <w:p w14:paraId="15D2A855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不定法與一般學處不同，制立的因緣，由於可信賴的優婆夷（</w:t>
      </w:r>
      <w:r w:rsidRPr="009E0ECA">
        <w:rPr>
          <w:rFonts w:ascii="Times New Roman" w:hAnsi="Times New Roman" w:cs="Times New Roman"/>
          <w:szCs w:val="24"/>
        </w:rPr>
        <w:t>upāsikā</w:t>
      </w:r>
      <w:r w:rsidRPr="009E0ECA">
        <w:rPr>
          <w:rFonts w:ascii="Times New Roman" w:hAnsi="Times New Roman" w:cs="Times New Roman"/>
          <w:szCs w:val="24"/>
        </w:rPr>
        <w:t>）的舉發。犯是確定了的，但犯什麼罪，還沒有確定。或是波羅夷，或是僧伽婆尸沙，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p.148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或是波逸提；總之，犯是決定了的。</w:t>
      </w:r>
    </w:p>
    <w:p w14:paraId="4D909042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）不定法僅二條，在廣律的解說中，也有合一解說</w:t>
      </w:r>
    </w:p>
    <w:p w14:paraId="3DFB037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lastRenderedPageBreak/>
        <w:t>不定法僅二條，與欲事有關。在廣律的解說中，也有合一解說的。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09"/>
      </w:r>
    </w:p>
    <w:p w14:paraId="61C12E71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）也有說此二不定，非律本義</w:t>
      </w:r>
    </w:p>
    <w:p w14:paraId="4B1F9E0F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《律二十二明了論》（大正</w:t>
      </w:r>
      <w:r w:rsidRPr="009E0ECA">
        <w:rPr>
          <w:rFonts w:ascii="Times New Roman" w:hAnsi="Times New Roman" w:cs="Times New Roman"/>
          <w:szCs w:val="24"/>
        </w:rPr>
        <w:t>24</w:t>
      </w:r>
      <w:r w:rsidRPr="009E0ECA">
        <w:rPr>
          <w:rFonts w:ascii="Times New Roman" w:hAnsi="Times New Roman" w:cs="Times New Roman"/>
          <w:szCs w:val="24"/>
        </w:rPr>
        <w:t>，</w:t>
      </w:r>
      <w:r w:rsidRPr="009E0ECA">
        <w:rPr>
          <w:rFonts w:ascii="Times New Roman" w:hAnsi="Times New Roman" w:cs="Times New Roman"/>
          <w:szCs w:val="24"/>
        </w:rPr>
        <w:t>666c28-667a4</w:t>
      </w:r>
      <w:r w:rsidRPr="009E0ECA">
        <w:rPr>
          <w:rFonts w:ascii="Times New Roman" w:hAnsi="Times New Roman" w:cs="Times New Roman"/>
          <w:szCs w:val="24"/>
        </w:rPr>
        <w:t>）說：</w:t>
      </w:r>
    </w:p>
    <w:p w14:paraId="16FF8CB4" w14:textId="77777777" w:rsidR="003E7A5B" w:rsidRPr="009E0ECA" w:rsidRDefault="003E7A5B" w:rsidP="00CD27D6">
      <w:pPr>
        <w:spacing w:beforeLines="30" w:before="108" w:afterLines="30" w:after="108"/>
        <w:ind w:leftChars="250" w:left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</w:t>
      </w:r>
      <w:r w:rsidRPr="009E0ECA">
        <w:rPr>
          <w:rFonts w:ascii="Times New Roman" w:eastAsia="標楷體" w:hAnsi="Times New Roman" w:cs="Times New Roman"/>
          <w:szCs w:val="24"/>
        </w:rPr>
        <w:t>二不定</w:t>
      </w:r>
      <w:r w:rsidRPr="009E0ECA">
        <w:rPr>
          <w:rFonts w:ascii="Times New Roman" w:eastAsia="標楷體" w:hAnsi="Times New Roman" w:cs="Times New Roman"/>
          <w:szCs w:val="24"/>
        </w:rPr>
        <w:t>……</w:t>
      </w:r>
      <w:r w:rsidRPr="009E0ECA">
        <w:rPr>
          <w:rFonts w:ascii="Times New Roman" w:eastAsia="標楷體" w:hAnsi="Times New Roman" w:cs="Times New Roman"/>
          <w:szCs w:val="24"/>
        </w:rPr>
        <w:t>有餘師說：此二不定，似律本義，律餘文句，皆為釋此」</w:t>
      </w:r>
      <w:r w:rsidRPr="009E0ECA">
        <w:rPr>
          <w:rFonts w:ascii="Times New Roman" w:hAnsi="Times New Roman" w:cs="Times New Roman"/>
          <w:szCs w:val="24"/>
        </w:rPr>
        <w:t>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0"/>
      </w:r>
    </w:p>
    <w:p w14:paraId="64C59467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二不定的情形特殊，律師間顯有不同的意見。有說：「此二不定，似律本義」，就反顯有以為此非律的本義。</w:t>
      </w:r>
    </w:p>
    <w:p w14:paraId="0ADB2A68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）可信賴的優婆夷的護助，以維護僧伽的清淨</w:t>
      </w:r>
    </w:p>
    <w:p w14:paraId="14F69C58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出家眾度著獨身生活，清淨梵行是特有的德相。比丘出入信眾家，可能引起問題，所以取得可信賴的優婆夷的護助，以維護僧伽的清淨。</w:t>
      </w:r>
    </w:p>
    <w:p w14:paraId="53D89729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5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）波羅夷等三部成立以後，適應特殊情形的補充條款</w:t>
      </w:r>
    </w:p>
    <w:p w14:paraId="372BECC4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所犯的罪，不出於三部：這是波羅夷等三部成立以後，適應特殊情形的補充條款。</w:t>
      </w:r>
    </w:p>
    <w:p w14:paraId="2B26F21F" w14:textId="77777777" w:rsidR="003E7A5B" w:rsidRPr="009E0ECA" w:rsidRDefault="003E7A5B" w:rsidP="00CD27D6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、滅諍法</w:t>
      </w:r>
    </w:p>
    <w:p w14:paraId="10235DB7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）滅諍法是處理僧事的七項法規，附錄於篇末</w:t>
      </w:r>
    </w:p>
    <w:p w14:paraId="37CEEFC7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滅諍法不是個人的戒條，而是處理僧事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相言諍、誹謗諍、罪諍、常所行事諍的七項法規。</w:t>
      </w:r>
    </w:p>
    <w:p w14:paraId="18D164E9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布薩說戒以前，先要處理諍事；大眾清淨，才進行說戒。</w:t>
      </w:r>
    </w:p>
    <w:p w14:paraId="3418FA4A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被稱為「波羅提木叉經」的布薩說戒儀軌，為了必須處理僧事，這七項滅諍法規，大概是附錄於篇末的。</w:t>
      </w:r>
    </w:p>
    <w:p w14:paraId="3D46B2D6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）傳誦久了，成為「波羅提木叉經」的組成部分</w:t>
      </w:r>
    </w:p>
    <w:p w14:paraId="5C47A04B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傳誦久了，漸與布薩儀軌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說波羅提木叉序等，成為「波羅提木叉經」的組成部分。</w:t>
      </w:r>
    </w:p>
    <w:p w14:paraId="42DD544F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、不定法與滅諍法二部的演進歷程</w:t>
      </w:r>
    </w:p>
    <w:p w14:paraId="3FF8263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）五百結集時，對舊傳五部的「波羅提木叉經」已公認而不再有異議</w:t>
      </w:r>
    </w:p>
    <w:p w14:paraId="2DDF5C82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王舍城五百結集時，對舊傳五部的「波羅提木叉經」，應已重為審定，公認而不再有異議。</w:t>
      </w:r>
    </w:p>
    <w:p w14:paraId="6CECAE1B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）此二部雖已久為佛教界所傳誦，然在律學的傳承中，不以此二部為波羅提木叉經</w:t>
      </w:r>
    </w:p>
    <w:p w14:paraId="4EE03B91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、《優波離問經》、《佛說苾芻五法經》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沒有說到這二部</w:t>
      </w:r>
    </w:p>
    <w:p w14:paraId="0B5A09F6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不定法與滅諍法，從《優波離問經》、《佛說苾芻五法經》，沒有說到這二部而論，可見雖已久為佛教界所傳誦，而在律學的傳承中，顯然的存有古說，不以這二部為「波羅提木叉經」。</w:t>
      </w:r>
    </w:p>
    <w:p w14:paraId="183CE581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、《僧祇律》、《銅鍱律》、《四分律》、《五分律》、《根有律》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只列舉七滅諍法</w:t>
      </w:r>
    </w:p>
    <w:p w14:paraId="733D561C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尤其是滅諍法，在《僧祇律》、《銅鍱律》、《四分律》、《五分律》、《根有律》，所有「經分別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p.149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」（</w:t>
      </w:r>
      <w:r w:rsidRPr="009E0ECA">
        <w:rPr>
          <w:rFonts w:ascii="Times New Roman" w:hAnsi="Times New Roman" w:cs="Times New Roman"/>
          <w:szCs w:val="24"/>
        </w:rPr>
        <w:t>Suttavibhaṅga</w:t>
      </w:r>
      <w:r w:rsidRPr="009E0ECA">
        <w:rPr>
          <w:rFonts w:ascii="Times New Roman" w:hAnsi="Times New Roman" w:cs="Times New Roman"/>
          <w:szCs w:val="24"/>
        </w:rPr>
        <w:t>）或「波羅提木叉分別」（</w:t>
      </w:r>
      <w:r w:rsidRPr="009E0ECA">
        <w:rPr>
          <w:rFonts w:ascii="Times New Roman" w:hAnsi="Times New Roman" w:cs="Times New Roman"/>
          <w:szCs w:val="24"/>
        </w:rPr>
        <w:t>Prātimokṣavibhaṅga</w:t>
      </w:r>
      <w:r w:rsidRPr="009E0ECA">
        <w:rPr>
          <w:rFonts w:ascii="Times New Roman" w:hAnsi="Times New Roman" w:cs="Times New Roman"/>
          <w:szCs w:val="24"/>
        </w:rPr>
        <w:t>）中，都只列舉七滅諍法的名目，而沒有加以分別解說。七滅諍法的解說，都在「滅諍犍度」等中。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1"/>
      </w:r>
    </w:p>
    <w:p w14:paraId="131D5E9F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Cs w:val="24"/>
        </w:rPr>
        <w:t>可見古代的持律者，雖將滅諍法編入「戒經」，而仍沒有看作「波羅提木叉經」的。</w:t>
      </w:r>
    </w:p>
    <w:p w14:paraId="68C3A358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、《十誦律》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七滅諍法解說</w:t>
      </w:r>
    </w:p>
    <w:p w14:paraId="345E5FE7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僅有《十誦律》，為七滅諍法作解說。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2"/>
      </w:r>
      <w:r w:rsidRPr="009E0ECA">
        <w:rPr>
          <w:rFonts w:ascii="Times New Roman" w:hAnsi="Times New Roman" w:cs="Times New Roman"/>
          <w:szCs w:val="24"/>
        </w:rPr>
        <w:t>但又別立「諍事法」（與各部廣律相同）；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3"/>
      </w:r>
      <w:r w:rsidRPr="009E0ECA">
        <w:rPr>
          <w:rFonts w:ascii="Times New Roman" w:hAnsi="Times New Roman" w:cs="Times New Roman"/>
          <w:szCs w:val="24"/>
        </w:rPr>
        <w:t>雖解說的次序多少不同，但顯然是重複了。</w:t>
      </w:r>
    </w:p>
    <w:p w14:paraId="23920134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）七百結集時，這二部已為各部派所公認</w:t>
      </w:r>
    </w:p>
    <w:p w14:paraId="3344EB07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現存不同誦本的「戒經」，分為八法。不定法與滅諍法，都已取得了一部的地位。在計算戒條時，也都計算在內。可見雖偶存古說，表示不同的意見，大體說來，都已承認為「戒經」的組成部分。</w:t>
      </w:r>
    </w:p>
    <w:p w14:paraId="75F93BCA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  <w:u w:val="single"/>
        </w:rPr>
      </w:pPr>
      <w:r w:rsidRPr="009E0ECA">
        <w:rPr>
          <w:rFonts w:ascii="Times New Roman" w:hAnsi="Times New Roman" w:cs="Times New Roman"/>
          <w:szCs w:val="24"/>
        </w:rPr>
        <w:t>佛教界公認的七百結集，傳說在佛滅百年。此後不久，就開始部派的分立。</w:t>
      </w:r>
      <w:r w:rsidRPr="009E0ECA">
        <w:rPr>
          <w:rFonts w:ascii="Times New Roman" w:hAnsi="Times New Roman" w:cs="Times New Roman"/>
          <w:b/>
          <w:szCs w:val="24"/>
        </w:rPr>
        <w:t>這二部為各部派所公認，應於部派未分以前，七百結集時代，已被公認了。</w:t>
      </w:r>
    </w:p>
    <w:p w14:paraId="7577A2D3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09AE6EF8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從原始的五部到八部；從對二部（不定與滅諍）有不同的意見，到公認為「波羅提木叉經」的部分：這一演進的歷程，就是佛陀時代的原始結集，到王舍五百結集，到七百結集的過程。</w:t>
      </w:r>
    </w:p>
    <w:p w14:paraId="03E3CC61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szCs w:val="24"/>
        </w:rPr>
        <w:sectPr w:rsidR="003E7A5B" w:rsidRPr="009E0ECA" w:rsidSect="004177FB">
          <w:headerReference w:type="even" r:id="rId17"/>
          <w:headerReference w:type="default" r:id="rId18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9E0ECA">
        <w:rPr>
          <w:rFonts w:ascii="Times New Roman" w:hAnsi="Times New Roman" w:cs="Times New Roman"/>
          <w:szCs w:val="24"/>
        </w:rPr>
        <w:t>《僧祇律》別立「法隨順法」為九法；又加波羅提木叉序，成「十部修多羅」，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4"/>
      </w:r>
      <w:r w:rsidRPr="009E0ECA">
        <w:rPr>
          <w:rFonts w:ascii="Times New Roman" w:hAnsi="Times New Roman" w:cs="Times New Roman"/>
          <w:szCs w:val="24"/>
        </w:rPr>
        <w:t>那是部派分立以後的事。</w:t>
      </w:r>
    </w:p>
    <w:p w14:paraId="55246620" w14:textId="77777777" w:rsidR="003E7A5B" w:rsidRPr="009E0ECA" w:rsidRDefault="003E7A5B" w:rsidP="00CD27D6">
      <w:pPr>
        <w:snapToGrid w:val="0"/>
        <w:spacing w:line="400" w:lineRule="exact"/>
        <w:jc w:val="center"/>
        <w:outlineLvl w:val="1"/>
        <w:rPr>
          <w:rFonts w:ascii="Times New Roman" w:hAnsi="Times New Roman" w:cs="Times New Roman"/>
          <w:b/>
          <w:sz w:val="32"/>
          <w:szCs w:val="32"/>
        </w:rPr>
      </w:pPr>
      <w:bookmarkStart w:id="8" w:name="_Toc389079525"/>
      <w:r w:rsidRPr="009E0ECA">
        <w:rPr>
          <w:rFonts w:ascii="Times New Roman" w:eastAsia="標楷體" w:hAnsi="Times New Roman" w:cs="Times New Roman"/>
          <w:b/>
          <w:sz w:val="32"/>
          <w:szCs w:val="32"/>
        </w:rPr>
        <w:lastRenderedPageBreak/>
        <w:t>第三節、戒經條文的多少與次第</w:t>
      </w:r>
      <w:bookmarkEnd w:id="8"/>
    </w:p>
    <w:p w14:paraId="706EBF00" w14:textId="77777777" w:rsidR="003E7A5B" w:rsidRPr="009E0ECA" w:rsidRDefault="003E7A5B" w:rsidP="00CD27D6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sz w:val="28"/>
          <w:szCs w:val="28"/>
        </w:rPr>
      </w:pPr>
      <w:bookmarkStart w:id="9" w:name="_Toc389079526"/>
      <w:r w:rsidRPr="009E0ECA">
        <w:rPr>
          <w:rFonts w:ascii="Times New Roman" w:eastAsia="標楷體" w:hAnsi="Times New Roman" w:cs="Times New Roman"/>
          <w:b/>
          <w:sz w:val="28"/>
          <w:szCs w:val="28"/>
        </w:rPr>
        <w:t>第一項、條文的多少問題</w:t>
      </w:r>
      <w:bookmarkEnd w:id="9"/>
    </w:p>
    <w:p w14:paraId="63A259FC" w14:textId="77777777" w:rsidR="003E7A5B" w:rsidRPr="009E0ECA" w:rsidRDefault="003E7A5B" w:rsidP="00CD27D6">
      <w:pPr>
        <w:snapToGrid w:val="0"/>
        <w:spacing w:afterLines="50" w:after="180" w:line="400" w:lineRule="exact"/>
        <w:jc w:val="center"/>
        <w:rPr>
          <w:rFonts w:ascii="Times New Roman" w:hAnsi="Times New Roman" w:cs="Times New Roman"/>
          <w:b/>
          <w:szCs w:val="24"/>
        </w:rPr>
      </w:pPr>
      <w:r w:rsidRPr="009E0ECA">
        <w:rPr>
          <w:rFonts w:ascii="Times New Roman" w:hAnsi="Times New Roman" w:cs="Times New Roman"/>
          <w:b/>
          <w:szCs w:val="24"/>
        </w:rPr>
        <w:t>（</w:t>
      </w:r>
      <w:r w:rsidRPr="009E0ECA">
        <w:rPr>
          <w:rFonts w:ascii="Times New Roman" w:hAnsi="Times New Roman" w:cs="Times New Roman"/>
          <w:b/>
          <w:szCs w:val="24"/>
        </w:rPr>
        <w:t>p.150-p.158</w:t>
      </w:r>
      <w:r w:rsidRPr="009E0ECA">
        <w:rPr>
          <w:rFonts w:ascii="Times New Roman" w:hAnsi="Times New Roman" w:cs="Times New Roman"/>
          <w:b/>
          <w:szCs w:val="24"/>
        </w:rPr>
        <w:t>）</w:t>
      </w:r>
    </w:p>
    <w:p w14:paraId="66630378" w14:textId="77777777" w:rsidR="003E7A5B" w:rsidRPr="009E0ECA" w:rsidRDefault="003E7A5B" w:rsidP="00CD27D6">
      <w:pPr>
        <w:rPr>
          <w:rFonts w:ascii="Times New Roman" w:hAnsi="Times New Roman" w:cs="Times New Roman"/>
        </w:rPr>
      </w:pPr>
    </w:p>
    <w:p w14:paraId="7F88F426" w14:textId="77777777" w:rsidR="003E7A5B" w:rsidRPr="009E0ECA" w:rsidRDefault="003E7A5B" w:rsidP="00CD27D6">
      <w:pPr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一、略論各部不同誦本的八部條文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p.150-151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440B42AD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「波羅提木叉經」（</w:t>
      </w:r>
      <w:r w:rsidRPr="009E0ECA">
        <w:rPr>
          <w:rFonts w:ascii="Times New Roman" w:hAnsi="Times New Roman" w:cs="Times New Roman"/>
          <w:szCs w:val="24"/>
        </w:rPr>
        <w:t>Prātimokṣa-sūtra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「戒經」八部的條文，各部所傳的不同誦本，數目是有多少的；次第也或前或後，參差不一。現在依各部不同誦本的「戒經」，略為論列。</w:t>
      </w:r>
    </w:p>
    <w:p w14:paraId="7F09BDD6" w14:textId="77777777" w:rsidR="003E7A5B" w:rsidRPr="009E0ECA" w:rsidRDefault="003E7A5B" w:rsidP="00CD27D6">
      <w:pPr>
        <w:spacing w:beforeLines="30" w:before="108" w:afterLines="50" w:after="1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各部「戒經」的比對研究，經近代學者的努力，所有條目與次第的同異，已明白的表示出來，予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p.151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研究者以非常的便利。《律藏之研究》，有極細密的逐項比對，可為參考。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5"/>
      </w:r>
      <w:r w:rsidRPr="009E0ECA">
        <w:rPr>
          <w:rFonts w:ascii="Times New Roman" w:hAnsi="Times New Roman" w:cs="Times New Roman"/>
          <w:szCs w:val="24"/>
        </w:rPr>
        <w:t>各部「戒經」八部所有的條目，及其總數，先列舉如下：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6"/>
      </w:r>
      <w:r w:rsidRPr="009E0ECA">
        <w:rPr>
          <w:rFonts w:ascii="Times New Roman" w:hAnsi="Times New Roman" w:cs="Times New Roman"/>
          <w:szCs w:val="24"/>
        </w:rPr>
        <w:t xml:space="preserve"> </w:t>
      </w:r>
    </w:p>
    <w:tbl>
      <w:tblPr>
        <w:tblW w:w="8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E7A5B" w:rsidRPr="009E0ECA" w14:paraId="6ED2B308" w14:textId="77777777" w:rsidTr="003E7A5B">
        <w:trPr>
          <w:cantSplit/>
          <w:trHeight w:val="1461"/>
        </w:trPr>
        <w:tc>
          <w:tcPr>
            <w:tcW w:w="16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auto"/>
          </w:tcPr>
          <w:p w14:paraId="33C4B686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1C9B0F38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優波離問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03A39756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僧祇戒本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35F1765D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銅鍱戒本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0B56A980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五分戒本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16B15391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四分戒本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2BDFA0C4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解脫戒經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3D2756CB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十誦別本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2939908D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十誦律本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206B2CCB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十誦古本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4AA22ABB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4A4E309C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十誦梵本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34ABA0FF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鼻奈耶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374C25B0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根有戒經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7F4E9C9D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根有梵本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05DB1E69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根有藏本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</w:tcPr>
          <w:p w14:paraId="422A60DC" w14:textId="77777777" w:rsidR="003E7A5B" w:rsidRPr="009E0ECA" w:rsidRDefault="003E7A5B" w:rsidP="00CD27D6">
            <w:pPr>
              <w:ind w:left="113" w:right="113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名義大集</w:t>
            </w:r>
          </w:p>
        </w:tc>
      </w:tr>
      <w:tr w:rsidR="003E7A5B" w:rsidRPr="009E0ECA" w14:paraId="1358C2FE" w14:textId="77777777" w:rsidTr="003E7A5B">
        <w:tc>
          <w:tcPr>
            <w:tcW w:w="161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42B3551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波羅夷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8A91E3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7AF83FB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20B19B1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58967C3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20284E2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454B17E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6CE06AF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7875014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3BBE5EB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1143E08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740888C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06744B4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3678CEE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53A6C4F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3FDF2F6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7029EC3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3E7A5B" w:rsidRPr="009E0ECA" w14:paraId="407CB0AF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4F3D543A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僧伽婆尸沙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7ED5199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5044DFD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7D4B6D4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51AB3B0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3103F19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7F578E8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5D03FA7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7CAC288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739ABA1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11E1433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09DD815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11B8661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6A32292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21615CA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2F2BBE2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14:paraId="3C2A5E9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13</w:t>
            </w:r>
          </w:p>
        </w:tc>
      </w:tr>
      <w:tr w:rsidR="003E7A5B" w:rsidRPr="009E0ECA" w14:paraId="02C58E07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0A9308E3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不定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45C8A1B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新細明體" w:eastAsia="新細明體" w:hAnsi="新細明體" w:cs="新細明體" w:hint="eastAsia"/>
                <w:sz w:val="22"/>
              </w:rPr>
              <w:t>․</w:t>
            </w:r>
          </w:p>
        </w:tc>
        <w:tc>
          <w:tcPr>
            <w:tcW w:w="454" w:type="dxa"/>
            <w:shd w:val="clear" w:color="auto" w:fill="auto"/>
          </w:tcPr>
          <w:p w14:paraId="3CF1AF1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1ED7FB7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5ED7282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7F2D0A4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7DF148D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2C857AA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17BEA12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0738F1C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2EA0BB0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6734FEC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771EC0F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71DE28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72D26B7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0D70C11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454" w:type="dxa"/>
            <w:shd w:val="clear" w:color="auto" w:fill="auto"/>
          </w:tcPr>
          <w:p w14:paraId="39AB7C1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3E7A5B" w:rsidRPr="009E0ECA" w14:paraId="74277233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6FE65112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尼薩耆波逸提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71C1180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17C3921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44C87C8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5A5F4B9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14E4EC2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2D44626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337F887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3EA2496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72E6623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0B52862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77F0C25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6A5D0E7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0F021EA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5F5E40C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3DE741B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6BD20C1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3E7A5B" w:rsidRPr="009E0ECA" w14:paraId="1EFBF6FA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2854FB40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波逸提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5F378F4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454" w:type="dxa"/>
            <w:shd w:val="clear" w:color="auto" w:fill="auto"/>
          </w:tcPr>
          <w:p w14:paraId="718180F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454" w:type="dxa"/>
            <w:shd w:val="clear" w:color="auto" w:fill="auto"/>
          </w:tcPr>
          <w:p w14:paraId="103E926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92</w:t>
            </w:r>
          </w:p>
        </w:tc>
        <w:tc>
          <w:tcPr>
            <w:tcW w:w="454" w:type="dxa"/>
            <w:shd w:val="clear" w:color="auto" w:fill="auto"/>
          </w:tcPr>
          <w:p w14:paraId="4B8426B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91</w:t>
            </w:r>
          </w:p>
        </w:tc>
        <w:tc>
          <w:tcPr>
            <w:tcW w:w="454" w:type="dxa"/>
            <w:shd w:val="clear" w:color="auto" w:fill="auto"/>
          </w:tcPr>
          <w:p w14:paraId="27CDAFB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18D9ED2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7B6B881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6750F0E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27360B2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5F56DD7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2279FEB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3D2D4A9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0D9408E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0325812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50D8476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  <w:tc>
          <w:tcPr>
            <w:tcW w:w="454" w:type="dxa"/>
            <w:shd w:val="clear" w:color="auto" w:fill="auto"/>
          </w:tcPr>
          <w:p w14:paraId="14370D0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90</w:t>
            </w:r>
          </w:p>
        </w:tc>
      </w:tr>
      <w:tr w:rsidR="003E7A5B" w:rsidRPr="009E0ECA" w14:paraId="46BB35D2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433E8D17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波羅提提舍尼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51B7950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0ADC258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3A99521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26EE005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1390AD6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3058218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400C0AB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29040F4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1BCB203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5A9F966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3759BEA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08F36F8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7E0A284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66B7A89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2ECACA3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34BCB6B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4</w:t>
            </w:r>
          </w:p>
        </w:tc>
      </w:tr>
      <w:tr w:rsidR="003E7A5B" w:rsidRPr="009E0ECA" w14:paraId="5964145B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170C85DE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學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5678618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72</w:t>
            </w:r>
          </w:p>
        </w:tc>
        <w:tc>
          <w:tcPr>
            <w:tcW w:w="454" w:type="dxa"/>
            <w:shd w:val="clear" w:color="auto" w:fill="auto"/>
          </w:tcPr>
          <w:p w14:paraId="6343382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66</w:t>
            </w:r>
          </w:p>
        </w:tc>
        <w:tc>
          <w:tcPr>
            <w:tcW w:w="454" w:type="dxa"/>
            <w:shd w:val="clear" w:color="auto" w:fill="auto"/>
          </w:tcPr>
          <w:p w14:paraId="24CD6F5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75</w:t>
            </w:r>
          </w:p>
        </w:tc>
        <w:tc>
          <w:tcPr>
            <w:tcW w:w="454" w:type="dxa"/>
            <w:shd w:val="clear" w:color="auto" w:fill="auto"/>
          </w:tcPr>
          <w:p w14:paraId="7835CB5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454" w:type="dxa"/>
            <w:shd w:val="clear" w:color="auto" w:fill="auto"/>
          </w:tcPr>
          <w:p w14:paraId="42C6241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100</w:t>
            </w:r>
          </w:p>
        </w:tc>
        <w:tc>
          <w:tcPr>
            <w:tcW w:w="454" w:type="dxa"/>
            <w:shd w:val="clear" w:color="auto" w:fill="auto"/>
          </w:tcPr>
          <w:p w14:paraId="46645B3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96</w:t>
            </w:r>
          </w:p>
        </w:tc>
        <w:tc>
          <w:tcPr>
            <w:tcW w:w="454" w:type="dxa"/>
            <w:shd w:val="clear" w:color="auto" w:fill="auto"/>
          </w:tcPr>
          <w:p w14:paraId="130BBE9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14:paraId="449BABD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107</w:t>
            </w:r>
          </w:p>
        </w:tc>
        <w:tc>
          <w:tcPr>
            <w:tcW w:w="454" w:type="dxa"/>
            <w:shd w:val="clear" w:color="auto" w:fill="auto"/>
          </w:tcPr>
          <w:p w14:paraId="231CB3D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107</w:t>
            </w:r>
          </w:p>
        </w:tc>
        <w:tc>
          <w:tcPr>
            <w:tcW w:w="454" w:type="dxa"/>
            <w:shd w:val="clear" w:color="auto" w:fill="auto"/>
          </w:tcPr>
          <w:p w14:paraId="1F2C43A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14:paraId="002C43E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14:paraId="3D34928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14:paraId="24E75BE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454" w:type="dxa"/>
            <w:shd w:val="clear" w:color="auto" w:fill="auto"/>
          </w:tcPr>
          <w:p w14:paraId="5ABDA0F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14:paraId="37D5A4E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14:paraId="1A235AE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105</w:t>
            </w:r>
          </w:p>
        </w:tc>
      </w:tr>
      <w:tr w:rsidR="003E7A5B" w:rsidRPr="009E0ECA" w14:paraId="4ADF21F0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6F6DD43A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  <w:shd w:val="pct15" w:color="auto" w:fill="FFFFFF"/>
              </w:rPr>
              <w:t>滅諍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6373A7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新細明體" w:eastAsia="新細明體" w:hAnsi="新細明體" w:cs="新細明體" w:hint="eastAsia"/>
                <w:sz w:val="22"/>
              </w:rPr>
              <w:t>․</w:t>
            </w:r>
          </w:p>
        </w:tc>
        <w:tc>
          <w:tcPr>
            <w:tcW w:w="454" w:type="dxa"/>
            <w:shd w:val="clear" w:color="auto" w:fill="auto"/>
          </w:tcPr>
          <w:p w14:paraId="66FB874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5A80846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0F6461A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1903DFC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44AD668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4B44406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1468BCE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112427A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33116EC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3ED2DA7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3A133CA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0F0B9CF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4B9109E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1635541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14:paraId="16E784D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3E7A5B" w:rsidRPr="009E0ECA" w14:paraId="6DCBB34A" w14:textId="77777777" w:rsidTr="003E7A5B">
        <w:tc>
          <w:tcPr>
            <w:tcW w:w="1614" w:type="dxa"/>
            <w:tcBorders>
              <w:right w:val="double" w:sz="4" w:space="0" w:color="auto"/>
            </w:tcBorders>
            <w:shd w:val="clear" w:color="auto" w:fill="auto"/>
          </w:tcPr>
          <w:p w14:paraId="6D25D01F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（總計）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5EAE309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215</w:t>
            </w:r>
          </w:p>
        </w:tc>
        <w:tc>
          <w:tcPr>
            <w:tcW w:w="454" w:type="dxa"/>
            <w:shd w:val="clear" w:color="auto" w:fill="auto"/>
          </w:tcPr>
          <w:p w14:paraId="5B8B107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218</w:t>
            </w:r>
          </w:p>
        </w:tc>
        <w:tc>
          <w:tcPr>
            <w:tcW w:w="454" w:type="dxa"/>
            <w:shd w:val="clear" w:color="auto" w:fill="auto"/>
          </w:tcPr>
          <w:p w14:paraId="01033F2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227</w:t>
            </w:r>
          </w:p>
        </w:tc>
        <w:tc>
          <w:tcPr>
            <w:tcW w:w="454" w:type="dxa"/>
            <w:shd w:val="clear" w:color="auto" w:fill="auto"/>
          </w:tcPr>
          <w:p w14:paraId="749AB58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251</w:t>
            </w:r>
          </w:p>
        </w:tc>
        <w:tc>
          <w:tcPr>
            <w:tcW w:w="454" w:type="dxa"/>
            <w:shd w:val="clear" w:color="auto" w:fill="auto"/>
          </w:tcPr>
          <w:p w14:paraId="6E32C74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250</w:t>
            </w:r>
          </w:p>
        </w:tc>
        <w:tc>
          <w:tcPr>
            <w:tcW w:w="454" w:type="dxa"/>
            <w:shd w:val="clear" w:color="auto" w:fill="auto"/>
          </w:tcPr>
          <w:p w14:paraId="2D13958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246</w:t>
            </w:r>
          </w:p>
        </w:tc>
        <w:tc>
          <w:tcPr>
            <w:tcW w:w="454" w:type="dxa"/>
            <w:shd w:val="clear" w:color="auto" w:fill="auto"/>
          </w:tcPr>
          <w:p w14:paraId="635C58C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258</w:t>
            </w:r>
          </w:p>
        </w:tc>
        <w:tc>
          <w:tcPr>
            <w:tcW w:w="908" w:type="dxa"/>
            <w:gridSpan w:val="2"/>
            <w:shd w:val="clear" w:color="auto" w:fill="auto"/>
          </w:tcPr>
          <w:p w14:paraId="68C7748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257</w:t>
            </w:r>
          </w:p>
        </w:tc>
        <w:tc>
          <w:tcPr>
            <w:tcW w:w="1362" w:type="dxa"/>
            <w:gridSpan w:val="3"/>
            <w:shd w:val="clear" w:color="auto" w:fill="auto"/>
          </w:tcPr>
          <w:p w14:paraId="46CD765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263</w:t>
            </w:r>
          </w:p>
        </w:tc>
        <w:tc>
          <w:tcPr>
            <w:tcW w:w="454" w:type="dxa"/>
            <w:shd w:val="clear" w:color="auto" w:fill="auto"/>
          </w:tcPr>
          <w:p w14:paraId="5342D78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249</w:t>
            </w:r>
          </w:p>
        </w:tc>
        <w:tc>
          <w:tcPr>
            <w:tcW w:w="908" w:type="dxa"/>
            <w:gridSpan w:val="2"/>
            <w:shd w:val="clear" w:color="auto" w:fill="auto"/>
          </w:tcPr>
          <w:p w14:paraId="4652442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258</w:t>
            </w:r>
          </w:p>
        </w:tc>
        <w:tc>
          <w:tcPr>
            <w:tcW w:w="454" w:type="dxa"/>
            <w:shd w:val="clear" w:color="auto" w:fill="auto"/>
          </w:tcPr>
          <w:p w14:paraId="5D0D99A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9E0ECA">
              <w:rPr>
                <w:rFonts w:ascii="Times New Roman" w:hAnsi="Times New Roman" w:cs="Times New Roman"/>
                <w:sz w:val="22"/>
              </w:rPr>
              <w:t>255</w:t>
            </w:r>
          </w:p>
        </w:tc>
      </w:tr>
    </w:tbl>
    <w:p w14:paraId="3AAA1D1D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（一）各誦本「戒經」中，八部有六部是相同的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p.151-152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B2BA57F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據上表，在「戒經」八部中，有六部是完全相同的（僅《優波離問經》少二部），共</w:t>
      </w:r>
      <w:r w:rsidRPr="009E0ECA">
        <w:rPr>
          <w:rFonts w:ascii="Times New Roman" w:hAnsi="Times New Roman" w:cs="Times New Roman"/>
          <w:szCs w:val="24"/>
        </w:rPr>
        <w:t>60</w:t>
      </w:r>
      <w:r w:rsidRPr="009E0ECA">
        <w:rPr>
          <w:rFonts w:ascii="Times New Roman" w:hAnsi="Times New Roman" w:cs="Times New Roman"/>
          <w:szCs w:val="24"/>
        </w:rPr>
        <w:t>條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p.152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，這就是：</w:t>
      </w:r>
    </w:p>
    <w:p w14:paraId="4478C94F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[1]</w:t>
      </w:r>
      <w:r w:rsidRPr="009E0ECA">
        <w:rPr>
          <w:rFonts w:ascii="Times New Roman" w:hAnsi="Times New Roman" w:cs="Times New Roman"/>
          <w:szCs w:val="24"/>
        </w:rPr>
        <w:t>四波羅夷</w:t>
      </w:r>
    </w:p>
    <w:p w14:paraId="68CFC32C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[2]</w:t>
      </w:r>
      <w:r w:rsidRPr="009E0ECA">
        <w:rPr>
          <w:rFonts w:ascii="Times New Roman" w:hAnsi="Times New Roman" w:cs="Times New Roman"/>
          <w:szCs w:val="24"/>
        </w:rPr>
        <w:t>十三僧伽婆尸沙</w:t>
      </w:r>
    </w:p>
    <w:p w14:paraId="057F6945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[3]</w:t>
      </w:r>
      <w:r w:rsidRPr="009E0ECA">
        <w:rPr>
          <w:rFonts w:ascii="Times New Roman" w:hAnsi="Times New Roman" w:cs="Times New Roman"/>
          <w:szCs w:val="24"/>
        </w:rPr>
        <w:t>二不定</w:t>
      </w:r>
    </w:p>
    <w:p w14:paraId="03F64054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[4]</w:t>
      </w:r>
      <w:r w:rsidRPr="009E0ECA">
        <w:rPr>
          <w:rFonts w:ascii="Times New Roman" w:hAnsi="Times New Roman" w:cs="Times New Roman"/>
          <w:szCs w:val="24"/>
        </w:rPr>
        <w:t>三十尼薩耆波逸提</w:t>
      </w:r>
    </w:p>
    <w:p w14:paraId="190E9C34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[5]</w:t>
      </w:r>
      <w:r w:rsidRPr="009E0ECA">
        <w:rPr>
          <w:rFonts w:ascii="Times New Roman" w:hAnsi="Times New Roman" w:cs="Times New Roman"/>
          <w:szCs w:val="24"/>
        </w:rPr>
        <w:t>四波羅提提舍尼</w:t>
      </w:r>
    </w:p>
    <w:p w14:paraId="608B2784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[6]</w:t>
      </w:r>
      <w:r w:rsidRPr="009E0ECA">
        <w:rPr>
          <w:rFonts w:ascii="Times New Roman" w:hAnsi="Times New Roman" w:cs="Times New Roman"/>
          <w:szCs w:val="24"/>
        </w:rPr>
        <w:t>七滅諍</w:t>
      </w:r>
    </w:p>
    <w:p w14:paraId="5577EEBC" w14:textId="77777777" w:rsidR="003E7A5B" w:rsidRPr="009E0ECA" w:rsidRDefault="003E7A5B" w:rsidP="00CD27D6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（二）「波逸提」與「學」二部，各誦本「戒經」的條數不同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p.152-157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750E7ED5" w14:textId="77777777" w:rsidR="003E7A5B" w:rsidRPr="009E0ECA" w:rsidRDefault="003E7A5B" w:rsidP="00CD27D6">
      <w:pPr>
        <w:ind w:leftChars="50" w:left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波逸提（</w:t>
      </w:r>
      <w:r w:rsidRPr="009E0ECA">
        <w:rPr>
          <w:rFonts w:ascii="Times New Roman" w:hAnsi="Times New Roman" w:cs="Times New Roman"/>
          <w:szCs w:val="24"/>
        </w:rPr>
        <w:t>pātayantikāpācittiya</w:t>
      </w:r>
      <w:r w:rsidRPr="009E0ECA">
        <w:rPr>
          <w:rFonts w:ascii="Times New Roman" w:hAnsi="Times New Roman" w:cs="Times New Roman"/>
          <w:szCs w:val="24"/>
        </w:rPr>
        <w:t>）與學（</w:t>
      </w:r>
      <w:r w:rsidRPr="009E0ECA">
        <w:rPr>
          <w:rFonts w:ascii="Times New Roman" w:hAnsi="Times New Roman" w:cs="Times New Roman"/>
          <w:szCs w:val="24"/>
        </w:rPr>
        <w:t>śaikṣasekhiya</w:t>
      </w:r>
      <w:r w:rsidRPr="009E0ECA">
        <w:rPr>
          <w:rFonts w:ascii="Times New Roman" w:hAnsi="Times New Roman" w:cs="Times New Roman"/>
          <w:szCs w:val="24"/>
        </w:rPr>
        <w:t>）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二部，各部「戒經」的條數不同。</w:t>
      </w:r>
    </w:p>
    <w:p w14:paraId="482497BB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、「波逸提」部</w:t>
      </w:r>
    </w:p>
    <w:p w14:paraId="3EDDBF92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）依各誦本的條數不同分三類</w:t>
      </w:r>
    </w:p>
    <w:p w14:paraId="5C0B0753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波逸提部，</w:t>
      </w:r>
    </w:p>
    <w:p w14:paraId="2E24D957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[1]</w:t>
      </w:r>
      <w:r w:rsidRPr="009E0ECA">
        <w:rPr>
          <w:rFonts w:ascii="Times New Roman" w:hAnsi="Times New Roman" w:cs="Times New Roman"/>
          <w:szCs w:val="24"/>
        </w:rPr>
        <w:t>《優波離問經》、《僧祇戒本》、《銅鍱戒本》，同為</w:t>
      </w:r>
      <w:r w:rsidRPr="009E0ECA">
        <w:rPr>
          <w:rFonts w:ascii="Times New Roman" w:hAnsi="Times New Roman" w:cs="Times New Roman"/>
          <w:szCs w:val="24"/>
        </w:rPr>
        <w:t>92</w:t>
      </w:r>
      <w:r w:rsidRPr="009E0ECA">
        <w:rPr>
          <w:rFonts w:ascii="Times New Roman" w:hAnsi="Times New Roman" w:cs="Times New Roman"/>
          <w:szCs w:val="24"/>
        </w:rPr>
        <w:t>波逸提。</w:t>
      </w:r>
    </w:p>
    <w:p w14:paraId="56B29E71" w14:textId="77777777" w:rsidR="003E7A5B" w:rsidRPr="009E0ECA" w:rsidRDefault="003E7A5B" w:rsidP="00CD27D6">
      <w:pPr>
        <w:ind w:leftChars="250" w:left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[2]</w:t>
      </w:r>
      <w:r w:rsidRPr="009E0ECA">
        <w:rPr>
          <w:rFonts w:ascii="Times New Roman" w:hAnsi="Times New Roman" w:cs="Times New Roman"/>
          <w:szCs w:val="24"/>
        </w:rPr>
        <w:t>《五分戒本》為</w:t>
      </w:r>
      <w:r w:rsidRPr="009E0ECA">
        <w:rPr>
          <w:rFonts w:ascii="Times New Roman" w:hAnsi="Times New Roman" w:cs="Times New Roman"/>
          <w:szCs w:val="24"/>
        </w:rPr>
        <w:t>91</w:t>
      </w:r>
      <w:r w:rsidRPr="009E0ECA">
        <w:rPr>
          <w:rFonts w:ascii="Times New Roman" w:hAnsi="Times New Roman" w:cs="Times New Roman"/>
          <w:szCs w:val="24"/>
        </w:rPr>
        <w:t>波逸提。</w:t>
      </w:r>
    </w:p>
    <w:p w14:paraId="1D754BF7" w14:textId="77777777" w:rsidR="003E7A5B" w:rsidRPr="009E0ECA" w:rsidRDefault="003E7A5B" w:rsidP="00CD27D6">
      <w:pPr>
        <w:ind w:leftChars="250" w:left="1080" w:hangingChars="200" w:hanging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  <w:vertAlign w:val="superscript"/>
        </w:rPr>
        <w:t>[3]</w:t>
      </w:r>
      <w:r w:rsidRPr="009E0ECA">
        <w:rPr>
          <w:rFonts w:ascii="Times New Roman" w:hAnsi="Times New Roman" w:cs="Times New Roman"/>
          <w:szCs w:val="24"/>
        </w:rPr>
        <w:t>《四分戒本》、《解脫戒經》、《十誦戒本》、《根有戒經》等，都是</w:t>
      </w:r>
      <w:r w:rsidRPr="009E0ECA">
        <w:rPr>
          <w:rFonts w:ascii="Times New Roman" w:hAnsi="Times New Roman" w:cs="Times New Roman"/>
          <w:szCs w:val="24"/>
        </w:rPr>
        <w:t>90</w:t>
      </w:r>
      <w:r w:rsidRPr="009E0ECA">
        <w:rPr>
          <w:rFonts w:ascii="Times New Roman" w:hAnsi="Times New Roman" w:cs="Times New Roman"/>
          <w:szCs w:val="24"/>
        </w:rPr>
        <w:t>波逸提。</w:t>
      </w:r>
    </w:p>
    <w:p w14:paraId="37F00053" w14:textId="77777777" w:rsidR="003E7A5B" w:rsidRPr="009E0ECA" w:rsidRDefault="003E7A5B" w:rsidP="00CD27D6">
      <w:pPr>
        <w:ind w:leftChars="350" w:left="8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但</w:t>
      </w:r>
      <w:r w:rsidRPr="009E0ECA">
        <w:rPr>
          <w:rFonts w:ascii="Times New Roman" w:hAnsi="Times New Roman" w:cs="Times New Roman"/>
          <w:szCs w:val="24"/>
        </w:rPr>
        <w:t>90</w:t>
      </w:r>
      <w:r w:rsidRPr="009E0ECA">
        <w:rPr>
          <w:rFonts w:ascii="Times New Roman" w:hAnsi="Times New Roman" w:cs="Times New Roman"/>
          <w:szCs w:val="24"/>
        </w:rPr>
        <w:t>波逸提中，《解脫戒經》為一類</w:t>
      </w:r>
      <w:r w:rsidRPr="009E0ECA">
        <w:rPr>
          <w:rFonts w:ascii="Times New Roman" w:hAnsi="Times New Roman" w:cs="Times New Roman"/>
          <w:color w:val="000000"/>
          <w:szCs w:val="24"/>
        </w:rPr>
        <w:t>；</w:t>
      </w:r>
      <w:r w:rsidRPr="009E0ECA">
        <w:rPr>
          <w:rFonts w:ascii="Times New Roman" w:hAnsi="Times New Roman" w:cs="Times New Roman"/>
          <w:szCs w:val="24"/>
        </w:rPr>
        <w:t>《四分戒本》、《十誦戒本》等為一類；《根有戒經》又為一類。</w:t>
      </w:r>
    </w:p>
    <w:p w14:paraId="0D492F78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）各部的意解不同，引起開合不一</w:t>
      </w:r>
    </w:p>
    <w:p w14:paraId="4BAED4B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各本的增減不同，仔細研究起來，主要為各部的意解不同，引起的開合不一。如：</w:t>
      </w:r>
    </w:p>
    <w:p w14:paraId="0D23BE03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、「用蟲水澆泥」及「飲用蟲水」</w:t>
      </w:r>
    </w:p>
    <w:p w14:paraId="2F3D35C8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1.</w:t>
      </w:r>
      <w:r w:rsidRPr="009E0ECA">
        <w:rPr>
          <w:rFonts w:ascii="Times New Roman" w:hAnsi="Times New Roman" w:cs="Times New Roman"/>
          <w:szCs w:val="24"/>
        </w:rPr>
        <w:t>「</w:t>
      </w:r>
      <w:r w:rsidRPr="009E0ECA">
        <w:rPr>
          <w:rFonts w:ascii="Times New Roman" w:eastAsia="標楷體" w:hAnsi="Times New Roman" w:cs="Times New Roman"/>
          <w:szCs w:val="24"/>
        </w:rPr>
        <w:t>用蟲水澆泥</w:t>
      </w:r>
      <w:r w:rsidRPr="009E0ECA">
        <w:rPr>
          <w:rFonts w:ascii="Times New Roman" w:hAnsi="Times New Roman" w:cs="Times New Roman"/>
          <w:szCs w:val="24"/>
        </w:rPr>
        <w:t>」、「</w:t>
      </w:r>
      <w:r w:rsidRPr="009E0ECA">
        <w:rPr>
          <w:rFonts w:ascii="Times New Roman" w:eastAsia="標楷體" w:hAnsi="Times New Roman" w:cs="Times New Roman"/>
          <w:szCs w:val="24"/>
        </w:rPr>
        <w:t>飲用蟲水</w:t>
      </w:r>
      <w:r w:rsidRPr="009E0ECA">
        <w:rPr>
          <w:rFonts w:ascii="Times New Roman" w:hAnsi="Times New Roman" w:cs="Times New Roman"/>
          <w:szCs w:val="24"/>
        </w:rPr>
        <w:t>」，各本都以因緣不同，別制二戒。而《五分戒本》作：「</w:t>
      </w:r>
      <w:r w:rsidRPr="009E0ECA">
        <w:rPr>
          <w:rFonts w:ascii="Times New Roman" w:eastAsia="標楷體" w:hAnsi="Times New Roman" w:cs="Times New Roman"/>
          <w:szCs w:val="24"/>
        </w:rPr>
        <w:t>知水有蟲，若取澆泥，若飲食諸用，波逸提</w:t>
      </w:r>
      <w:r w:rsidRPr="009E0ECA">
        <w:rPr>
          <w:rFonts w:ascii="Times New Roman" w:hAnsi="Times New Roman" w:cs="Times New Roman"/>
          <w:szCs w:val="24"/>
        </w:rPr>
        <w:t>」。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7"/>
      </w:r>
    </w:p>
    <w:p w14:paraId="5A451870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szCs w:val="24"/>
          <w:u w:val="single"/>
        </w:rPr>
      </w:pPr>
      <w:r w:rsidRPr="009E0ECA">
        <w:rPr>
          <w:rFonts w:ascii="Times New Roman" w:hAnsi="Times New Roman" w:cs="Times New Roman"/>
          <w:szCs w:val="24"/>
        </w:rPr>
        <w:t>《五分戒本》合二為一；然從內容來說，是沒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p.153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t>有缺減的。</w:t>
      </w:r>
    </w:p>
    <w:p w14:paraId="27C77846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、「同意僧衣與人而後譏悔」及「知物施僧而迥與餘人」</w:t>
      </w:r>
    </w:p>
    <w:p w14:paraId="2A5DEB60" w14:textId="77777777" w:rsidR="003E7A5B" w:rsidRPr="009E0ECA" w:rsidRDefault="003E7A5B" w:rsidP="00CD27D6">
      <w:pPr>
        <w:ind w:leftChars="200" w:left="720" w:hangingChars="100" w:hanging="24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2.</w:t>
      </w:r>
      <w:r w:rsidRPr="009E0ECA">
        <w:rPr>
          <w:rFonts w:ascii="Times New Roman" w:hAnsi="Times New Roman" w:cs="Times New Roman"/>
          <w:szCs w:val="24"/>
        </w:rPr>
        <w:t>《優波離問》、《僧祇戒本》、《銅鍱戒本》、《五分戒本》，都有「同意（羯磨）僧衣與人而後譏悔」，及「知物施僧而迥與餘人」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二戒。</w:t>
      </w:r>
    </w:p>
    <w:p w14:paraId="701B8276" w14:textId="77777777" w:rsidR="003E7A5B" w:rsidRPr="009E0ECA" w:rsidRDefault="003E7A5B" w:rsidP="00CD27D6">
      <w:pPr>
        <w:spacing w:beforeLines="30" w:before="108" w:afterLines="30" w:after="108"/>
        <w:ind w:leftChars="280" w:left="1272" w:hangingChars="250" w:hanging="60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《解脫戒本》僅有「知物施僧而迥與餘人」戒；</w:t>
      </w:r>
    </w:p>
    <w:p w14:paraId="6A68D8BC" w14:textId="77777777" w:rsidR="003E7A5B" w:rsidRPr="009E0ECA" w:rsidRDefault="003E7A5B" w:rsidP="00CD27D6">
      <w:pPr>
        <w:spacing w:beforeLines="30" w:before="108" w:afterLines="30" w:after="108"/>
        <w:ind w:leftChars="280" w:left="792" w:hangingChars="50" w:hanging="12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《四分戒本》、《十誦戒本》、《根有戒經》、《鼻奈耶》等，僅有「同意僧物與人而後譏悔」戒。</w:t>
      </w:r>
    </w:p>
    <w:p w14:paraId="534F857A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這裏面，「以僧衣物與人」，是同一事實。各部派取捨不同，形成三類。</w:t>
      </w:r>
    </w:p>
    <w:p w14:paraId="2CC089B7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、「與女人同坐」</w:t>
      </w:r>
    </w:p>
    <w:p w14:paraId="716FF6A3" w14:textId="77777777" w:rsidR="003E7A5B" w:rsidRPr="009E0ECA" w:rsidRDefault="003E7A5B" w:rsidP="00CD27D6">
      <w:pPr>
        <w:spacing w:afterLines="50" w:after="180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3.</w:t>
      </w:r>
      <w:r w:rsidRPr="009E0ECA">
        <w:rPr>
          <w:rFonts w:ascii="Times New Roman" w:hAnsi="Times New Roman" w:cs="Times New Roman"/>
          <w:szCs w:val="24"/>
        </w:rPr>
        <w:t>「與女人同坐（立）」，各部「戒經」都有四戒，惟《解脫戒本》為三戒。這是各本最紛亂的部分，今據八本而為對比如下：</w:t>
      </w:r>
    </w:p>
    <w:p w14:paraId="6F55BE27" w14:textId="77777777" w:rsidR="003E7A5B" w:rsidRPr="009E0ECA" w:rsidRDefault="003E7A5B" w:rsidP="00CD27D6">
      <w:pPr>
        <w:spacing w:afterLines="50" w:after="1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br w:type="page"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85"/>
        <w:gridCol w:w="785"/>
        <w:gridCol w:w="786"/>
        <w:gridCol w:w="785"/>
        <w:gridCol w:w="785"/>
        <w:gridCol w:w="786"/>
        <w:gridCol w:w="785"/>
        <w:gridCol w:w="786"/>
      </w:tblGrid>
      <w:tr w:rsidR="003E7A5B" w:rsidRPr="009E0ECA" w14:paraId="58A254EC" w14:textId="77777777" w:rsidTr="003E7A5B">
        <w:trPr>
          <w:trHeight w:val="1500"/>
        </w:trPr>
        <w:tc>
          <w:tcPr>
            <w:tcW w:w="2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auto"/>
          </w:tcPr>
          <w:p w14:paraId="476CD095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48ACC0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</w:t>
            </w:r>
          </w:p>
          <w:p w14:paraId="4BC30C7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鍱</w:t>
            </w:r>
          </w:p>
          <w:p w14:paraId="14C1900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60BF979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本</w:t>
            </w:r>
          </w:p>
        </w:tc>
        <w:tc>
          <w:tcPr>
            <w:tcW w:w="7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26578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優</w:t>
            </w:r>
          </w:p>
          <w:p w14:paraId="26F9160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波</w:t>
            </w:r>
          </w:p>
          <w:p w14:paraId="3CCE328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離</w:t>
            </w:r>
          </w:p>
          <w:p w14:paraId="4D74484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問</w:t>
            </w:r>
          </w:p>
        </w:tc>
        <w:tc>
          <w:tcPr>
            <w:tcW w:w="7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1063F6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</w:t>
            </w:r>
          </w:p>
          <w:p w14:paraId="67BA802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分</w:t>
            </w:r>
          </w:p>
          <w:p w14:paraId="78D2FAB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50E8F34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本</w:t>
            </w:r>
          </w:p>
        </w:tc>
        <w:tc>
          <w:tcPr>
            <w:tcW w:w="7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3CAD36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</w:t>
            </w:r>
          </w:p>
          <w:p w14:paraId="671DB92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分</w:t>
            </w:r>
          </w:p>
          <w:p w14:paraId="7A546AE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1396DF9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本</w:t>
            </w:r>
          </w:p>
        </w:tc>
        <w:tc>
          <w:tcPr>
            <w:tcW w:w="7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E0B6CA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</w:t>
            </w:r>
          </w:p>
          <w:p w14:paraId="37543E9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誦</w:t>
            </w:r>
          </w:p>
          <w:p w14:paraId="35F25E0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2E0F1D3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本</w:t>
            </w:r>
          </w:p>
        </w:tc>
        <w:tc>
          <w:tcPr>
            <w:tcW w:w="7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4DFE66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</w:t>
            </w:r>
          </w:p>
          <w:p w14:paraId="6C96ABB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有</w:t>
            </w:r>
          </w:p>
          <w:p w14:paraId="6B46BBC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139EF74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經</w:t>
            </w:r>
          </w:p>
        </w:tc>
        <w:tc>
          <w:tcPr>
            <w:tcW w:w="7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481DA0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</w:t>
            </w:r>
          </w:p>
          <w:p w14:paraId="149619F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祇</w:t>
            </w:r>
          </w:p>
          <w:p w14:paraId="5D6E968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7692BB8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本</w:t>
            </w:r>
          </w:p>
        </w:tc>
        <w:tc>
          <w:tcPr>
            <w:tcW w:w="7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630D9C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解</w:t>
            </w:r>
          </w:p>
          <w:p w14:paraId="4B1F4F8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脫</w:t>
            </w:r>
          </w:p>
          <w:p w14:paraId="0B3ADCB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戒</w:t>
            </w:r>
          </w:p>
          <w:p w14:paraId="6C3216D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經</w:t>
            </w:r>
          </w:p>
        </w:tc>
      </w:tr>
      <w:tr w:rsidR="003E7A5B" w:rsidRPr="009E0ECA" w14:paraId="648F883D" w14:textId="77777777" w:rsidTr="003E7A5B">
        <w:tc>
          <w:tcPr>
            <w:tcW w:w="209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6A0CB75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共尼獨在屏處坐</w:t>
            </w:r>
          </w:p>
        </w:tc>
        <w:tc>
          <w:tcPr>
            <w:tcW w:w="78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1AA2CA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785" w:type="dxa"/>
            <w:tcBorders>
              <w:top w:val="double" w:sz="4" w:space="0" w:color="auto"/>
            </w:tcBorders>
            <w:shd w:val="clear" w:color="auto" w:fill="auto"/>
          </w:tcPr>
          <w:p w14:paraId="38800B1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786" w:type="dxa"/>
            <w:tcBorders>
              <w:top w:val="double" w:sz="4" w:space="0" w:color="auto"/>
            </w:tcBorders>
            <w:shd w:val="clear" w:color="auto" w:fill="auto"/>
          </w:tcPr>
          <w:p w14:paraId="2337287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785" w:type="dxa"/>
            <w:tcBorders>
              <w:top w:val="double" w:sz="4" w:space="0" w:color="auto"/>
            </w:tcBorders>
            <w:shd w:val="clear" w:color="auto" w:fill="auto"/>
          </w:tcPr>
          <w:p w14:paraId="1617F0F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785" w:type="dxa"/>
            <w:tcBorders>
              <w:top w:val="double" w:sz="4" w:space="0" w:color="auto"/>
            </w:tcBorders>
            <w:shd w:val="clear" w:color="auto" w:fill="auto"/>
          </w:tcPr>
          <w:p w14:paraId="2F82F84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786" w:type="dxa"/>
            <w:tcBorders>
              <w:top w:val="double" w:sz="4" w:space="0" w:color="auto"/>
            </w:tcBorders>
            <w:shd w:val="clear" w:color="auto" w:fill="auto"/>
          </w:tcPr>
          <w:p w14:paraId="4E7AEA5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785" w:type="dxa"/>
            <w:tcBorders>
              <w:top w:val="double" w:sz="4" w:space="0" w:color="auto"/>
            </w:tcBorders>
            <w:shd w:val="clear" w:color="auto" w:fill="auto"/>
          </w:tcPr>
          <w:p w14:paraId="5C7D212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786" w:type="dxa"/>
            <w:tcBorders>
              <w:top w:val="double" w:sz="4" w:space="0" w:color="auto"/>
            </w:tcBorders>
            <w:shd w:val="clear" w:color="auto" w:fill="auto"/>
          </w:tcPr>
          <w:p w14:paraId="476E110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</w:tr>
      <w:tr w:rsidR="003E7A5B" w:rsidRPr="009E0ECA" w14:paraId="08FC36F5" w14:textId="77777777" w:rsidTr="003E7A5B">
        <w:tc>
          <w:tcPr>
            <w:tcW w:w="2093" w:type="dxa"/>
            <w:tcBorders>
              <w:right w:val="double" w:sz="4" w:space="0" w:color="auto"/>
            </w:tcBorders>
            <w:shd w:val="clear" w:color="auto" w:fill="auto"/>
          </w:tcPr>
          <w:p w14:paraId="716A786E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食家與女人坐</w:t>
            </w:r>
            <w:r w:rsidRPr="009E0ECA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  <w:tc>
          <w:tcPr>
            <w:tcW w:w="785" w:type="dxa"/>
            <w:tcBorders>
              <w:left w:val="double" w:sz="4" w:space="0" w:color="auto"/>
            </w:tcBorders>
            <w:shd w:val="clear" w:color="auto" w:fill="auto"/>
          </w:tcPr>
          <w:p w14:paraId="1C9AFF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785" w:type="dxa"/>
            <w:shd w:val="clear" w:color="auto" w:fill="auto"/>
          </w:tcPr>
          <w:p w14:paraId="015663F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786" w:type="dxa"/>
            <w:shd w:val="clear" w:color="auto" w:fill="auto"/>
          </w:tcPr>
          <w:p w14:paraId="6A464B7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785" w:type="dxa"/>
            <w:shd w:val="clear" w:color="auto" w:fill="auto"/>
          </w:tcPr>
          <w:p w14:paraId="25CA897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785" w:type="dxa"/>
            <w:shd w:val="clear" w:color="auto" w:fill="auto"/>
          </w:tcPr>
          <w:p w14:paraId="6608B97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786" w:type="dxa"/>
            <w:shd w:val="clear" w:color="auto" w:fill="auto"/>
          </w:tcPr>
          <w:p w14:paraId="77BF707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785" w:type="dxa"/>
            <w:shd w:val="clear" w:color="auto" w:fill="auto"/>
          </w:tcPr>
          <w:p w14:paraId="0649FFC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786" w:type="dxa"/>
            <w:shd w:val="clear" w:color="auto" w:fill="auto"/>
          </w:tcPr>
          <w:p w14:paraId="5FE5ABC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43</w:t>
            </w:r>
          </w:p>
        </w:tc>
      </w:tr>
      <w:tr w:rsidR="003E7A5B" w:rsidRPr="009E0ECA" w14:paraId="518C319E" w14:textId="77777777" w:rsidTr="003E7A5B">
        <w:tc>
          <w:tcPr>
            <w:tcW w:w="2093" w:type="dxa"/>
            <w:tcBorders>
              <w:right w:val="double" w:sz="4" w:space="0" w:color="auto"/>
            </w:tcBorders>
            <w:shd w:val="clear" w:color="auto" w:fill="auto"/>
          </w:tcPr>
          <w:p w14:paraId="4ED50EEC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食家與女屏處坐</w:t>
            </w:r>
          </w:p>
        </w:tc>
        <w:tc>
          <w:tcPr>
            <w:tcW w:w="785" w:type="dxa"/>
            <w:tcBorders>
              <w:left w:val="double" w:sz="4" w:space="0" w:color="auto"/>
            </w:tcBorders>
            <w:shd w:val="clear" w:color="auto" w:fill="auto"/>
          </w:tcPr>
          <w:p w14:paraId="5EAA5D3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5" w:type="dxa"/>
            <w:shd w:val="clear" w:color="auto" w:fill="auto"/>
          </w:tcPr>
          <w:p w14:paraId="48C7970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6" w:type="dxa"/>
            <w:shd w:val="clear" w:color="auto" w:fill="auto"/>
          </w:tcPr>
          <w:p w14:paraId="2BFA6F7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5" w:type="dxa"/>
            <w:shd w:val="clear" w:color="auto" w:fill="auto"/>
          </w:tcPr>
          <w:p w14:paraId="419211D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785" w:type="dxa"/>
            <w:shd w:val="clear" w:color="auto" w:fill="auto"/>
          </w:tcPr>
          <w:p w14:paraId="1BC39CD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786" w:type="dxa"/>
            <w:shd w:val="clear" w:color="auto" w:fill="auto"/>
          </w:tcPr>
          <w:p w14:paraId="3A64598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785" w:type="dxa"/>
            <w:shd w:val="clear" w:color="auto" w:fill="auto"/>
          </w:tcPr>
          <w:p w14:paraId="36CBEBE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786" w:type="dxa"/>
            <w:shd w:val="clear" w:color="auto" w:fill="auto"/>
          </w:tcPr>
          <w:p w14:paraId="4825146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42</w:t>
            </w:r>
          </w:p>
        </w:tc>
      </w:tr>
      <w:tr w:rsidR="003E7A5B" w:rsidRPr="009E0ECA" w14:paraId="5321CF9B" w14:textId="77777777" w:rsidTr="003E7A5B">
        <w:tc>
          <w:tcPr>
            <w:tcW w:w="2093" w:type="dxa"/>
            <w:tcBorders>
              <w:right w:val="double" w:sz="4" w:space="0" w:color="auto"/>
            </w:tcBorders>
            <w:shd w:val="clear" w:color="auto" w:fill="auto"/>
          </w:tcPr>
          <w:p w14:paraId="0A586CD1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獨與女人屏處坐</w:t>
            </w:r>
          </w:p>
        </w:tc>
        <w:tc>
          <w:tcPr>
            <w:tcW w:w="785" w:type="dxa"/>
            <w:tcBorders>
              <w:left w:val="double" w:sz="4" w:space="0" w:color="auto"/>
            </w:tcBorders>
            <w:shd w:val="clear" w:color="auto" w:fill="auto"/>
          </w:tcPr>
          <w:p w14:paraId="7D534F6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785" w:type="dxa"/>
            <w:shd w:val="clear" w:color="auto" w:fill="auto"/>
          </w:tcPr>
          <w:p w14:paraId="001A65E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786" w:type="dxa"/>
            <w:shd w:val="clear" w:color="auto" w:fill="auto"/>
          </w:tcPr>
          <w:p w14:paraId="0FC44B6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785" w:type="dxa"/>
            <w:shd w:val="clear" w:color="auto" w:fill="auto"/>
          </w:tcPr>
          <w:p w14:paraId="788C706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5" w:type="dxa"/>
            <w:shd w:val="clear" w:color="auto" w:fill="auto"/>
          </w:tcPr>
          <w:p w14:paraId="3EC0EF0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6" w:type="dxa"/>
            <w:shd w:val="clear" w:color="auto" w:fill="auto"/>
          </w:tcPr>
          <w:p w14:paraId="0A9F844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785" w:type="dxa"/>
            <w:shd w:val="clear" w:color="auto" w:fill="auto"/>
          </w:tcPr>
          <w:p w14:paraId="24A2D81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786" w:type="dxa"/>
            <w:shd w:val="clear" w:color="auto" w:fill="auto"/>
          </w:tcPr>
          <w:p w14:paraId="164794B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</w:tr>
      <w:tr w:rsidR="003E7A5B" w:rsidRPr="009E0ECA" w14:paraId="3ADF8DCC" w14:textId="77777777" w:rsidTr="003E7A5B">
        <w:tc>
          <w:tcPr>
            <w:tcW w:w="20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2648F2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獨與女人露處坐</w:t>
            </w:r>
          </w:p>
        </w:tc>
        <w:tc>
          <w:tcPr>
            <w:tcW w:w="785" w:type="dxa"/>
            <w:tcBorders>
              <w:left w:val="double" w:sz="4" w:space="0" w:color="auto"/>
            </w:tcBorders>
            <w:shd w:val="clear" w:color="auto" w:fill="auto"/>
          </w:tcPr>
          <w:p w14:paraId="7EC94B5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785" w:type="dxa"/>
            <w:shd w:val="clear" w:color="auto" w:fill="auto"/>
          </w:tcPr>
          <w:p w14:paraId="0B5D651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786" w:type="dxa"/>
            <w:shd w:val="clear" w:color="auto" w:fill="auto"/>
          </w:tcPr>
          <w:p w14:paraId="18FBD44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785" w:type="dxa"/>
            <w:shd w:val="clear" w:color="auto" w:fill="auto"/>
          </w:tcPr>
          <w:p w14:paraId="100BBF7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785" w:type="dxa"/>
            <w:shd w:val="clear" w:color="auto" w:fill="auto"/>
          </w:tcPr>
          <w:p w14:paraId="2DBC6AD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786" w:type="dxa"/>
            <w:shd w:val="clear" w:color="auto" w:fill="auto"/>
          </w:tcPr>
          <w:p w14:paraId="305B2ED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5" w:type="dxa"/>
            <w:shd w:val="clear" w:color="auto" w:fill="auto"/>
          </w:tcPr>
          <w:p w14:paraId="3521CB0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786" w:type="dxa"/>
            <w:shd w:val="clear" w:color="auto" w:fill="auto"/>
          </w:tcPr>
          <w:p w14:paraId="6C77616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</w:tr>
    </w:tbl>
    <w:p w14:paraId="2D4F9092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在上表的比對中，可見</w:t>
      </w:r>
    </w:p>
    <w:p w14:paraId="6069F320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《解脫戒經》以外的各本，都有「共尼獨在屏處坐」，及「與在家婦女坐」三戒，但取意不同。</w:t>
      </w:r>
    </w:p>
    <w:p w14:paraId="5BA0F468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「食家（有酒食家，或解說可淫婦女家）與女屏處坐」、「獨與女人屏處坐」，《僧祇戒本》與《根有戒經》，是作為不同的二戒。</w:t>
      </w:r>
    </w:p>
    <w:p w14:paraId="48CD1532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《銅鍱戒本》、《五分戒本》、《優波離問經》，沒有「食家與女屏處坐」，卻有「獨與女人屏處坐」。</w:t>
      </w:r>
    </w:p>
    <w:p w14:paraId="7EB2E9B7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《四分戒本》與《十誦戒本》，沒有「獨與女人屏處坐」，卻有「食家與女屏處坐」。這似乎本是一戒，所以出沒不同。</w:t>
      </w:r>
    </w:p>
    <w:p w14:paraId="30BD076B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《僧祇戒本》與《根有戒經》，作為不同的二戒，也就沒有「獨與女人露處坐」戒。所說雖有差別，而「與在家婦女坐」，共有三條戒，還是一樣的。</w:t>
      </w:r>
    </w:p>
    <w:p w14:paraId="5ED26A1D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《解脫戒經》，將「獨與尼屏處坐」，合於「獨與女人屏處坐」中。「女人」是可以總括出家女尼及在家女人的。都是女人，都是屏處坐，所犯的又都是波逸提。所以《解脫戒經》的</w:t>
      </w:r>
      <w:r w:rsidRPr="009E0ECA">
        <w:rPr>
          <w:rFonts w:ascii="Times New Roman" w:hAnsi="Times New Roman" w:cs="Times New Roman"/>
          <w:szCs w:val="24"/>
        </w:rPr>
        <w:t>90</w:t>
      </w:r>
      <w:r w:rsidRPr="009E0ECA">
        <w:rPr>
          <w:rFonts w:ascii="Times New Roman" w:hAnsi="Times New Roman" w:cs="Times New Roman"/>
          <w:szCs w:val="24"/>
        </w:rPr>
        <w:t>波逸提，是開合不同，自成體系的。決非如或者所說，屬於</w:t>
      </w:r>
      <w:r w:rsidRPr="009E0ECA">
        <w:rPr>
          <w:rFonts w:ascii="Times New Roman" w:hAnsi="Times New Roman" w:cs="Times New Roman"/>
          <w:szCs w:val="24"/>
        </w:rPr>
        <w:t>92</w:t>
      </w:r>
      <w:r w:rsidRPr="009E0ECA">
        <w:rPr>
          <w:rFonts w:ascii="Times New Roman" w:hAnsi="Times New Roman" w:cs="Times New Roman"/>
          <w:szCs w:val="24"/>
        </w:rPr>
        <w:t>波逸提系統，只是脫落了兩條。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8"/>
      </w:r>
    </w:p>
    <w:p w14:paraId="493DB6FF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、「自往尼住處教誡」</w:t>
      </w:r>
    </w:p>
    <w:p w14:paraId="5FA23405" w14:textId="77777777" w:rsidR="003E7A5B" w:rsidRPr="009E0ECA" w:rsidRDefault="003E7A5B" w:rsidP="00CD27D6">
      <w:pPr>
        <w:spacing w:afterLines="50" w:after="180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4.</w:t>
      </w:r>
      <w:r w:rsidRPr="009E0ECA">
        <w:rPr>
          <w:rFonts w:ascii="Times New Roman" w:hAnsi="Times New Roman" w:cs="Times New Roman"/>
          <w:szCs w:val="24"/>
        </w:rPr>
        <w:t>「自往尼住處教誡」，《四分戒本》等缺。《戒經》條文的意義不明，尋各部廣律的內容，對列如下：</w:t>
      </w:r>
      <w:r w:rsidRPr="009E0ECA">
        <w:rPr>
          <w:rFonts w:ascii="Times New Roman" w:hAnsi="Times New Roman" w:cs="Times New Roman"/>
          <w:szCs w:val="24"/>
        </w:rPr>
        <w:br w:type="page"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992"/>
        <w:gridCol w:w="992"/>
        <w:gridCol w:w="992"/>
        <w:gridCol w:w="992"/>
        <w:gridCol w:w="992"/>
        <w:gridCol w:w="993"/>
      </w:tblGrid>
      <w:tr w:rsidR="003E7A5B" w:rsidRPr="009E0ECA" w14:paraId="633FC2AA" w14:textId="77777777" w:rsidTr="00C01651">
        <w:trPr>
          <w:trHeight w:val="1035"/>
        </w:trPr>
        <w:tc>
          <w:tcPr>
            <w:tcW w:w="22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auto"/>
          </w:tcPr>
          <w:p w14:paraId="6CB2866B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7DBB89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</w:t>
            </w:r>
          </w:p>
          <w:p w14:paraId="6344A31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鍱</w:t>
            </w:r>
          </w:p>
          <w:p w14:paraId="5B30777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律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6454E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</w:t>
            </w:r>
          </w:p>
          <w:p w14:paraId="3D1A8DC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分</w:t>
            </w:r>
          </w:p>
          <w:p w14:paraId="3EBE771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律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BEB9F1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</w:t>
            </w:r>
          </w:p>
          <w:p w14:paraId="0943519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祇</w:t>
            </w:r>
          </w:p>
          <w:p w14:paraId="769D904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律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5B3E04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鼻</w:t>
            </w:r>
          </w:p>
          <w:p w14:paraId="30AF2B4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奈</w:t>
            </w:r>
          </w:p>
          <w:p w14:paraId="4B1D155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耶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C7B74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</w:t>
            </w:r>
          </w:p>
          <w:p w14:paraId="49CF7D2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分</w:t>
            </w:r>
          </w:p>
          <w:p w14:paraId="38022BB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律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65516A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</w:t>
            </w:r>
          </w:p>
          <w:p w14:paraId="4952DD7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誦</w:t>
            </w:r>
          </w:p>
          <w:p w14:paraId="0B06B4B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律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B4F707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</w:t>
            </w:r>
          </w:p>
          <w:p w14:paraId="519AC14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有</w:t>
            </w:r>
          </w:p>
          <w:p w14:paraId="38F67DA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律</w:t>
            </w:r>
          </w:p>
        </w:tc>
      </w:tr>
      <w:tr w:rsidR="003E7A5B" w:rsidRPr="009E0ECA" w14:paraId="4FA6A98B" w14:textId="77777777" w:rsidTr="00C01651">
        <w:tc>
          <w:tcPr>
            <w:tcW w:w="223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01BE0C8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非僧差教誡尼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88B172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3B03D30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1CC2FB8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7F37161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7F568FB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36D393E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</w:tcPr>
          <w:p w14:paraId="6DDCEE1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</w:tr>
      <w:tr w:rsidR="003E7A5B" w:rsidRPr="009E0ECA" w14:paraId="50BEDA46" w14:textId="77777777" w:rsidTr="00C01651">
        <w:tc>
          <w:tcPr>
            <w:tcW w:w="2235" w:type="dxa"/>
            <w:tcBorders>
              <w:right w:val="double" w:sz="4" w:space="0" w:color="auto"/>
            </w:tcBorders>
            <w:shd w:val="clear" w:color="auto" w:fill="auto"/>
          </w:tcPr>
          <w:p w14:paraId="47C31489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（界外自差教尼）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auto"/>
          </w:tcPr>
          <w:p w14:paraId="21F799D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</w:t>
            </w: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  <w:r w:rsidRPr="009E0ECA">
              <w:rPr>
                <w:rFonts w:ascii="Times New Roman" w:hAnsi="Times New Roman" w:cs="Times New Roman"/>
                <w:szCs w:val="24"/>
              </w:rPr>
              <w:t>〕</w:t>
            </w:r>
          </w:p>
        </w:tc>
        <w:tc>
          <w:tcPr>
            <w:tcW w:w="992" w:type="dxa"/>
            <w:shd w:val="clear" w:color="auto" w:fill="auto"/>
          </w:tcPr>
          <w:p w14:paraId="32D5D7A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</w:t>
            </w: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  <w:r w:rsidRPr="009E0ECA">
              <w:rPr>
                <w:rFonts w:ascii="Times New Roman" w:hAnsi="Times New Roman" w:cs="Times New Roman"/>
                <w:szCs w:val="24"/>
              </w:rPr>
              <w:t>〕</w:t>
            </w:r>
          </w:p>
        </w:tc>
        <w:tc>
          <w:tcPr>
            <w:tcW w:w="992" w:type="dxa"/>
            <w:shd w:val="clear" w:color="auto" w:fill="auto"/>
          </w:tcPr>
          <w:p w14:paraId="50BECF8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（</w:t>
            </w:r>
            <w:r w:rsidRPr="009E0ECA">
              <w:rPr>
                <w:rFonts w:ascii="Times New Roman" w:hAnsi="Times New Roman" w:cs="Times New Roman"/>
                <w:szCs w:val="24"/>
              </w:rPr>
              <w:t>23</w:t>
            </w:r>
            <w:r w:rsidRPr="009E0ECA">
              <w:rPr>
                <w:rFonts w:ascii="Times New Roman" w:hAnsi="Times New Roman" w:cs="Times New Roman"/>
                <w:szCs w:val="24"/>
              </w:rPr>
              <w:t>）</w:t>
            </w:r>
          </w:p>
        </w:tc>
        <w:tc>
          <w:tcPr>
            <w:tcW w:w="992" w:type="dxa"/>
            <w:shd w:val="clear" w:color="auto" w:fill="auto"/>
          </w:tcPr>
          <w:p w14:paraId="432C27D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992" w:type="dxa"/>
            <w:shd w:val="clear" w:color="auto" w:fill="auto"/>
          </w:tcPr>
          <w:p w14:paraId="1000322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</w:t>
            </w: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  <w:r w:rsidRPr="009E0ECA">
              <w:rPr>
                <w:rFonts w:ascii="Times New Roman" w:hAnsi="Times New Roman" w:cs="Times New Roman"/>
                <w:szCs w:val="24"/>
              </w:rPr>
              <w:t>〕</w:t>
            </w:r>
          </w:p>
        </w:tc>
        <w:tc>
          <w:tcPr>
            <w:tcW w:w="992" w:type="dxa"/>
            <w:shd w:val="clear" w:color="auto" w:fill="auto"/>
          </w:tcPr>
          <w:p w14:paraId="728FCE1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</w:t>
            </w: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  <w:r w:rsidRPr="009E0ECA">
              <w:rPr>
                <w:rFonts w:ascii="Times New Roman" w:hAnsi="Times New Roman" w:cs="Times New Roman"/>
                <w:szCs w:val="24"/>
              </w:rPr>
              <w:t>〕</w:t>
            </w:r>
          </w:p>
        </w:tc>
        <w:tc>
          <w:tcPr>
            <w:tcW w:w="993" w:type="dxa"/>
            <w:shd w:val="clear" w:color="auto" w:fill="auto"/>
          </w:tcPr>
          <w:p w14:paraId="11E31C3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〔</w:t>
            </w: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  <w:r w:rsidRPr="009E0ECA">
              <w:rPr>
                <w:rFonts w:ascii="Times New Roman" w:hAnsi="Times New Roman" w:cs="Times New Roman"/>
                <w:szCs w:val="24"/>
              </w:rPr>
              <w:t>〕</w:t>
            </w:r>
          </w:p>
        </w:tc>
      </w:tr>
      <w:tr w:rsidR="003E7A5B" w:rsidRPr="009E0ECA" w14:paraId="60DBFCEA" w14:textId="77777777" w:rsidTr="00C01651">
        <w:tc>
          <w:tcPr>
            <w:tcW w:w="2235" w:type="dxa"/>
            <w:tcBorders>
              <w:right w:val="double" w:sz="4" w:space="0" w:color="auto"/>
            </w:tcBorders>
            <w:shd w:val="clear" w:color="auto" w:fill="auto"/>
          </w:tcPr>
          <w:p w14:paraId="44C89D46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教誡尼至日暮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auto"/>
          </w:tcPr>
          <w:p w14:paraId="5F466B3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2B8BB5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29CC781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2427C28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245F7DE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7E6DE93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14:paraId="5999158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</w:tr>
      <w:tr w:rsidR="003E7A5B" w:rsidRPr="009E0ECA" w14:paraId="6B57AD31" w14:textId="77777777" w:rsidTr="00C01651">
        <w:tc>
          <w:tcPr>
            <w:tcW w:w="22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282762B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自往尼住處教誡</w:t>
            </w:r>
          </w:p>
        </w:tc>
        <w:tc>
          <w:tcPr>
            <w:tcW w:w="992" w:type="dxa"/>
            <w:tcBorders>
              <w:left w:val="double" w:sz="4" w:space="0" w:color="auto"/>
            </w:tcBorders>
            <w:shd w:val="clear" w:color="auto" w:fill="auto"/>
          </w:tcPr>
          <w:p w14:paraId="11FC55A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186F595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02C223E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CE77C6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992" w:type="dxa"/>
            <w:shd w:val="clear" w:color="auto" w:fill="auto"/>
          </w:tcPr>
          <w:p w14:paraId="079D4DF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992" w:type="dxa"/>
            <w:shd w:val="clear" w:color="auto" w:fill="auto"/>
          </w:tcPr>
          <w:p w14:paraId="38C4207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993" w:type="dxa"/>
            <w:shd w:val="clear" w:color="auto" w:fill="auto"/>
          </w:tcPr>
          <w:p w14:paraId="571F6AF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</w:tr>
    </w:tbl>
    <w:p w14:paraId="1D9C2FBB" w14:textId="77777777" w:rsidR="003E7A5B" w:rsidRPr="009E0ECA" w:rsidRDefault="003E7A5B" w:rsidP="00CD27D6">
      <w:pPr>
        <w:spacing w:beforeLines="50" w:before="180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</w:t>
      </w:r>
      <w:proofErr w:type="gramStart"/>
      <w:r w:rsidRPr="009E0ECA">
        <w:rPr>
          <w:rFonts w:ascii="Times New Roman" w:hAnsi="Times New Roman" w:cs="Times New Roman"/>
          <w:szCs w:val="24"/>
        </w:rPr>
        <w:t>非僧差教誡</w:t>
      </w:r>
      <w:proofErr w:type="gramEnd"/>
      <w:r w:rsidRPr="009E0ECA">
        <w:rPr>
          <w:rFonts w:ascii="Times New Roman" w:hAnsi="Times New Roman" w:cs="Times New Roman"/>
          <w:szCs w:val="24"/>
        </w:rPr>
        <w:t>尼」、「</w:t>
      </w:r>
      <w:proofErr w:type="gramStart"/>
      <w:r w:rsidRPr="009E0ECA">
        <w:rPr>
          <w:rFonts w:ascii="Times New Roman" w:hAnsi="Times New Roman" w:cs="Times New Roman"/>
          <w:szCs w:val="24"/>
        </w:rPr>
        <w:t>自往尼住處</w:t>
      </w:r>
      <w:proofErr w:type="gramEnd"/>
      <w:r w:rsidRPr="009E0ECA">
        <w:rPr>
          <w:rFonts w:ascii="Times New Roman" w:hAnsi="Times New Roman" w:cs="Times New Roman"/>
          <w:szCs w:val="24"/>
        </w:rPr>
        <w:t>教</w:t>
      </w:r>
      <w:proofErr w:type="gramStart"/>
      <w:r w:rsidRPr="009E0ECA">
        <w:rPr>
          <w:rFonts w:ascii="Times New Roman" w:hAnsi="Times New Roman" w:cs="Times New Roman"/>
          <w:szCs w:val="24"/>
        </w:rPr>
        <w:t>誡</w:t>
      </w:r>
      <w:proofErr w:type="gramEnd"/>
      <w:r w:rsidRPr="009E0ECA">
        <w:rPr>
          <w:rFonts w:ascii="Times New Roman" w:hAnsi="Times New Roman" w:cs="Times New Roman"/>
          <w:szCs w:val="24"/>
        </w:rPr>
        <w:t>」，到底有什麼差別？可能的差別有二：</w:t>
      </w:r>
    </w:p>
    <w:p w14:paraId="0BDFE763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一、「非僧差教誡尼」，是半月半月請教誡時；「自往尼住處教誡」，是平時。</w:t>
      </w:r>
    </w:p>
    <w:p w14:paraId="27BC7B43" w14:textId="77777777" w:rsidR="003E7A5B" w:rsidRPr="009E0ECA" w:rsidRDefault="003E7A5B" w:rsidP="00CD27D6">
      <w:pPr>
        <w:spacing w:beforeLines="30" w:before="108"/>
        <w:ind w:leftChars="200" w:left="960" w:hangingChars="200" w:hanging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二、「非僧差教誡尼」，是尼眾到比丘住處來請教誡（這樣，與下一條「教誡尼至日暮」，尼眾來不及回去的因緣相合）；「自往尼住處教誡」，是到尼寺中去。</w:t>
      </w:r>
    </w:p>
    <w:p w14:paraId="04D178F5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這二條戒的差別，《五分律》所說，不大分明。</w:t>
      </w:r>
    </w:p>
    <w:p w14:paraId="731A0AA5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這都不是僧伽推派的；不論是布薩日或平時，來受教或去教，都是一樣。</w:t>
      </w:r>
    </w:p>
    <w:p w14:paraId="49174C42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所以《四分戒本》等，都簡化而合為一戒。</w:t>
      </w:r>
    </w:p>
    <w:p w14:paraId="1DD5649C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《僧祇律》雖有「自往尼住處教誡」，但因緣為「界外自差教尼」。</w:t>
      </w:r>
    </w:p>
    <w:p w14:paraId="1E8165FA" w14:textId="77777777" w:rsidR="003E7A5B" w:rsidRPr="009E0ECA" w:rsidRDefault="003E7A5B" w:rsidP="00CD27D6">
      <w:pPr>
        <w:spacing w:beforeLines="30" w:before="108" w:afterLines="30" w:after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這一因緣，《鼻奈耶》沒有；其餘上座部（</w:t>
      </w:r>
      <w:r w:rsidRPr="009E0ECA">
        <w:rPr>
          <w:rFonts w:ascii="Times New Roman" w:hAnsi="Times New Roman" w:cs="Times New Roman"/>
          <w:szCs w:val="24"/>
        </w:rPr>
        <w:t>Sthavira</w:t>
      </w:r>
      <w:r w:rsidRPr="009E0ECA">
        <w:rPr>
          <w:rFonts w:ascii="Times New Roman" w:hAnsi="Times New Roman" w:cs="Times New Roman"/>
          <w:szCs w:val="24"/>
        </w:rPr>
        <w:t>）各律，都是附於「非僧差教誡尼」戒之下的。</w:t>
      </w:r>
    </w:p>
    <w:p w14:paraId="6531EF3A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這樣，</w:t>
      </w:r>
      <w:r w:rsidRPr="009E0ECA">
        <w:rPr>
          <w:rFonts w:ascii="Times New Roman" w:hAnsi="Times New Roman" w:cs="Times New Roman"/>
          <w:b/>
          <w:szCs w:val="24"/>
        </w:rPr>
        <w:t>《僧祇律》自成一系，與上座部派的三戒或二戒，共有三類不同</w:t>
      </w:r>
      <w:r w:rsidRPr="009E0ECA">
        <w:rPr>
          <w:rFonts w:ascii="Times New Roman" w:hAnsi="Times New Roman" w:cs="Times New Roman"/>
          <w:szCs w:val="24"/>
        </w:rPr>
        <w:t>。</w:t>
      </w:r>
    </w:p>
    <w:p w14:paraId="47B361E1" w14:textId="77777777" w:rsidR="003E7A5B" w:rsidRPr="009E0ECA" w:rsidRDefault="003E7A5B" w:rsidP="00CD27D6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、「學法」部</w:t>
      </w:r>
    </w:p>
    <w:p w14:paraId="47BEDE76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）學法的條數似沒有嚴格規定，所以是條數出入最大的一部</w:t>
      </w:r>
    </w:p>
    <w:p w14:paraId="00693A06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第七部「學法」，或作「眾學法」，意思為眾多的學法。這是「應當學」，與其他學處（</w:t>
      </w:r>
      <w:r w:rsidRPr="009E0ECA">
        <w:rPr>
          <w:rFonts w:ascii="Times New Roman" w:hAnsi="Times New Roman" w:cs="Times New Roman"/>
          <w:szCs w:val="24"/>
        </w:rPr>
        <w:t>śikṣāpada</w:t>
      </w:r>
      <w:r w:rsidRPr="009E0ECA">
        <w:rPr>
          <w:rFonts w:ascii="Times New Roman" w:hAnsi="Times New Roman" w:cs="Times New Roman"/>
          <w:szCs w:val="24"/>
        </w:rPr>
        <w:t>）不同，條數似沒有嚴格的規定，所以是條數出入最大的一部。</w:t>
      </w:r>
    </w:p>
    <w:p w14:paraId="5FE3B3E5" w14:textId="77777777" w:rsidR="003E7A5B" w:rsidRPr="009E0ECA" w:rsidRDefault="003E7A5B" w:rsidP="00CD27D6">
      <w:pPr>
        <w:spacing w:beforeLines="30" w:before="108" w:afterLines="50" w:after="180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眾學法的條數多少，據各部廣律，及不同誦本的「戒經」，參照《律藏之研究》，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19"/>
      </w:r>
      <w:r w:rsidRPr="009E0ECA">
        <w:rPr>
          <w:rFonts w:ascii="Times New Roman" w:hAnsi="Times New Roman" w:cs="Times New Roman"/>
          <w:szCs w:val="24"/>
        </w:rPr>
        <w:t>並為補充條理如下：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p.156</w:t>
      </w:r>
      <w:r w:rsidRPr="009E0ECA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r w:rsidRPr="009E0ECA">
        <w:rPr>
          <w:rFonts w:ascii="Times New Roman" w:hAnsi="Times New Roman" w:cs="Times New Roman"/>
          <w:szCs w:val="24"/>
        </w:rPr>
        <w:br w:type="page"/>
      </w:r>
    </w:p>
    <w:tbl>
      <w:tblPr>
        <w:tblW w:w="86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6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E7A5B" w:rsidRPr="009E0ECA" w14:paraId="76492CA3" w14:textId="77777777" w:rsidTr="003E7A5B">
        <w:trPr>
          <w:cantSplit/>
          <w:trHeight w:val="1537"/>
        </w:trPr>
        <w:tc>
          <w:tcPr>
            <w:tcW w:w="13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D794F7B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71EAEA23" w14:textId="77777777" w:rsidR="003E7A5B" w:rsidRPr="009E0ECA" w:rsidRDefault="003E7A5B" w:rsidP="00CD27D6">
            <w:pPr>
              <w:pStyle w:val="af0"/>
              <w:ind w:left="113" w:right="113"/>
              <w:jc w:val="center"/>
              <w:rPr>
                <w:rFonts w:ascii="Times New Roman" w:hAnsi="Times New Roman"/>
              </w:rPr>
            </w:pPr>
            <w:r w:rsidRPr="009E0ECA">
              <w:rPr>
                <w:rFonts w:ascii="Times New Roman" w:hAnsi="Times New Roman"/>
                <w:szCs w:val="24"/>
              </w:rPr>
              <w:t>僧祇戒</w:t>
            </w:r>
            <w:r w:rsidRPr="009E0ECA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59264" behindDoc="0" locked="0" layoutInCell="1" allowOverlap="1" wp14:anchorId="07098BC6" wp14:editId="1443E05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18415</wp:posOffset>
                      </wp:positionV>
                      <wp:extent cx="0" cy="0"/>
                      <wp:effectExtent l="0" t="0" r="0" b="0"/>
                      <wp:wrapNone/>
                      <wp:docPr id="1" name="直線接點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-3.5pt,1.45pt" to="-3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K9h6AEAAKYDAAAOAAAAZHJzL2Uyb0RvYy54bWysU0uOEzEQ3SNxB8t70p2IoJlWOiMxUdgM&#10;EGngABW3u9vCP7lMOrkEBwCJHTdAYsF9GHELyu4kzMAOsbHs+jzXe35eXO2NZjsZUDlb8+mk5Exa&#10;4Rplu5q/fbN+csEZRrANaGdlzQ8S+dXy8aPF4Cs5c73TjQyMQCxWg695H6OvigJFLw3gxHlpKdm6&#10;YCDSMXRFE2AgdKOLWVk+KwYXGh+ckIgUXY1Jvsz4bStFfN22KCPTNafZYl5DXrdpLZYLqLoAvlfi&#10;OAb8wxQGlKVLz1AriMDeB/UXlFEiOHRtnAhnCte2SsjMgdhMyz/Y3PbgZeZC4qA/y4T/D1a82m0C&#10;Uw29HWcWDD3R3aevd98+/vjw5ef3z2yaFBo8VlR4bTchcRR7e+tvnHiHlCseJNMB/Vi2b4NJ5USS&#10;7bPih7Pich+ZGIPiFC2gOrX4gPGFdIalTc21skkGqGB3gzFdCtWpJIWtWyut81Nqy4aaX85nc84E&#10;kKFaDZG2xhNFtB1noDtyqoghI6LTqkndCQdDt73Wge2A3PJ0fTF9vhqLemjkGL2cl+XRNQjxpWvG&#10;8LQ8xWm0I0we8wF+mnkF2I89OZXkpRZt0/0yG/ZI8beUabd1zWETTnqTGXLb0bjJbffPtL//vZa/&#10;AAAA//8DAFBLAwQUAAYACAAAACEA2xfSjNoAAAAFAQAADwAAAGRycy9kb3ducmV2LnhtbEyPQU/C&#10;QBCF7yb8h82QeIMtJArWbomSQLyQKBjOQ3fsVrqzTXeB2l/PykWPX97kvW+yRWdrcabWV44VTMYJ&#10;COLC6YpLBZ+71WgOwgdkjbVjUvBDHhb54C7DVLsLf9B5G0oRS9inqMCE0KRS+sKQRT92DXHMvlxr&#10;MURsS6lbvMRyW8tpkjxKixXHBYMNLQ0Vx+3JKuj1fPn+Ztb95nU/6x9Kv1ut999K3Q+7l2cQgbrw&#10;dwy/+lEd8uh0cCfWXtQKRrP4SlAwfQIR4xsebijzTP63z68AAAD//wMAUEsBAi0AFAAGAAgAAAAh&#10;ALaDOJL+AAAA4QEAABMAAAAAAAAAAAAAAAAAAAAAAFtDb250ZW50X1R5cGVzXS54bWxQSwECLQAU&#10;AAYACAAAACEAOP0h/9YAAACUAQAACwAAAAAAAAAAAAAAAAAvAQAAX3JlbHMvLnJlbHNQSwECLQAU&#10;AAYACAAAACEAtUCvYegBAACmAwAADgAAAAAAAAAAAAAAAAAuAgAAZHJzL2Uyb0RvYy54bWxQSwEC&#10;LQAUAAYACAAAACEA2xfSjNoAAAAFAQAADwAAAAAAAAAAAAAAAABCBAAAZHJzL2Rvd25yZXYueG1s&#10;UEsFBgAAAAAEAAQA8wAAAEkFAAAAAA==&#10;" strokecolor="#4a7ebb">
                      <o:lock v:ext="edit" shapetype="f"/>
                    </v:line>
                  </w:pict>
                </mc:Fallback>
              </mc:AlternateContent>
            </w:r>
            <w:r w:rsidRPr="009E0ECA">
              <w:rPr>
                <w:rFonts w:ascii="Times New Roman" w:hAnsi="Times New Roman"/>
                <w:szCs w:val="24"/>
              </w:rPr>
              <w:t>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5C25335B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優波離問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1A30009A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銅鍱戒本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E93E5EB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四分戒本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AE83745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解脫戒經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99D362C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五分戒本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F34033D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根有藏本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796CF90C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根有梵本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49B42E9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十誦別本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3362C0BC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名義大集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6E88A8D6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根有戒經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0BC210F5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十誦古本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F113A2E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十誦律本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42F1D2DF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十誦戒本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52339EE2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十誦梵本</w:t>
            </w:r>
          </w:p>
        </w:tc>
        <w:tc>
          <w:tcPr>
            <w:tcW w:w="4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tbRlV"/>
            <w:vAlign w:val="center"/>
          </w:tcPr>
          <w:p w14:paraId="21633732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鼻奈耶</w:t>
            </w:r>
          </w:p>
        </w:tc>
      </w:tr>
      <w:tr w:rsidR="003E7A5B" w:rsidRPr="009E0ECA" w14:paraId="366338E3" w14:textId="77777777" w:rsidTr="003E7A5B">
        <w:trPr>
          <w:trHeight w:val="99"/>
        </w:trPr>
        <w:tc>
          <w:tcPr>
            <w:tcW w:w="135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042613F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衣著</w:t>
            </w: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3D99ADC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4BACFA9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4617703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0C39C32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1EFFA33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5024D00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2F4DFAC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5D9A9AC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0F2FBEA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35B0B1C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56A1EFB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1D76556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5FB788B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1F05B49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38ED0CD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tcBorders>
              <w:top w:val="double" w:sz="4" w:space="0" w:color="auto"/>
            </w:tcBorders>
            <w:shd w:val="clear" w:color="auto" w:fill="auto"/>
          </w:tcPr>
          <w:p w14:paraId="7911AE9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</w:tr>
      <w:tr w:rsidR="003E7A5B" w:rsidRPr="009E0ECA" w14:paraId="26E1ED8F" w14:textId="77777777" w:rsidTr="003E7A5B">
        <w:trPr>
          <w:trHeight w:val="53"/>
        </w:trPr>
        <w:tc>
          <w:tcPr>
            <w:tcW w:w="1356" w:type="dxa"/>
            <w:tcBorders>
              <w:right w:val="double" w:sz="4" w:space="0" w:color="auto"/>
            </w:tcBorders>
            <w:shd w:val="clear" w:color="auto" w:fill="auto"/>
          </w:tcPr>
          <w:p w14:paraId="178A1D21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 w:val="20"/>
                <w:szCs w:val="24"/>
              </w:rPr>
              <w:t>入白衣舍、坐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288C4B7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4" w:type="dxa"/>
            <w:shd w:val="clear" w:color="auto" w:fill="auto"/>
          </w:tcPr>
          <w:p w14:paraId="2937CAD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454" w:type="dxa"/>
            <w:shd w:val="clear" w:color="auto" w:fill="auto"/>
          </w:tcPr>
          <w:p w14:paraId="5C6DF6F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454" w:type="dxa"/>
            <w:shd w:val="clear" w:color="auto" w:fill="auto"/>
          </w:tcPr>
          <w:p w14:paraId="01A95A6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454" w:type="dxa"/>
            <w:shd w:val="clear" w:color="auto" w:fill="auto"/>
          </w:tcPr>
          <w:p w14:paraId="58FDB2A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454" w:type="dxa"/>
            <w:shd w:val="clear" w:color="auto" w:fill="auto"/>
          </w:tcPr>
          <w:p w14:paraId="17BB81F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454" w:type="dxa"/>
            <w:shd w:val="clear" w:color="auto" w:fill="auto"/>
          </w:tcPr>
          <w:p w14:paraId="0F75C91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454" w:type="dxa"/>
            <w:shd w:val="clear" w:color="auto" w:fill="auto"/>
          </w:tcPr>
          <w:p w14:paraId="34B0EB9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454" w:type="dxa"/>
            <w:shd w:val="clear" w:color="auto" w:fill="auto"/>
          </w:tcPr>
          <w:p w14:paraId="024C124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454" w:type="dxa"/>
            <w:shd w:val="clear" w:color="auto" w:fill="auto"/>
          </w:tcPr>
          <w:p w14:paraId="3B66B7C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454" w:type="dxa"/>
            <w:shd w:val="clear" w:color="auto" w:fill="auto"/>
          </w:tcPr>
          <w:p w14:paraId="6EA5937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454" w:type="dxa"/>
            <w:shd w:val="clear" w:color="auto" w:fill="auto"/>
          </w:tcPr>
          <w:p w14:paraId="6117B10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454" w:type="dxa"/>
            <w:shd w:val="clear" w:color="auto" w:fill="auto"/>
          </w:tcPr>
          <w:p w14:paraId="64EEF6D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454" w:type="dxa"/>
            <w:shd w:val="clear" w:color="auto" w:fill="auto"/>
          </w:tcPr>
          <w:p w14:paraId="3E8070C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454" w:type="dxa"/>
            <w:shd w:val="clear" w:color="auto" w:fill="auto"/>
          </w:tcPr>
          <w:p w14:paraId="6073072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454" w:type="dxa"/>
            <w:shd w:val="clear" w:color="auto" w:fill="auto"/>
          </w:tcPr>
          <w:p w14:paraId="37E6A8A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47</w:t>
            </w:r>
          </w:p>
        </w:tc>
      </w:tr>
      <w:tr w:rsidR="003E7A5B" w:rsidRPr="009E0ECA" w14:paraId="2A36AC55" w14:textId="77777777" w:rsidTr="003E7A5B">
        <w:trPr>
          <w:trHeight w:val="53"/>
        </w:trPr>
        <w:tc>
          <w:tcPr>
            <w:tcW w:w="1356" w:type="dxa"/>
            <w:tcBorders>
              <w:right w:val="double" w:sz="4" w:space="0" w:color="auto"/>
            </w:tcBorders>
            <w:shd w:val="clear" w:color="auto" w:fill="auto"/>
          </w:tcPr>
          <w:p w14:paraId="44635254" w14:textId="77777777" w:rsidR="003E7A5B" w:rsidRPr="009E0ECA" w:rsidRDefault="003E7A5B" w:rsidP="00CD27D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E0ECA">
              <w:rPr>
                <w:rFonts w:ascii="Times New Roman" w:hAnsi="Times New Roman" w:cs="Times New Roman"/>
                <w:sz w:val="20"/>
                <w:szCs w:val="24"/>
              </w:rPr>
              <w:t>受飲食、缽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315A300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454" w:type="dxa"/>
            <w:shd w:val="clear" w:color="auto" w:fill="auto"/>
          </w:tcPr>
          <w:p w14:paraId="6BF0D89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454" w:type="dxa"/>
            <w:shd w:val="clear" w:color="auto" w:fill="auto"/>
          </w:tcPr>
          <w:p w14:paraId="11B1786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60653B7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454" w:type="dxa"/>
            <w:shd w:val="clear" w:color="auto" w:fill="auto"/>
          </w:tcPr>
          <w:p w14:paraId="26A756F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54" w:type="dxa"/>
            <w:shd w:val="clear" w:color="auto" w:fill="auto"/>
          </w:tcPr>
          <w:p w14:paraId="7CBF280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454" w:type="dxa"/>
            <w:shd w:val="clear" w:color="auto" w:fill="auto"/>
          </w:tcPr>
          <w:p w14:paraId="4C70660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454" w:type="dxa"/>
            <w:shd w:val="clear" w:color="auto" w:fill="auto"/>
          </w:tcPr>
          <w:p w14:paraId="0F06ABD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454" w:type="dxa"/>
            <w:shd w:val="clear" w:color="auto" w:fill="auto"/>
          </w:tcPr>
          <w:p w14:paraId="0DFBA27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454" w:type="dxa"/>
            <w:shd w:val="clear" w:color="auto" w:fill="auto"/>
          </w:tcPr>
          <w:p w14:paraId="099461A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454" w:type="dxa"/>
            <w:shd w:val="clear" w:color="auto" w:fill="auto"/>
          </w:tcPr>
          <w:p w14:paraId="1C734D3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454" w:type="dxa"/>
            <w:shd w:val="clear" w:color="auto" w:fill="auto"/>
          </w:tcPr>
          <w:p w14:paraId="0E66E38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454" w:type="dxa"/>
            <w:shd w:val="clear" w:color="auto" w:fill="auto"/>
          </w:tcPr>
          <w:p w14:paraId="1C332E4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454" w:type="dxa"/>
            <w:shd w:val="clear" w:color="auto" w:fill="auto"/>
          </w:tcPr>
          <w:p w14:paraId="7283F04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454" w:type="dxa"/>
            <w:shd w:val="clear" w:color="auto" w:fill="auto"/>
          </w:tcPr>
          <w:p w14:paraId="4AA699E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27</w:t>
            </w:r>
          </w:p>
        </w:tc>
        <w:tc>
          <w:tcPr>
            <w:tcW w:w="454" w:type="dxa"/>
            <w:shd w:val="clear" w:color="auto" w:fill="auto"/>
          </w:tcPr>
          <w:p w14:paraId="746A39C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  <w:tr w:rsidR="003E7A5B" w:rsidRPr="009E0ECA" w14:paraId="712ABD10" w14:textId="77777777" w:rsidTr="003E7A5B">
        <w:trPr>
          <w:trHeight w:val="53"/>
        </w:trPr>
        <w:tc>
          <w:tcPr>
            <w:tcW w:w="1356" w:type="dxa"/>
            <w:tcBorders>
              <w:right w:val="double" w:sz="4" w:space="0" w:color="auto"/>
            </w:tcBorders>
            <w:shd w:val="clear" w:color="auto" w:fill="auto"/>
          </w:tcPr>
          <w:p w14:paraId="0E7DFF3D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說法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12B5902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</w:tcPr>
          <w:p w14:paraId="5A678BC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</w:tcPr>
          <w:p w14:paraId="5169E47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</w:tcPr>
          <w:p w14:paraId="666EE2F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4" w:type="dxa"/>
            <w:shd w:val="clear" w:color="auto" w:fill="auto"/>
          </w:tcPr>
          <w:p w14:paraId="470675A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54" w:type="dxa"/>
            <w:shd w:val="clear" w:color="auto" w:fill="auto"/>
          </w:tcPr>
          <w:p w14:paraId="5DDD340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</w:tcPr>
          <w:p w14:paraId="0A22DE7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454" w:type="dxa"/>
            <w:shd w:val="clear" w:color="auto" w:fill="auto"/>
          </w:tcPr>
          <w:p w14:paraId="76BE66B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454" w:type="dxa"/>
            <w:shd w:val="clear" w:color="auto" w:fill="auto"/>
          </w:tcPr>
          <w:p w14:paraId="01770CE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4" w:type="dxa"/>
            <w:shd w:val="clear" w:color="auto" w:fill="auto"/>
          </w:tcPr>
          <w:p w14:paraId="4F373A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454" w:type="dxa"/>
            <w:shd w:val="clear" w:color="auto" w:fill="auto"/>
          </w:tcPr>
          <w:p w14:paraId="14D9D93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454" w:type="dxa"/>
            <w:shd w:val="clear" w:color="auto" w:fill="auto"/>
          </w:tcPr>
          <w:p w14:paraId="046E3F3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54" w:type="dxa"/>
            <w:shd w:val="clear" w:color="auto" w:fill="auto"/>
          </w:tcPr>
          <w:p w14:paraId="147BD19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54" w:type="dxa"/>
            <w:shd w:val="clear" w:color="auto" w:fill="auto"/>
          </w:tcPr>
          <w:p w14:paraId="6D25231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4" w:type="dxa"/>
            <w:shd w:val="clear" w:color="auto" w:fill="auto"/>
          </w:tcPr>
          <w:p w14:paraId="44C005E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4" w:type="dxa"/>
            <w:shd w:val="clear" w:color="auto" w:fill="auto"/>
          </w:tcPr>
          <w:p w14:paraId="15AEE24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20</w:t>
            </w:r>
          </w:p>
        </w:tc>
      </w:tr>
      <w:tr w:rsidR="003E7A5B" w:rsidRPr="009E0ECA" w14:paraId="3E2AD2B9" w14:textId="77777777" w:rsidTr="003E7A5B">
        <w:trPr>
          <w:trHeight w:val="53"/>
        </w:trPr>
        <w:tc>
          <w:tcPr>
            <w:tcW w:w="1356" w:type="dxa"/>
            <w:tcBorders>
              <w:right w:val="double" w:sz="4" w:space="0" w:color="auto"/>
            </w:tcBorders>
            <w:shd w:val="clear" w:color="auto" w:fill="auto"/>
          </w:tcPr>
          <w:p w14:paraId="0FA40CC5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大小便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238AA21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1878C22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6BBDAA7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6642401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16A1CC0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581D3DA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74D2F4F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5C0CF55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782CA7E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6432239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728BDCD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7AA55DB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3509BF8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52065E5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595EDCF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54" w:type="dxa"/>
            <w:shd w:val="clear" w:color="auto" w:fill="auto"/>
          </w:tcPr>
          <w:p w14:paraId="274FDF0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3E7A5B" w:rsidRPr="009E0ECA" w14:paraId="09E9E617" w14:textId="77777777" w:rsidTr="003E7A5B">
        <w:trPr>
          <w:trHeight w:val="53"/>
        </w:trPr>
        <w:tc>
          <w:tcPr>
            <w:tcW w:w="1356" w:type="dxa"/>
            <w:tcBorders>
              <w:right w:val="double" w:sz="4" w:space="0" w:color="auto"/>
            </w:tcBorders>
            <w:shd w:val="clear" w:color="auto" w:fill="auto"/>
          </w:tcPr>
          <w:p w14:paraId="0BE2E73D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上樹觀望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1ACDD57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6582386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4FBB886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686D03A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3932F46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72D6736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2816E0E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10BFFD7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306C043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3AE9A19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2FE91D3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1D13588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0A38AC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3B4C17A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7134A0E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4" w:type="dxa"/>
            <w:shd w:val="clear" w:color="auto" w:fill="auto"/>
          </w:tcPr>
          <w:p w14:paraId="0B0CECE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3E7A5B" w:rsidRPr="009E0ECA" w14:paraId="3E6C0F66" w14:textId="77777777" w:rsidTr="003E7A5B">
        <w:trPr>
          <w:trHeight w:val="53"/>
        </w:trPr>
        <w:tc>
          <w:tcPr>
            <w:tcW w:w="1356" w:type="dxa"/>
            <w:tcBorders>
              <w:right w:val="double" w:sz="4" w:space="0" w:color="auto"/>
            </w:tcBorders>
            <w:shd w:val="clear" w:color="auto" w:fill="auto"/>
          </w:tcPr>
          <w:p w14:paraId="6D2CB75A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塔、像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6782DDF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228A710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341FC02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411BC6D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454" w:type="dxa"/>
            <w:shd w:val="clear" w:color="auto" w:fill="auto"/>
          </w:tcPr>
          <w:p w14:paraId="61A7760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7066C6A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31E0AB2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1313860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6F09D2F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66EE794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65AFCA9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23FC2AB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1BFEC3B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17A6D6D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768BBE2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  <w:tc>
          <w:tcPr>
            <w:tcW w:w="454" w:type="dxa"/>
            <w:shd w:val="clear" w:color="auto" w:fill="auto"/>
          </w:tcPr>
          <w:p w14:paraId="6A0AE12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新細明體" w:eastAsia="新細明體" w:hAnsi="新細明體" w:cs="新細明體" w:hint="eastAsia"/>
                <w:szCs w:val="24"/>
              </w:rPr>
              <w:t>‧</w:t>
            </w:r>
          </w:p>
        </w:tc>
      </w:tr>
      <w:tr w:rsidR="003E7A5B" w:rsidRPr="009E0ECA" w14:paraId="4B25A1BB" w14:textId="77777777" w:rsidTr="003E7A5B">
        <w:trPr>
          <w:trHeight w:val="53"/>
        </w:trPr>
        <w:tc>
          <w:tcPr>
            <w:tcW w:w="13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297966B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（合計）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shd w:val="clear" w:color="auto" w:fill="auto"/>
          </w:tcPr>
          <w:p w14:paraId="1C7262F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66</w:t>
            </w:r>
          </w:p>
        </w:tc>
        <w:tc>
          <w:tcPr>
            <w:tcW w:w="454" w:type="dxa"/>
            <w:shd w:val="clear" w:color="auto" w:fill="auto"/>
          </w:tcPr>
          <w:p w14:paraId="6B4B33E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72</w:t>
            </w:r>
          </w:p>
        </w:tc>
        <w:tc>
          <w:tcPr>
            <w:tcW w:w="454" w:type="dxa"/>
            <w:shd w:val="clear" w:color="auto" w:fill="auto"/>
          </w:tcPr>
          <w:p w14:paraId="3F13427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75</w:t>
            </w:r>
          </w:p>
        </w:tc>
        <w:tc>
          <w:tcPr>
            <w:tcW w:w="454" w:type="dxa"/>
            <w:shd w:val="clear" w:color="auto" w:fill="auto"/>
          </w:tcPr>
          <w:p w14:paraId="60EAB55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454" w:type="dxa"/>
            <w:shd w:val="clear" w:color="auto" w:fill="auto"/>
          </w:tcPr>
          <w:p w14:paraId="273A9A3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96</w:t>
            </w:r>
          </w:p>
        </w:tc>
        <w:tc>
          <w:tcPr>
            <w:tcW w:w="454" w:type="dxa"/>
            <w:shd w:val="clear" w:color="auto" w:fill="auto"/>
          </w:tcPr>
          <w:p w14:paraId="0E3B669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454" w:type="dxa"/>
            <w:shd w:val="clear" w:color="auto" w:fill="auto"/>
          </w:tcPr>
          <w:p w14:paraId="17DB2EDC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14:paraId="4EA1616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14:paraId="202257B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108</w:t>
            </w:r>
          </w:p>
        </w:tc>
        <w:tc>
          <w:tcPr>
            <w:tcW w:w="454" w:type="dxa"/>
            <w:shd w:val="clear" w:color="auto" w:fill="auto"/>
          </w:tcPr>
          <w:p w14:paraId="608C53F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105</w:t>
            </w:r>
          </w:p>
        </w:tc>
        <w:tc>
          <w:tcPr>
            <w:tcW w:w="454" w:type="dxa"/>
            <w:shd w:val="clear" w:color="auto" w:fill="auto"/>
          </w:tcPr>
          <w:p w14:paraId="027DD29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99</w:t>
            </w:r>
          </w:p>
        </w:tc>
        <w:tc>
          <w:tcPr>
            <w:tcW w:w="454" w:type="dxa"/>
            <w:shd w:val="clear" w:color="auto" w:fill="auto"/>
          </w:tcPr>
          <w:p w14:paraId="3004DCF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107</w:t>
            </w:r>
          </w:p>
        </w:tc>
        <w:tc>
          <w:tcPr>
            <w:tcW w:w="454" w:type="dxa"/>
            <w:shd w:val="clear" w:color="auto" w:fill="auto"/>
          </w:tcPr>
          <w:p w14:paraId="459E087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107</w:t>
            </w:r>
          </w:p>
        </w:tc>
        <w:tc>
          <w:tcPr>
            <w:tcW w:w="454" w:type="dxa"/>
            <w:shd w:val="clear" w:color="auto" w:fill="auto"/>
          </w:tcPr>
          <w:p w14:paraId="5AB6823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14:paraId="26AE1D1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113</w:t>
            </w:r>
          </w:p>
        </w:tc>
        <w:tc>
          <w:tcPr>
            <w:tcW w:w="454" w:type="dxa"/>
            <w:shd w:val="clear" w:color="auto" w:fill="auto"/>
          </w:tcPr>
          <w:p w14:paraId="009E120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E0ECA">
              <w:rPr>
                <w:rFonts w:ascii="Times New Roman" w:hAnsi="Times New Roman" w:cs="Times New Roman"/>
                <w:sz w:val="22"/>
                <w:szCs w:val="24"/>
              </w:rPr>
              <w:t>113</w:t>
            </w:r>
          </w:p>
        </w:tc>
      </w:tr>
    </w:tbl>
    <w:p w14:paraId="7DBA55F4" w14:textId="77777777" w:rsidR="003E7A5B" w:rsidRPr="009E0ECA" w:rsidRDefault="003E7A5B" w:rsidP="00CD27D6">
      <w:pPr>
        <w:spacing w:beforeLines="50" w:before="180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、若扣除「四分戒本」眾學法的「塔．像」，則與「銅鍱戒本」大體相同</w:t>
      </w:r>
    </w:p>
    <w:p w14:paraId="708060D5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在這些不同的誦本中，《四分戒本》是最特殊的。由於法藏部（</w:t>
      </w:r>
      <w:r w:rsidRPr="009E0ECA">
        <w:rPr>
          <w:rFonts w:ascii="Times New Roman" w:hAnsi="Times New Roman" w:cs="Times New Roman"/>
          <w:szCs w:val="24"/>
        </w:rPr>
        <w:t>Dharmaguptaka</w:t>
      </w:r>
      <w:r w:rsidRPr="009E0ECA">
        <w:rPr>
          <w:rFonts w:ascii="Times New Roman" w:hAnsi="Times New Roman" w:cs="Times New Roman"/>
          <w:szCs w:val="24"/>
        </w:rPr>
        <w:t>）的特重塔婆功德，所以增列</w:t>
      </w:r>
      <w:r w:rsidRPr="009E0ECA">
        <w:rPr>
          <w:rFonts w:ascii="Times New Roman" w:hAnsi="Times New Roman" w:cs="Times New Roman"/>
          <w:szCs w:val="24"/>
        </w:rPr>
        <w:t>26</w:t>
      </w:r>
      <w:r w:rsidRPr="009E0ECA">
        <w:rPr>
          <w:rFonts w:ascii="Times New Roman" w:hAnsi="Times New Roman" w:cs="Times New Roman"/>
          <w:szCs w:val="24"/>
        </w:rPr>
        <w:t>條。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20"/>
      </w:r>
      <w:r w:rsidRPr="009E0ECA">
        <w:rPr>
          <w:rFonts w:ascii="Times New Roman" w:hAnsi="Times New Roman" w:cs="Times New Roman"/>
          <w:szCs w:val="24"/>
        </w:rPr>
        <w:t>否則，《四分戒本》的眾學法，與《銅鍱戒本》是大體相同的。</w:t>
      </w:r>
    </w:p>
    <w:p w14:paraId="080FBA80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、眾學法沒有明確的定數</w:t>
      </w:r>
    </w:p>
    <w:p w14:paraId="5E72825C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說一切有部（</w:t>
      </w:r>
      <w:r w:rsidRPr="009E0ECA">
        <w:rPr>
          <w:rFonts w:ascii="Times New Roman" w:hAnsi="Times New Roman" w:cs="Times New Roman"/>
          <w:szCs w:val="24"/>
        </w:rPr>
        <w:t>Sarvāstivādin</w:t>
      </w:r>
      <w:r w:rsidRPr="009E0ECA">
        <w:rPr>
          <w:rFonts w:ascii="Times New Roman" w:hAnsi="Times New Roman" w:cs="Times New Roman"/>
          <w:szCs w:val="24"/>
        </w:rPr>
        <w:t>）系統中，《根有戒經》的眾學法，《律藏之研究》，計算為</w:t>
      </w:r>
      <w:r w:rsidRPr="009E0ECA">
        <w:rPr>
          <w:rFonts w:ascii="Times New Roman" w:hAnsi="Times New Roman" w:cs="Times New Roman"/>
          <w:szCs w:val="24"/>
        </w:rPr>
        <w:t>99</w:t>
      </w:r>
      <w:r w:rsidRPr="009E0ECA">
        <w:rPr>
          <w:rFonts w:ascii="Times New Roman" w:hAnsi="Times New Roman" w:cs="Times New Roman"/>
          <w:szCs w:val="24"/>
        </w:rPr>
        <w:t>條。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21"/>
      </w:r>
      <w:r w:rsidRPr="009E0ECA">
        <w:rPr>
          <w:rFonts w:ascii="Times New Roman" w:hAnsi="Times New Roman" w:cs="Times New Roman"/>
          <w:szCs w:val="24"/>
        </w:rPr>
        <w:t>然無論是廣律、戒經，律的論書，都是或開或合，究竟有多少條，我是怎麼也數不過來。</w:t>
      </w:r>
    </w:p>
    <w:p w14:paraId="69FFF6A9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這正好說明了，眾學法的古形，與其餘七部是不同的。眾學法沒有明確的定數，所以泛稱為「眾」。</w:t>
      </w:r>
    </w:p>
    <w:p w14:paraId="1BA6992C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）各部派所重不同</w:t>
      </w:r>
    </w:p>
    <w:p w14:paraId="614EF66A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在誦本流傳中，各有所重不同。</w:t>
      </w:r>
    </w:p>
    <w:p w14:paraId="2D501AA6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、《根有戒經》與《解脫戒經》對於受用飲食，分別得較詳細</w:t>
      </w:r>
    </w:p>
    <w:p w14:paraId="751B197C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《根有戒經》對於受用飲食，分別得較詳細，與《解脫戒經》相近。</w:t>
      </w:r>
    </w:p>
    <w:p w14:paraId="2BAD9951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、《十誦戒本》、《五分戒本》，對於入白衣舍，說得特別詳細</w:t>
      </w:r>
    </w:p>
    <w:p w14:paraId="3DDF883A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《十誦戒本》等，對於入白衣舍，說得特別詳細；《五分戒本》也有類似的傾向。</w:t>
      </w:r>
    </w:p>
    <w:p w14:paraId="4379DDB4" w14:textId="77777777" w:rsidR="003E7A5B" w:rsidRPr="009E0ECA" w:rsidRDefault="003E7A5B" w:rsidP="00CD27D6">
      <w:pPr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、眾學法條數的多少，並不能決定「戒經」的舊有或新起</w:t>
      </w:r>
    </w:p>
    <w:p w14:paraId="353B2AEB" w14:textId="77777777" w:rsidR="003E7A5B" w:rsidRPr="009E0ECA" w:rsidRDefault="003E7A5B" w:rsidP="00CD27D6">
      <w:pPr>
        <w:ind w:leftChars="200" w:left="48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或詳於這些，或詳於那些，都是部派分化以後，各部的所重不同。眾學法條數的多少，並不能決定「戒經」的舊有或新起。</w:t>
      </w:r>
    </w:p>
    <w:p w14:paraId="39EA3BC2" w14:textId="77777777" w:rsidR="003E7A5B" w:rsidRPr="009E0ECA" w:rsidRDefault="003E7A5B" w:rsidP="00CD27D6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6A0358C4" w14:textId="77777777" w:rsidR="003E7A5B" w:rsidRPr="009E0ECA" w:rsidRDefault="003E7A5B" w:rsidP="00CD27D6">
      <w:pPr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總之，眾多學法，為比丘眾日常外出應供，及為信眾說法所有的威儀（上樹觀望，也與外出有關）。制立學處以前，早已形成比丘眾的威儀法式。</w:t>
      </w:r>
    </w:p>
    <w:p w14:paraId="1D71487F" w14:textId="77777777" w:rsidR="003E7A5B" w:rsidRPr="009E0ECA" w:rsidRDefault="003E7A5B" w:rsidP="00CD27D6">
      <w:pPr>
        <w:spacing w:beforeLines="30" w:before="108" w:afterLines="30" w:after="108"/>
        <w:ind w:leftChars="150" w:left="360"/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僧伽的習慣法，在半月半月說波羅提木叉中，組為第五部，本沒有明確的條數。如著重威儀的大綱：衣、食、行來出入等，各部「戒經」是終歸一致的。除《四分戒本》的塔婆、佛像事，與眾本不同外，所差僅「上樹」一則而已。</w:t>
      </w:r>
    </w:p>
    <w:p w14:paraId="1DF6FC31" w14:textId="77777777" w:rsidR="003E7A5B" w:rsidRPr="009E0ECA" w:rsidRDefault="003E7A5B" w:rsidP="00CD27D6">
      <w:pPr>
        <w:spacing w:beforeLines="50" w:before="180"/>
        <w:rPr>
          <w:rFonts w:ascii="Times New Roman" w:hAnsi="Times New Roman" w:cs="Times New Roman"/>
          <w:b/>
          <w:sz w:val="20"/>
          <w:szCs w:val="20"/>
        </w:rPr>
      </w:pPr>
      <w:r w:rsidRPr="009E0ECA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二、結說</w:t>
      </w:r>
      <w:r w:rsidRPr="009E0ECA">
        <w:rPr>
          <w:rFonts w:ascii="Times New Roman" w:hAnsi="Times New Roman" w:cs="Times New Roman"/>
          <w:sz w:val="20"/>
          <w:szCs w:val="20"/>
        </w:rPr>
        <w:t>（</w:t>
      </w:r>
      <w:r w:rsidRPr="009E0ECA">
        <w:rPr>
          <w:rFonts w:ascii="Times New Roman" w:hAnsi="Times New Roman" w:cs="Times New Roman"/>
          <w:sz w:val="20"/>
          <w:szCs w:val="20"/>
        </w:rPr>
        <w:t>p.157</w:t>
      </w:r>
      <w:r w:rsidRPr="009E0ECA">
        <w:rPr>
          <w:rFonts w:ascii="Times New Roman" w:hAnsi="Times New Roman" w:cs="Times New Roman"/>
          <w:sz w:val="20"/>
          <w:szCs w:val="20"/>
        </w:rPr>
        <w:t>）</w:t>
      </w:r>
    </w:p>
    <w:p w14:paraId="2735A54A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  <w:r w:rsidRPr="009E0ECA">
        <w:rPr>
          <w:rFonts w:ascii="Times New Roman" w:hAnsi="Times New Roman" w:cs="Times New Roman"/>
          <w:szCs w:val="24"/>
        </w:rPr>
        <w:t>「波羅提木叉經」</w:t>
      </w:r>
      <w:r w:rsidRPr="009E0ECA">
        <w:rPr>
          <w:rFonts w:ascii="Times New Roman" w:hAnsi="Times New Roman" w:cs="Times New Roman"/>
          <w:szCs w:val="24"/>
        </w:rPr>
        <w:t>──</w:t>
      </w:r>
      <w:r w:rsidRPr="009E0ECA">
        <w:rPr>
          <w:rFonts w:ascii="Times New Roman" w:hAnsi="Times New Roman" w:cs="Times New Roman"/>
          <w:szCs w:val="24"/>
        </w:rPr>
        <w:t>「戒經」，是半月半月誦說的。印度人特重口授；對於半月半月誦說的「戒經」，更重於口授；在以文字記錄以後，也還是重於口誦。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22"/>
      </w:r>
      <w:r w:rsidRPr="009E0ECA">
        <w:rPr>
          <w:rFonts w:ascii="Times New Roman" w:hAnsi="Times New Roman" w:cs="Times New Roman"/>
          <w:b/>
          <w:szCs w:val="24"/>
        </w:rPr>
        <w:t>部派那麼多，流行的區域那麼廣，時間又那麼久，而「波羅提木叉經」的傳誦，實際上只差三條</w:t>
      </w:r>
      <w:r w:rsidRPr="009E0ECA">
        <w:rPr>
          <w:rFonts w:ascii="Times New Roman" w:hAnsi="Times New Roman" w:cs="Times New Roman"/>
          <w:b/>
          <w:szCs w:val="24"/>
        </w:rPr>
        <w:t>──</w:t>
      </w:r>
      <w:r w:rsidRPr="009E0ECA">
        <w:rPr>
          <w:rFonts w:ascii="Times New Roman" w:hAnsi="Times New Roman" w:cs="Times New Roman"/>
          <w:b/>
          <w:szCs w:val="24"/>
        </w:rPr>
        <w:t>波逸提二條，眾學法一條。</w:t>
      </w:r>
      <w:r w:rsidRPr="009E0ECA">
        <w:rPr>
          <w:rFonts w:ascii="Times New Roman" w:hAnsi="Times New Roman" w:cs="Times New Roman"/>
          <w:szCs w:val="24"/>
        </w:rPr>
        <w:t>這是不能不欽佩佛教的大德們，對於「波羅提木叉經」的尊重，及憶持力的堅強！</w:t>
      </w:r>
      <w:r w:rsidRPr="009E0ECA">
        <w:rPr>
          <w:rStyle w:val="a9"/>
          <w:rFonts w:ascii="Times New Roman" w:hAnsi="Times New Roman" w:cs="Times New Roman"/>
          <w:szCs w:val="24"/>
        </w:rPr>
        <w:footnoteReference w:id="123"/>
      </w:r>
    </w:p>
    <w:p w14:paraId="5012D848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</w:p>
    <w:p w14:paraId="7E00182C" w14:textId="77777777" w:rsidR="003E7A5B" w:rsidRPr="009E0ECA" w:rsidRDefault="003E7A5B" w:rsidP="00CD27D6">
      <w:pPr>
        <w:rPr>
          <w:rFonts w:ascii="Times New Roman" w:hAnsi="Times New Roman" w:cs="Times New Roman"/>
          <w:szCs w:val="24"/>
          <w:shd w:val="pct15" w:color="auto" w:fill="FFFFFF"/>
        </w:rPr>
      </w:pPr>
      <w:r w:rsidRPr="009E0ECA">
        <w:rPr>
          <w:rFonts w:ascii="Times New Roman" w:hAnsi="Times New Roman" w:cs="Times New Roman"/>
          <w:szCs w:val="24"/>
          <w:shd w:val="pct15" w:color="auto" w:fill="FFFFFF"/>
        </w:rPr>
        <w:t>附表</w:t>
      </w:r>
      <w:r w:rsidRPr="009E0ECA">
        <w:rPr>
          <w:rFonts w:ascii="Times New Roman" w:hAnsi="Times New Roman" w:cs="Times New Roman"/>
          <w:szCs w:val="24"/>
          <w:shd w:val="pct15" w:color="auto" w:fill="FFFFFF"/>
        </w:rPr>
        <w:t xml:space="preserve"> 1</w:t>
      </w:r>
      <w:r w:rsidRPr="009E0ECA">
        <w:rPr>
          <w:rFonts w:ascii="Times New Roman" w:hAnsi="Times New Roman" w:cs="Times New Roman"/>
          <w:szCs w:val="24"/>
          <w:shd w:val="pct15" w:color="auto" w:fill="FFFFFF"/>
        </w:rPr>
        <w:t>（講義</w:t>
      </w:r>
      <w:r w:rsidRPr="009E0ECA">
        <w:rPr>
          <w:rFonts w:ascii="Times New Roman" w:hAnsi="Times New Roman" w:cs="Times New Roman"/>
          <w:szCs w:val="24"/>
          <w:shd w:val="pct15" w:color="auto" w:fill="FFFFFF"/>
        </w:rPr>
        <w:t>p.16-18</w:t>
      </w:r>
      <w:r w:rsidRPr="009E0ECA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14:paraId="64AC3DE7" w14:textId="77777777" w:rsidR="003E7A5B" w:rsidRPr="009E0ECA" w:rsidRDefault="003E7A5B" w:rsidP="00CD27D6">
      <w:pPr>
        <w:rPr>
          <w:rFonts w:ascii="Times New Roman" w:hAnsi="Times New Roman" w:cs="Times New Roman"/>
          <w:szCs w:val="24"/>
        </w:rPr>
      </w:pPr>
    </w:p>
    <w:tbl>
      <w:tblPr>
        <w:tblStyle w:val="ab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1276"/>
        <w:gridCol w:w="516"/>
        <w:gridCol w:w="567"/>
        <w:gridCol w:w="567"/>
        <w:gridCol w:w="567"/>
        <w:gridCol w:w="480"/>
        <w:gridCol w:w="512"/>
        <w:gridCol w:w="480"/>
        <w:gridCol w:w="512"/>
        <w:gridCol w:w="480"/>
      </w:tblGrid>
      <w:tr w:rsidR="003E7A5B" w:rsidRPr="009E0ECA" w14:paraId="635CFA3A" w14:textId="77777777" w:rsidTr="003E7A5B">
        <w:tc>
          <w:tcPr>
            <w:tcW w:w="17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  <w:tl2br w:val="single" w:sz="8" w:space="0" w:color="auto"/>
            </w:tcBorders>
          </w:tcPr>
          <w:p w14:paraId="3ECFB2B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 xml:space="preserve">    </w:t>
            </w:r>
          </w:p>
          <w:p w14:paraId="4108E51C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</w:tcBorders>
            <w:vAlign w:val="center"/>
          </w:tcPr>
          <w:p w14:paraId="0D4A44F5" w14:textId="77777777" w:rsidR="003E7A5B" w:rsidRPr="009E0ECA" w:rsidRDefault="003E7A5B" w:rsidP="00CD27D6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92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</w:tcBorders>
            <w:vAlign w:val="center"/>
          </w:tcPr>
          <w:p w14:paraId="7544200D" w14:textId="77777777" w:rsidR="003E7A5B" w:rsidRPr="009E0ECA" w:rsidRDefault="003E7A5B" w:rsidP="00CD27D6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2464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  <w:tl2br w:val="nil"/>
            </w:tcBorders>
            <w:vAlign w:val="center"/>
          </w:tcPr>
          <w:p w14:paraId="518E83A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90</w:t>
            </w:r>
          </w:p>
        </w:tc>
      </w:tr>
      <w:tr w:rsidR="003E7A5B" w:rsidRPr="009E0ECA" w14:paraId="25B98089" w14:textId="77777777" w:rsidTr="003E7A5B">
        <w:tc>
          <w:tcPr>
            <w:tcW w:w="170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86023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CC2C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184E1D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799855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甲</w:t>
            </w:r>
          </w:p>
        </w:tc>
        <w:tc>
          <w:tcPr>
            <w:tcW w:w="15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D5E10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乙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59B0A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丙</w:t>
            </w:r>
          </w:p>
        </w:tc>
      </w:tr>
      <w:tr w:rsidR="003E7A5B" w:rsidRPr="009E0ECA" w14:paraId="1E2A5D7E" w14:textId="77777777" w:rsidTr="003E7A5B">
        <w:trPr>
          <w:cantSplit/>
          <w:trHeight w:val="1134"/>
        </w:trPr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84E08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7CA7B12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484411E4" w14:textId="77777777" w:rsidR="003E7A5B" w:rsidRPr="009E0ECA" w:rsidRDefault="003E7A5B" w:rsidP="00CD27D6">
            <w:pPr>
              <w:widowControl/>
              <w:rPr>
                <w:rFonts w:ascii="Times New Roman" w:hAnsi="Times New Roman" w:cs="Times New Roman"/>
                <w:szCs w:val="24"/>
              </w:rPr>
            </w:pPr>
          </w:p>
          <w:p w14:paraId="766F20E1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204D5BC4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銅鍱戒本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2C623C7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優波離問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extDirection w:val="tbRlV"/>
            <w:vAlign w:val="center"/>
          </w:tcPr>
          <w:p w14:paraId="16575E44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僧祇戒本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extDirection w:val="tbRlV"/>
            <w:vAlign w:val="center"/>
          </w:tcPr>
          <w:p w14:paraId="30C8096E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五分戒本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051E99AE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解脫戒經</w:t>
            </w:r>
          </w:p>
        </w:tc>
        <w:tc>
          <w:tcPr>
            <w:tcW w:w="5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extDirection w:val="tbRlV"/>
            <w:vAlign w:val="center"/>
          </w:tcPr>
          <w:p w14:paraId="01FA5E17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四分戒本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6" w:space="0" w:color="auto"/>
              <w:right w:val="single" w:sz="8" w:space="0" w:color="auto"/>
            </w:tcBorders>
            <w:textDirection w:val="tbRlV"/>
            <w:vAlign w:val="center"/>
          </w:tcPr>
          <w:p w14:paraId="7CF83C78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十誦戒本</w:t>
            </w:r>
          </w:p>
        </w:tc>
        <w:tc>
          <w:tcPr>
            <w:tcW w:w="512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textDirection w:val="tbRlV"/>
            <w:vAlign w:val="center"/>
          </w:tcPr>
          <w:p w14:paraId="5A34B690" w14:textId="77777777" w:rsidR="003E7A5B" w:rsidRPr="009E0ECA" w:rsidRDefault="003E7A5B" w:rsidP="00CD27D6">
            <w:pPr>
              <w:widowControl/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鼻奈耶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extDirection w:val="tbRlV"/>
            <w:vAlign w:val="center"/>
          </w:tcPr>
          <w:p w14:paraId="334CA388" w14:textId="77777777" w:rsidR="003E7A5B" w:rsidRPr="009E0ECA" w:rsidRDefault="003E7A5B" w:rsidP="00CD27D6">
            <w:pPr>
              <w:ind w:left="113" w:right="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根有戒本</w:t>
            </w:r>
          </w:p>
        </w:tc>
      </w:tr>
      <w:tr w:rsidR="003E7A5B" w:rsidRPr="009E0ECA" w14:paraId="6D99062A" w14:textId="77777777" w:rsidTr="003E7A5B"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517061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2FA1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蟲水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9CE6AB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9E3EB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B9A3B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CBB1D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3AFE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2FD60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31E13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E7A5B" w:rsidRPr="009E0ECA" w14:paraId="7D3E0407" w14:textId="77777777" w:rsidTr="003E7A5B"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28E72A5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B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D0E14F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僧衣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606478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B487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17637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4F46C3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A76B7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  <w:tc>
          <w:tcPr>
            <w:tcW w:w="15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9161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1080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</w:tr>
      <w:tr w:rsidR="003E7A5B" w:rsidRPr="009E0ECA" w14:paraId="1AD0F5EF" w14:textId="77777777" w:rsidTr="003E7A5B"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2D7AAD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C81BB0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與女人坐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DAE46F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A6AB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5BBF39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C3CD04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CEE18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  <w:tc>
          <w:tcPr>
            <w:tcW w:w="15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6C7D1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0C6022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E7A5B" w:rsidRPr="009E0ECA" w14:paraId="7292DBDC" w14:textId="77777777" w:rsidTr="003E7A5B">
        <w:tc>
          <w:tcPr>
            <w:tcW w:w="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D7795C8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BA1031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尼處教誡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00C0F47" w14:textId="77777777" w:rsidR="003E7A5B" w:rsidRPr="009E0ECA" w:rsidRDefault="003E7A5B" w:rsidP="00CD27D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B2EAB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E332B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E68B6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A3BEBF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0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97ACE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90D60" w14:textId="77777777" w:rsidR="003E7A5B" w:rsidRPr="009E0ECA" w:rsidRDefault="003E7A5B" w:rsidP="00CD27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E0ECA">
              <w:rPr>
                <w:rFonts w:ascii="Times New Roman" w:hAnsi="Times New Roman" w:cs="Times New Roman"/>
                <w:szCs w:val="24"/>
              </w:rPr>
              <w:t>-1</w:t>
            </w:r>
          </w:p>
        </w:tc>
      </w:tr>
    </w:tbl>
    <w:p w14:paraId="5A78907D" w14:textId="5292C8BD" w:rsidR="003E7A5B" w:rsidRPr="009E0ECA" w:rsidRDefault="003E7A5B" w:rsidP="00CD27D6">
      <w:pPr>
        <w:rPr>
          <w:rFonts w:ascii="Times New Roman" w:hAnsi="Times New Roman" w:cs="Times New Roman"/>
        </w:rPr>
      </w:pPr>
      <w:r w:rsidRPr="009E0ECA">
        <w:rPr>
          <w:rFonts w:ascii="Times New Roman" w:hAnsi="Times New Roman" w:cs="Times New Roman"/>
        </w:rPr>
        <w:br w:type="page"/>
      </w:r>
    </w:p>
    <w:p w14:paraId="486B1C94" w14:textId="77777777" w:rsidR="003E7A5B" w:rsidRPr="009E0ECA" w:rsidRDefault="003E7A5B" w:rsidP="00CD27D6">
      <w:pPr>
        <w:snapToGrid w:val="0"/>
        <w:spacing w:line="400" w:lineRule="exact"/>
        <w:jc w:val="center"/>
        <w:outlineLvl w:val="2"/>
        <w:rPr>
          <w:rFonts w:ascii="Times New Roman" w:eastAsia="標楷體" w:hAnsi="Times New Roman" w:cs="Times New Roman"/>
          <w:b/>
          <w:sz w:val="28"/>
        </w:rPr>
      </w:pPr>
      <w:bookmarkStart w:id="10" w:name="_Toc389079527"/>
      <w:r w:rsidRPr="009E0ECA">
        <w:rPr>
          <w:rFonts w:ascii="Times New Roman" w:eastAsia="標楷體" w:hAnsi="Times New Roman" w:cs="Times New Roman"/>
          <w:b/>
          <w:sz w:val="28"/>
        </w:rPr>
        <w:lastRenderedPageBreak/>
        <w:t>第二項、條文的先後次第</w:t>
      </w:r>
      <w:bookmarkEnd w:id="10"/>
    </w:p>
    <w:p w14:paraId="503425E4" w14:textId="77777777" w:rsidR="003E7A5B" w:rsidRPr="009E0ECA" w:rsidRDefault="003E7A5B" w:rsidP="00CD27D6">
      <w:pPr>
        <w:spacing w:afterLines="50" w:after="180"/>
        <w:jc w:val="center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（</w:t>
      </w:r>
      <w:r w:rsidRPr="009E0ECA">
        <w:rPr>
          <w:rFonts w:ascii="Times New Roman" w:eastAsia="新細明體" w:hAnsi="Times New Roman" w:cs="Times New Roman"/>
        </w:rPr>
        <w:t>p.158-171</w:t>
      </w:r>
      <w:r w:rsidRPr="009E0ECA">
        <w:rPr>
          <w:rFonts w:ascii="Times New Roman" w:eastAsia="新細明體" w:hAnsi="Times New Roman" w:cs="Times New Roman"/>
          <w:b/>
        </w:rPr>
        <w:t>）</w:t>
      </w:r>
    </w:p>
    <w:p w14:paraId="7B9E8AA5" w14:textId="11394948" w:rsidR="003E7A5B" w:rsidRPr="009E0ECA" w:rsidRDefault="003E7A5B" w:rsidP="00CD27D6">
      <w:pPr>
        <w:snapToGrid w:val="0"/>
        <w:jc w:val="right"/>
        <w:rPr>
          <w:rFonts w:ascii="Times New Roman" w:eastAsia="新細明體" w:hAnsi="Times New Roman" w:cs="Times New Roman"/>
          <w:sz w:val="20"/>
        </w:rPr>
      </w:pPr>
      <w:r w:rsidRPr="009E0ECA">
        <w:rPr>
          <w:rFonts w:ascii="Times New Roman" w:eastAsia="新細明體" w:hAnsi="Times New Roman" w:cs="Times New Roman"/>
          <w:sz w:val="20"/>
          <w:vertAlign w:val="superscript"/>
        </w:rPr>
        <w:t>上</w:t>
      </w:r>
      <w:r w:rsidRPr="009E0ECA">
        <w:rPr>
          <w:rFonts w:ascii="Times New Roman" w:eastAsia="新細明體" w:hAnsi="Times New Roman" w:cs="Times New Roman"/>
          <w:sz w:val="20"/>
        </w:rPr>
        <w:t>圓</w:t>
      </w:r>
      <w:r w:rsidRPr="009E0ECA">
        <w:rPr>
          <w:rFonts w:ascii="Times New Roman" w:eastAsia="新細明體" w:hAnsi="Times New Roman" w:cs="Times New Roman"/>
          <w:sz w:val="20"/>
          <w:vertAlign w:val="superscript"/>
        </w:rPr>
        <w:t>下</w:t>
      </w:r>
      <w:r w:rsidRPr="009E0ECA">
        <w:rPr>
          <w:rFonts w:ascii="Times New Roman" w:eastAsia="新細明體" w:hAnsi="Times New Roman" w:cs="Times New Roman"/>
          <w:sz w:val="20"/>
        </w:rPr>
        <w:t>波法師指導</w:t>
      </w:r>
    </w:p>
    <w:p w14:paraId="0C39CE96" w14:textId="38FDBCCC" w:rsidR="003E7A5B" w:rsidRPr="009E0ECA" w:rsidRDefault="003E7A5B" w:rsidP="00CD27D6">
      <w:pPr>
        <w:snapToGrid w:val="0"/>
        <w:jc w:val="right"/>
        <w:rPr>
          <w:rFonts w:ascii="Times New Roman" w:eastAsia="新細明體" w:hAnsi="Times New Roman" w:cs="Times New Roman"/>
          <w:sz w:val="20"/>
        </w:rPr>
      </w:pPr>
      <w:r w:rsidRPr="009E0ECA">
        <w:rPr>
          <w:rFonts w:ascii="Times New Roman" w:eastAsia="新細明體" w:hAnsi="Times New Roman" w:cs="Times New Roman"/>
          <w:sz w:val="20"/>
        </w:rPr>
        <w:t>釋法雲敬編</w:t>
      </w:r>
    </w:p>
    <w:p w14:paraId="20B700AC" w14:textId="77777777" w:rsidR="003E7A5B" w:rsidRPr="009E0ECA" w:rsidRDefault="003E7A5B" w:rsidP="00CD27D6">
      <w:pPr>
        <w:snapToGrid w:val="0"/>
        <w:jc w:val="right"/>
        <w:rPr>
          <w:rFonts w:ascii="Times New Roman" w:eastAsia="新細明體" w:hAnsi="Times New Roman" w:cs="Times New Roman"/>
          <w:sz w:val="20"/>
        </w:rPr>
      </w:pPr>
      <w:r w:rsidRPr="009E0ECA">
        <w:rPr>
          <w:rFonts w:ascii="Times New Roman" w:eastAsia="新細明體" w:hAnsi="Times New Roman" w:cs="Times New Roman"/>
          <w:sz w:val="20"/>
        </w:rPr>
        <w:t>2013.10.18</w:t>
      </w:r>
    </w:p>
    <w:p w14:paraId="27A19875" w14:textId="5B737BE0" w:rsidR="003E7A5B" w:rsidRPr="009E0ECA" w:rsidRDefault="003E7A5B" w:rsidP="00CD27D6">
      <w:pPr>
        <w:rPr>
          <w:rFonts w:ascii="Times New Roman" w:eastAsia="新細明體" w:hAnsi="Times New Roman" w:cs="Times New Roman"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一、</w:t>
      </w:r>
      <w:proofErr w:type="gramStart"/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戒經條文</w:t>
      </w:r>
      <w:proofErr w:type="gramEnd"/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編為先後次第之目的</w:t>
      </w:r>
      <w:proofErr w:type="gramStart"/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proofErr w:type="gramEnd"/>
      <w:r w:rsidRPr="009E0ECA">
        <w:rPr>
          <w:rFonts w:ascii="Times New Roman" w:eastAsia="新細明體" w:hAnsi="Times New Roman" w:cs="Times New Roman"/>
          <w:sz w:val="20"/>
          <w:szCs w:val="20"/>
        </w:rPr>
        <w:t>p.158 -159</w:t>
      </w:r>
      <w:proofErr w:type="gramStart"/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  <w:proofErr w:type="gramEnd"/>
    </w:p>
    <w:p w14:paraId="7D628F66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（一）便於持誦</w:t>
      </w:r>
    </w:p>
    <w:p w14:paraId="49244686" w14:textId="77777777" w:rsidR="003E7A5B" w:rsidRPr="009E0ECA" w:rsidRDefault="003E7A5B" w:rsidP="00CD27D6">
      <w:pPr>
        <w:spacing w:afterLines="30" w:after="108"/>
        <w:ind w:leftChars="50" w:left="12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條文的先後次第，《律藏之研究》作了逐部的對比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24"/>
      </w:r>
      <w:r w:rsidRPr="009E0ECA">
        <w:rPr>
          <w:rFonts w:ascii="Times New Roman" w:eastAsia="新細明體" w:hAnsi="Times New Roman" w:cs="Times New Roman"/>
        </w:rPr>
        <w:t>，可為參考。說到次第，是結集者的工作，編成次第，與佛的制立無關。</w:t>
      </w:r>
      <w:r w:rsidRPr="009E0ECA">
        <w:rPr>
          <w:rFonts w:ascii="Times New Roman" w:eastAsia="新細明體" w:hAnsi="Times New Roman" w:cs="Times New Roman"/>
          <w:b/>
        </w:rPr>
        <w:t>編為次第，目的在便於持誦。</w:t>
      </w:r>
    </w:p>
    <w:p w14:paraId="0FB24FEF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（二）易於記憶</w:t>
      </w:r>
    </w:p>
    <w:p w14:paraId="46B141B7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事義相類的集在一起，分為先後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p.159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  <w:b/>
        </w:rPr>
        <w:t>，誦持起來，要容易記憶得多。</w:t>
      </w:r>
      <w:r w:rsidRPr="009E0ECA">
        <w:rPr>
          <w:rFonts w:ascii="Times New Roman" w:eastAsia="新細明體" w:hAnsi="Times New Roman" w:cs="Times New Roman"/>
        </w:rPr>
        <w:t>然隨類而編為次第，本不是非此不可的。何況最初編次，每不免有點雜亂。所以在部派傳誦中，如認為編在那裏，要容易記憶，就不妨編在那裏。各部派的誦本，都不免有些移動次第的，以實際上能便於憶持就是了。</w:t>
      </w:r>
    </w:p>
    <w:p w14:paraId="1932E4AC" w14:textId="77777777" w:rsidR="003E7A5B" w:rsidRPr="009E0ECA" w:rsidRDefault="003E7A5B" w:rsidP="00CD27D6">
      <w:pPr>
        <w:spacing w:beforeLines="50" w:before="180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二、研究條文的先後次第所應注意的事項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 159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507B5022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（一）次第先後無關是非，助於理解戒經的演變情形</w:t>
      </w:r>
    </w:p>
    <w:p w14:paraId="25BE044A" w14:textId="77777777" w:rsidR="003E7A5B" w:rsidRPr="009E0ECA" w:rsidRDefault="003E7A5B" w:rsidP="00CD27D6">
      <w:pPr>
        <w:spacing w:afterLines="30" w:after="108"/>
        <w:ind w:leftChars="50" w:left="12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在這一意義上，次第先後，即使有舊本與新編的差異，也是無關於是非的。然取</w:t>
      </w:r>
      <w:r w:rsidRPr="009E0ECA">
        <w:rPr>
          <w:rFonts w:ascii="Times New Roman" w:eastAsia="新細明體" w:hAnsi="Times New Roman" w:cs="Times New Roman"/>
          <w:b/>
        </w:rPr>
        <w:t>不同誦本而為之比較，從次第先後中，發見不同部派間的共同性，對於《波羅提木叉經》的演變情形，是能有助於理解的</w:t>
      </w:r>
      <w:r w:rsidRPr="009E0ECA">
        <w:rPr>
          <w:rFonts w:ascii="Times New Roman" w:eastAsia="新細明體" w:hAnsi="Times New Roman" w:cs="Times New Roman"/>
        </w:rPr>
        <w:t>。</w:t>
      </w:r>
    </w:p>
    <w:p w14:paraId="05B75FDB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（二）十事結為一頌，為了便於記憶，傳誦中也可能倒亂</w:t>
      </w:r>
    </w:p>
    <w:p w14:paraId="66E50748" w14:textId="77777777" w:rsidR="003E7A5B" w:rsidRPr="009E0ECA" w:rsidRDefault="003E7A5B" w:rsidP="00CD27D6">
      <w:pPr>
        <w:spacing w:afterLines="30" w:after="108"/>
        <w:ind w:leftChars="50" w:left="12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古德的結集經、律，隨部類而編為次第，每十事（不足十事或多一二事，例外）結為一頌，這也是為了便於記憶。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25"/>
      </w:r>
      <w:r w:rsidRPr="009E0ECA">
        <w:rPr>
          <w:rFonts w:ascii="Times New Roman" w:eastAsia="新細明體" w:hAnsi="Times New Roman" w:cs="Times New Roman"/>
        </w:rPr>
        <w:t>在十事一偈中，傳誦久了，先後或不免移動，但為結頌所限，不會移到別一頌去。如移編到別一偈，那一定是有意的改編，結頌也就要改變了。偈與偈，在傳誦中也可能倒亂的。但不倒則已，一倒亂就十事都移動了。對條文的次第先後，應注意這些實際問題！</w:t>
      </w:r>
    </w:p>
    <w:p w14:paraId="7B55543B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（三）從次第先後去研究時，首應注意十事為一偈的意義</w:t>
      </w:r>
    </w:p>
    <w:p w14:paraId="138D5E09" w14:textId="2E05776E" w:rsidR="003E7A5B" w:rsidRPr="009E0ECA" w:rsidRDefault="003E7A5B" w:rsidP="00CD27D6">
      <w:pPr>
        <w:spacing w:afterLines="30" w:after="108"/>
        <w:ind w:leftChars="50" w:left="12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「戒經」八部中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26"/>
      </w:r>
      <w:r w:rsidRPr="009E0ECA">
        <w:rPr>
          <w:rFonts w:ascii="Times New Roman" w:eastAsia="新細明體" w:hAnsi="Times New Roman" w:cs="Times New Roman"/>
        </w:rPr>
        <w:t>，尼薩耆波逸提（</w:t>
      </w:r>
      <w:r w:rsidRPr="009E0ECA">
        <w:rPr>
          <w:rFonts w:ascii="Times New Roman" w:eastAsia="新細明體" w:hAnsi="Times New Roman" w:cs="Times New Roman"/>
        </w:rPr>
        <w:t>Niḥsargikā-pātayantikā</w:t>
      </w:r>
      <w:r w:rsidRPr="009E0ECA">
        <w:rPr>
          <w:rFonts w:ascii="Times New Roman" w:eastAsia="新細明體" w:hAnsi="Times New Roman" w:cs="Times New Roman"/>
        </w:rPr>
        <w:t>）、波逸提（</w:t>
      </w:r>
      <w:r w:rsidRPr="009E0ECA">
        <w:rPr>
          <w:rFonts w:ascii="Times New Roman" w:eastAsia="新細明體" w:hAnsi="Times New Roman" w:cs="Times New Roman"/>
        </w:rPr>
        <w:t>patayantikā</w:t>
      </w:r>
      <w:r w:rsidRPr="009E0ECA">
        <w:rPr>
          <w:rFonts w:ascii="Times New Roman" w:eastAsia="新細明體" w:hAnsi="Times New Roman" w:cs="Times New Roman"/>
        </w:rPr>
        <w:t>）</w:t>
      </w:r>
      <w:r w:rsidRPr="009E0ECA">
        <w:rPr>
          <w:rFonts w:ascii="Times New Roman" w:eastAsia="新細明體" w:hAnsi="Times New Roman" w:cs="Times New Roman"/>
        </w:rPr>
        <w:lastRenderedPageBreak/>
        <w:t>的戒條最多（學法本沒有一定數目，不必研究）。從次第先後去研究時，首應注意十事為一偈的意義。同屬於一偈（如從</w:t>
      </w:r>
      <w:r w:rsidRPr="009E0ECA">
        <w:rPr>
          <w:rFonts w:ascii="Times New Roman" w:eastAsia="新細明體" w:hAnsi="Times New Roman" w:cs="Times New Roman"/>
        </w:rPr>
        <w:t>1─10</w:t>
      </w:r>
      <w:r w:rsidRPr="009E0ECA">
        <w:rPr>
          <w:rFonts w:ascii="Times New Roman" w:eastAsia="新細明體" w:hAnsi="Times New Roman" w:cs="Times New Roman"/>
        </w:rPr>
        <w:t>，從</w:t>
      </w:r>
      <w:r w:rsidRPr="009E0ECA">
        <w:rPr>
          <w:rFonts w:ascii="Times New Roman" w:eastAsia="新細明體" w:hAnsi="Times New Roman" w:cs="Times New Roman"/>
        </w:rPr>
        <w:t>11─20</w:t>
      </w:r>
      <w:r w:rsidRPr="009E0ECA">
        <w:rPr>
          <w:rFonts w:ascii="Times New Roman" w:eastAsia="新細明體" w:hAnsi="Times New Roman" w:cs="Times New Roman"/>
        </w:rPr>
        <w:t>），次第雖有先後差別，仍不妨看作大致相同。這樣的去理解，部派間的關係，更會明白的顯示出來。</w:t>
      </w:r>
    </w:p>
    <w:p w14:paraId="315D49D3" w14:textId="77777777" w:rsidR="003E7A5B" w:rsidRPr="009E0ECA" w:rsidRDefault="003E7A5B" w:rsidP="00CD27D6">
      <w:pPr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三、舉八部中的「尼薩耆波逸提」與「波逸提」之先後次第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p.159-160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62E5F339" w14:textId="77777777" w:rsidR="003E7A5B" w:rsidRPr="009E0ECA" w:rsidRDefault="003E7A5B" w:rsidP="00CD27D6">
      <w:pPr>
        <w:ind w:leftChars="50" w:lef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（一）「尼薩耆波逸提」分為三偈，以十事為一偈</w:t>
      </w:r>
    </w:p>
    <w:p w14:paraId="2AB0CE2A" w14:textId="77777777" w:rsidR="003E7A5B" w:rsidRPr="009E0ECA" w:rsidRDefault="003E7A5B" w:rsidP="00CD27D6">
      <w:pPr>
        <w:spacing w:afterLines="30" w:after="108"/>
        <w:ind w:leftChars="50" w:left="120"/>
        <w:rPr>
          <w:rFonts w:ascii="Times New Roman" w:eastAsia="新細明體" w:hAnsi="Times New Roman" w:cs="Times New Roman"/>
          <w:b/>
        </w:rPr>
      </w:pPr>
      <w:r w:rsidRPr="009E0ECA">
        <w:rPr>
          <w:rFonts w:ascii="Times New Roman" w:eastAsia="新細明體" w:hAnsi="Times New Roman" w:cs="Times New Roman"/>
        </w:rPr>
        <w:t>尼薩耆波逸提，凡</w:t>
      </w:r>
      <w:r w:rsidRPr="009E0ECA">
        <w:rPr>
          <w:rFonts w:ascii="Times New Roman" w:eastAsia="新細明體" w:hAnsi="Times New Roman" w:cs="Times New Roman"/>
        </w:rPr>
        <w:t>30</w:t>
      </w:r>
      <w:r w:rsidRPr="009E0ECA">
        <w:rPr>
          <w:rFonts w:ascii="Times New Roman" w:eastAsia="新細明體" w:hAnsi="Times New Roman" w:cs="Times New Roman"/>
        </w:rPr>
        <w:t>事。以十事為一偈，分三部分去觀察，各部「戒經」的移動，都在自偈以內。《五分戒本》，比起其他的「戒經」來，以第三偈為第二，以第二偈為第三；這也只是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p.160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在傳誦中，偈與偈的次第倒亂而已。</w:t>
      </w:r>
      <w:r w:rsidRPr="009E0ECA">
        <w:rPr>
          <w:rFonts w:ascii="Times New Roman" w:eastAsia="新細明體" w:hAnsi="Times New Roman" w:cs="Times New Roman"/>
          <w:b/>
        </w:rPr>
        <w:t>尼薩耆波逸提的分為三部，是一切「戒經」所同的。</w:t>
      </w:r>
    </w:p>
    <w:p w14:paraId="5BE1EFC8" w14:textId="77777777" w:rsidR="003E7A5B" w:rsidRPr="009E0ECA" w:rsidRDefault="003E7A5B" w:rsidP="00CD27D6">
      <w:pPr>
        <w:ind w:leftChars="50" w:left="120" w:rightChars="50" w:right="1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（二）「波逸提」之先後次第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p.160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05B8B349" w14:textId="77777777" w:rsidR="003E7A5B" w:rsidRPr="009E0ECA" w:rsidRDefault="003E7A5B" w:rsidP="00CD27D6">
      <w:pPr>
        <w:ind w:leftChars="100" w:left="2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、「波逸提」分為九偈，以第二、三、四偈為最穩定</w:t>
      </w:r>
    </w:p>
    <w:p w14:paraId="19C2B304" w14:textId="77777777" w:rsidR="003E7A5B" w:rsidRPr="009E0ECA" w:rsidRDefault="003E7A5B" w:rsidP="00CD27D6">
      <w:pPr>
        <w:spacing w:afterLines="30" w:after="108"/>
        <w:ind w:leftChars="100" w:left="24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波逸提，如上文所說，有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、</w:t>
      </w:r>
      <w:r w:rsidRPr="009E0ECA">
        <w:rPr>
          <w:rFonts w:ascii="Times New Roman" w:eastAsia="新細明體" w:hAnsi="Times New Roman" w:cs="Times New Roman"/>
        </w:rPr>
        <w:t>91</w:t>
      </w:r>
      <w:r w:rsidRPr="009E0ECA">
        <w:rPr>
          <w:rFonts w:ascii="Times New Roman" w:eastAsia="新細明體" w:hAnsi="Times New Roman" w:cs="Times New Roman"/>
        </w:rPr>
        <w:t>、</w:t>
      </w:r>
      <w:r w:rsidRPr="009E0ECA">
        <w:rPr>
          <w:rFonts w:ascii="Times New Roman" w:eastAsia="新細明體" w:hAnsi="Times New Roman" w:cs="Times New Roman"/>
        </w:rPr>
        <w:t>90──</w:t>
      </w:r>
      <w:r w:rsidRPr="009E0ECA">
        <w:rPr>
          <w:rFonts w:ascii="Times New Roman" w:eastAsia="新細明體" w:hAnsi="Times New Roman" w:cs="Times New Roman"/>
        </w:rPr>
        <w:t>三類；而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波逸提說中，也有三類。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27"/>
      </w:r>
      <w:r w:rsidRPr="009E0ECA">
        <w:rPr>
          <w:rFonts w:ascii="Times New Roman" w:eastAsia="新細明體" w:hAnsi="Times New Roman" w:cs="Times New Roman"/>
        </w:rPr>
        <w:t>如分為九偈去觀察，</w:t>
      </w:r>
      <w:r w:rsidRPr="009E0ECA">
        <w:rPr>
          <w:rFonts w:ascii="Times New Roman" w:eastAsia="新細明體" w:hAnsi="Times New Roman" w:cs="Times New Roman"/>
          <w:b/>
        </w:rPr>
        <w:t>第二偈、第三偈、第四偈，在波逸提全部中，可說是最穩定的部分</w:t>
      </w:r>
      <w:r w:rsidRPr="009E0ECA">
        <w:rPr>
          <w:rFonts w:ascii="Times New Roman" w:eastAsia="新細明體" w:hAnsi="Times New Roman" w:cs="Times New Roman"/>
        </w:rPr>
        <w:t>（第一偈，有二條移到別偈去）。</w:t>
      </w:r>
    </w:p>
    <w:p w14:paraId="5D5A5C78" w14:textId="77777777" w:rsidR="003E7A5B" w:rsidRPr="009E0ECA" w:rsidRDefault="003E7A5B" w:rsidP="00CD27D6">
      <w:pPr>
        <w:ind w:leftChars="100" w:left="2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、從八種「戒經」中比對「波逸提」的次第先後</w:t>
      </w:r>
    </w:p>
    <w:p w14:paraId="6E9A5463" w14:textId="77777777" w:rsidR="003E7A5B" w:rsidRPr="009E0ECA" w:rsidRDefault="003E7A5B" w:rsidP="00CD27D6">
      <w:pPr>
        <w:spacing w:afterLines="30" w:after="108"/>
        <w:ind w:leftChars="100" w:left="24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現在以八種「戒經」，比對其次第先後；分九偈去觀察，次第先後的同異，也大致可見了！</w:t>
      </w:r>
    </w:p>
    <w:tbl>
      <w:tblPr>
        <w:tblStyle w:val="18"/>
        <w:tblW w:w="8990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14"/>
        <w:gridCol w:w="623"/>
        <w:gridCol w:w="582"/>
        <w:gridCol w:w="6"/>
        <w:gridCol w:w="8"/>
        <w:gridCol w:w="584"/>
        <w:gridCol w:w="582"/>
        <w:gridCol w:w="19"/>
        <w:gridCol w:w="588"/>
        <w:gridCol w:w="582"/>
        <w:gridCol w:w="32"/>
        <w:gridCol w:w="561"/>
        <w:gridCol w:w="25"/>
        <w:gridCol w:w="6"/>
        <w:gridCol w:w="1378"/>
      </w:tblGrid>
      <w:tr w:rsidR="003E7A5B" w:rsidRPr="009E0ECA" w14:paraId="0B980E5F" w14:textId="77777777" w:rsidTr="004177FB">
        <w:trPr>
          <w:cantSplit/>
          <w:trHeight w:val="1020"/>
        </w:trPr>
        <w:tc>
          <w:tcPr>
            <w:tcW w:w="3414" w:type="dxa"/>
            <w:tcBorders>
              <w:bottom w:val="double" w:sz="4" w:space="0" w:color="auto"/>
            </w:tcBorders>
          </w:tcPr>
          <w:p w14:paraId="31A4504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  <w:b/>
              </w:rPr>
            </w:pPr>
          </w:p>
        </w:tc>
        <w:tc>
          <w:tcPr>
            <w:tcW w:w="623" w:type="dxa"/>
            <w:tcBorders>
              <w:bottom w:val="double" w:sz="4" w:space="0" w:color="auto"/>
            </w:tcBorders>
            <w:textDirection w:val="tbRlV"/>
            <w:vAlign w:val="center"/>
          </w:tcPr>
          <w:p w14:paraId="07A88671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優波離問</w:t>
            </w:r>
          </w:p>
        </w:tc>
        <w:tc>
          <w:tcPr>
            <w:tcW w:w="582" w:type="dxa"/>
            <w:tcBorders>
              <w:bottom w:val="double" w:sz="4" w:space="0" w:color="auto"/>
            </w:tcBorders>
            <w:textDirection w:val="tbRlV"/>
            <w:vAlign w:val="center"/>
          </w:tcPr>
          <w:p w14:paraId="673A5DF0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僧祇戒本</w:t>
            </w:r>
          </w:p>
        </w:tc>
        <w:tc>
          <w:tcPr>
            <w:tcW w:w="598" w:type="dxa"/>
            <w:gridSpan w:val="3"/>
            <w:tcBorders>
              <w:bottom w:val="double" w:sz="4" w:space="0" w:color="auto"/>
            </w:tcBorders>
            <w:textDirection w:val="tbRlV"/>
            <w:vAlign w:val="center"/>
          </w:tcPr>
          <w:p w14:paraId="4532A591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十誦諸本</w:t>
            </w:r>
          </w:p>
        </w:tc>
        <w:tc>
          <w:tcPr>
            <w:tcW w:w="601" w:type="dxa"/>
            <w:gridSpan w:val="2"/>
            <w:tcBorders>
              <w:bottom w:val="double" w:sz="4" w:space="0" w:color="auto"/>
            </w:tcBorders>
            <w:textDirection w:val="tbRlV"/>
            <w:vAlign w:val="center"/>
          </w:tcPr>
          <w:p w14:paraId="43067C4C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根有諸本</w:t>
            </w:r>
          </w:p>
        </w:tc>
        <w:tc>
          <w:tcPr>
            <w:tcW w:w="588" w:type="dxa"/>
            <w:tcBorders>
              <w:bottom w:val="double" w:sz="4" w:space="0" w:color="auto"/>
            </w:tcBorders>
            <w:textDirection w:val="tbRlV"/>
            <w:vAlign w:val="center"/>
          </w:tcPr>
          <w:p w14:paraId="6ADB5A88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解脫戒經</w:t>
            </w:r>
          </w:p>
        </w:tc>
        <w:tc>
          <w:tcPr>
            <w:tcW w:w="614" w:type="dxa"/>
            <w:gridSpan w:val="2"/>
            <w:tcBorders>
              <w:bottom w:val="double" w:sz="4" w:space="0" w:color="auto"/>
            </w:tcBorders>
            <w:textDirection w:val="tbRlV"/>
            <w:vAlign w:val="center"/>
          </w:tcPr>
          <w:p w14:paraId="7C2CF4F6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銅鍱戒本</w:t>
            </w:r>
          </w:p>
        </w:tc>
        <w:tc>
          <w:tcPr>
            <w:tcW w:w="586" w:type="dxa"/>
            <w:gridSpan w:val="2"/>
            <w:tcBorders>
              <w:bottom w:val="double" w:sz="4" w:space="0" w:color="auto"/>
            </w:tcBorders>
            <w:textDirection w:val="tbRlV"/>
            <w:vAlign w:val="center"/>
          </w:tcPr>
          <w:p w14:paraId="63BE6E63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四分戒本</w:t>
            </w:r>
          </w:p>
        </w:tc>
        <w:tc>
          <w:tcPr>
            <w:tcW w:w="1384" w:type="dxa"/>
            <w:gridSpan w:val="2"/>
            <w:tcBorders>
              <w:bottom w:val="double" w:sz="4" w:space="0" w:color="auto"/>
            </w:tcBorders>
            <w:textDirection w:val="tbRlV"/>
            <w:vAlign w:val="center"/>
          </w:tcPr>
          <w:p w14:paraId="1B9DB0E5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五分戒本</w:t>
            </w:r>
          </w:p>
        </w:tc>
      </w:tr>
      <w:tr w:rsidR="003E7A5B" w:rsidRPr="009E0ECA" w14:paraId="638EF6D2" w14:textId="77777777" w:rsidTr="003E7A5B">
        <w:tc>
          <w:tcPr>
            <w:tcW w:w="3414" w:type="dxa"/>
            <w:tcBorders>
              <w:top w:val="double" w:sz="4" w:space="0" w:color="auto"/>
            </w:tcBorders>
          </w:tcPr>
          <w:p w14:paraId="636C096F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妄語</w:t>
            </w:r>
          </w:p>
        </w:tc>
        <w:tc>
          <w:tcPr>
            <w:tcW w:w="623" w:type="dxa"/>
            <w:tcBorders>
              <w:top w:val="double" w:sz="4" w:space="0" w:color="auto"/>
            </w:tcBorders>
          </w:tcPr>
          <w:p w14:paraId="42B2C6A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582" w:type="dxa"/>
            <w:tcBorders>
              <w:top w:val="double" w:sz="4" w:space="0" w:color="auto"/>
            </w:tcBorders>
          </w:tcPr>
          <w:p w14:paraId="5F7B107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598" w:type="dxa"/>
            <w:gridSpan w:val="3"/>
            <w:tcBorders>
              <w:top w:val="double" w:sz="4" w:space="0" w:color="auto"/>
            </w:tcBorders>
          </w:tcPr>
          <w:p w14:paraId="0F346AD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601" w:type="dxa"/>
            <w:gridSpan w:val="2"/>
            <w:tcBorders>
              <w:top w:val="double" w:sz="4" w:space="0" w:color="auto"/>
            </w:tcBorders>
          </w:tcPr>
          <w:p w14:paraId="68F4B03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588" w:type="dxa"/>
            <w:tcBorders>
              <w:top w:val="double" w:sz="4" w:space="0" w:color="auto"/>
            </w:tcBorders>
          </w:tcPr>
          <w:p w14:paraId="0E1951E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614" w:type="dxa"/>
            <w:gridSpan w:val="2"/>
            <w:tcBorders>
              <w:top w:val="double" w:sz="4" w:space="0" w:color="auto"/>
            </w:tcBorders>
          </w:tcPr>
          <w:p w14:paraId="7C68B50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586" w:type="dxa"/>
            <w:gridSpan w:val="2"/>
            <w:tcBorders>
              <w:top w:val="double" w:sz="4" w:space="0" w:color="auto"/>
            </w:tcBorders>
          </w:tcPr>
          <w:p w14:paraId="57F6D09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</w:tcPr>
          <w:p w14:paraId="32AE4B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</w:t>
            </w:r>
          </w:p>
        </w:tc>
      </w:tr>
      <w:tr w:rsidR="003E7A5B" w:rsidRPr="009E0ECA" w14:paraId="4DB6FAFC" w14:textId="77777777" w:rsidTr="003E7A5B">
        <w:tc>
          <w:tcPr>
            <w:tcW w:w="3414" w:type="dxa"/>
          </w:tcPr>
          <w:p w14:paraId="7E9FB8AB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毀訾語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507C64E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582" w:type="dxa"/>
          </w:tcPr>
          <w:p w14:paraId="4F385B5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598" w:type="dxa"/>
            <w:gridSpan w:val="3"/>
          </w:tcPr>
          <w:p w14:paraId="40142B5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601" w:type="dxa"/>
            <w:gridSpan w:val="2"/>
          </w:tcPr>
          <w:p w14:paraId="60D048B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588" w:type="dxa"/>
          </w:tcPr>
          <w:p w14:paraId="31820AE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614" w:type="dxa"/>
            <w:gridSpan w:val="2"/>
          </w:tcPr>
          <w:p w14:paraId="64E89D1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586" w:type="dxa"/>
            <w:gridSpan w:val="2"/>
          </w:tcPr>
          <w:p w14:paraId="4ADED05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1384" w:type="dxa"/>
            <w:gridSpan w:val="2"/>
          </w:tcPr>
          <w:p w14:paraId="60EBB62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</w:tr>
      <w:tr w:rsidR="003E7A5B" w:rsidRPr="009E0ECA" w14:paraId="53D1D115" w14:textId="77777777" w:rsidTr="003E7A5B">
        <w:tc>
          <w:tcPr>
            <w:tcW w:w="3414" w:type="dxa"/>
          </w:tcPr>
          <w:p w14:paraId="7FC77E1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兩舌</w:t>
            </w:r>
          </w:p>
        </w:tc>
        <w:tc>
          <w:tcPr>
            <w:tcW w:w="623" w:type="dxa"/>
          </w:tcPr>
          <w:p w14:paraId="233C614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582" w:type="dxa"/>
          </w:tcPr>
          <w:p w14:paraId="5E6D2B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598" w:type="dxa"/>
            <w:gridSpan w:val="3"/>
          </w:tcPr>
          <w:p w14:paraId="1D23E80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601" w:type="dxa"/>
            <w:gridSpan w:val="2"/>
          </w:tcPr>
          <w:p w14:paraId="0588CBA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588" w:type="dxa"/>
          </w:tcPr>
          <w:p w14:paraId="6BF8A1B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</w:t>
            </w:r>
          </w:p>
        </w:tc>
        <w:tc>
          <w:tcPr>
            <w:tcW w:w="614" w:type="dxa"/>
            <w:gridSpan w:val="2"/>
          </w:tcPr>
          <w:p w14:paraId="3C6125E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586" w:type="dxa"/>
            <w:gridSpan w:val="2"/>
          </w:tcPr>
          <w:p w14:paraId="75F8C85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  <w:tc>
          <w:tcPr>
            <w:tcW w:w="1384" w:type="dxa"/>
            <w:gridSpan w:val="2"/>
          </w:tcPr>
          <w:p w14:paraId="642AAA3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</w:t>
            </w:r>
          </w:p>
        </w:tc>
      </w:tr>
      <w:tr w:rsidR="003E7A5B" w:rsidRPr="009E0ECA" w14:paraId="43F2A071" w14:textId="77777777" w:rsidTr="003E7A5B">
        <w:tc>
          <w:tcPr>
            <w:tcW w:w="3414" w:type="dxa"/>
          </w:tcPr>
          <w:p w14:paraId="334EF43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發諍</w:t>
            </w:r>
          </w:p>
        </w:tc>
        <w:tc>
          <w:tcPr>
            <w:tcW w:w="623" w:type="dxa"/>
          </w:tcPr>
          <w:p w14:paraId="76FA9BF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582" w:type="dxa"/>
          </w:tcPr>
          <w:p w14:paraId="073D69D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598" w:type="dxa"/>
            <w:gridSpan w:val="3"/>
          </w:tcPr>
          <w:p w14:paraId="5A11DED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601" w:type="dxa"/>
            <w:gridSpan w:val="2"/>
          </w:tcPr>
          <w:p w14:paraId="7A9E4BA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588" w:type="dxa"/>
          </w:tcPr>
          <w:p w14:paraId="25C9EB7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614" w:type="dxa"/>
            <w:gridSpan w:val="2"/>
          </w:tcPr>
          <w:p w14:paraId="4E5AEFF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586" w:type="dxa"/>
            <w:gridSpan w:val="2"/>
          </w:tcPr>
          <w:p w14:paraId="11B40E3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1384" w:type="dxa"/>
            <w:gridSpan w:val="2"/>
          </w:tcPr>
          <w:p w14:paraId="43919AF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</w:tr>
      <w:tr w:rsidR="003E7A5B" w:rsidRPr="009E0ECA" w14:paraId="08692A61" w14:textId="77777777" w:rsidTr="003E7A5B">
        <w:tc>
          <w:tcPr>
            <w:tcW w:w="3414" w:type="dxa"/>
          </w:tcPr>
          <w:p w14:paraId="4E01D70E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與女人說法過限</w:t>
            </w:r>
          </w:p>
        </w:tc>
        <w:tc>
          <w:tcPr>
            <w:tcW w:w="623" w:type="dxa"/>
          </w:tcPr>
          <w:p w14:paraId="37A4234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582" w:type="dxa"/>
          </w:tcPr>
          <w:p w14:paraId="2EEA49E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598" w:type="dxa"/>
            <w:gridSpan w:val="3"/>
          </w:tcPr>
          <w:p w14:paraId="6D2257C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601" w:type="dxa"/>
            <w:gridSpan w:val="2"/>
          </w:tcPr>
          <w:p w14:paraId="598EF30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588" w:type="dxa"/>
          </w:tcPr>
          <w:p w14:paraId="5C0DCC6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614" w:type="dxa"/>
            <w:gridSpan w:val="2"/>
          </w:tcPr>
          <w:p w14:paraId="186841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586" w:type="dxa"/>
            <w:gridSpan w:val="2"/>
          </w:tcPr>
          <w:p w14:paraId="72AA4A4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1384" w:type="dxa"/>
            <w:gridSpan w:val="2"/>
          </w:tcPr>
          <w:p w14:paraId="09F1482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</w:tr>
      <w:tr w:rsidR="003E7A5B" w:rsidRPr="009E0ECA" w14:paraId="3B06A569" w14:textId="77777777" w:rsidTr="003E7A5B">
        <w:tc>
          <w:tcPr>
            <w:tcW w:w="3414" w:type="dxa"/>
          </w:tcPr>
          <w:p w14:paraId="458B7F8A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與未受具人同誦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13A8A2B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582" w:type="dxa"/>
          </w:tcPr>
          <w:p w14:paraId="4777B25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598" w:type="dxa"/>
            <w:gridSpan w:val="3"/>
          </w:tcPr>
          <w:p w14:paraId="56021F6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601" w:type="dxa"/>
            <w:gridSpan w:val="2"/>
          </w:tcPr>
          <w:p w14:paraId="2A7BA42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588" w:type="dxa"/>
          </w:tcPr>
          <w:p w14:paraId="645588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614" w:type="dxa"/>
            <w:gridSpan w:val="2"/>
          </w:tcPr>
          <w:p w14:paraId="405E59D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586" w:type="dxa"/>
            <w:gridSpan w:val="2"/>
          </w:tcPr>
          <w:p w14:paraId="7EA8799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1384" w:type="dxa"/>
            <w:gridSpan w:val="2"/>
          </w:tcPr>
          <w:p w14:paraId="204CBD4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</w:tr>
      <w:tr w:rsidR="003E7A5B" w:rsidRPr="009E0ECA" w14:paraId="4EF8EE5B" w14:textId="77777777" w:rsidTr="003E7A5B">
        <w:tc>
          <w:tcPr>
            <w:tcW w:w="3414" w:type="dxa"/>
          </w:tcPr>
          <w:p w14:paraId="09048BB5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向未受具人說得過人法</w:t>
            </w:r>
          </w:p>
        </w:tc>
        <w:tc>
          <w:tcPr>
            <w:tcW w:w="623" w:type="dxa"/>
          </w:tcPr>
          <w:p w14:paraId="0E705B1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582" w:type="dxa"/>
          </w:tcPr>
          <w:p w14:paraId="0762A3D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598" w:type="dxa"/>
            <w:gridSpan w:val="3"/>
          </w:tcPr>
          <w:p w14:paraId="6E347B4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601" w:type="dxa"/>
            <w:gridSpan w:val="2"/>
          </w:tcPr>
          <w:p w14:paraId="6E6AE6A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588" w:type="dxa"/>
          </w:tcPr>
          <w:p w14:paraId="1620738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614" w:type="dxa"/>
            <w:gridSpan w:val="2"/>
          </w:tcPr>
          <w:p w14:paraId="75FE006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586" w:type="dxa"/>
            <w:gridSpan w:val="2"/>
          </w:tcPr>
          <w:p w14:paraId="2C6245E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1384" w:type="dxa"/>
            <w:gridSpan w:val="2"/>
          </w:tcPr>
          <w:p w14:paraId="511FE09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p.161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6A6157B8" w14:textId="77777777" w:rsidTr="003E7A5B">
        <w:tc>
          <w:tcPr>
            <w:tcW w:w="3414" w:type="dxa"/>
          </w:tcPr>
          <w:p w14:paraId="3EDCF48C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非受具人說麤罪</w:t>
            </w:r>
          </w:p>
        </w:tc>
        <w:tc>
          <w:tcPr>
            <w:tcW w:w="623" w:type="dxa"/>
          </w:tcPr>
          <w:p w14:paraId="3D9E706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582" w:type="dxa"/>
          </w:tcPr>
          <w:p w14:paraId="024A2B0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598" w:type="dxa"/>
            <w:gridSpan w:val="3"/>
          </w:tcPr>
          <w:p w14:paraId="72628E8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601" w:type="dxa"/>
            <w:gridSpan w:val="2"/>
          </w:tcPr>
          <w:p w14:paraId="4A03A89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588" w:type="dxa"/>
          </w:tcPr>
          <w:p w14:paraId="096792E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</w:t>
            </w:r>
          </w:p>
        </w:tc>
        <w:tc>
          <w:tcPr>
            <w:tcW w:w="614" w:type="dxa"/>
            <w:gridSpan w:val="2"/>
          </w:tcPr>
          <w:p w14:paraId="657A9C6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586" w:type="dxa"/>
            <w:gridSpan w:val="2"/>
          </w:tcPr>
          <w:p w14:paraId="2BCEED0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  <w:tc>
          <w:tcPr>
            <w:tcW w:w="1384" w:type="dxa"/>
            <w:gridSpan w:val="2"/>
          </w:tcPr>
          <w:p w14:paraId="3C6784E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</w:tr>
      <w:tr w:rsidR="003E7A5B" w:rsidRPr="009E0ECA" w14:paraId="758DC8C7" w14:textId="77777777" w:rsidTr="003E7A5B">
        <w:tc>
          <w:tcPr>
            <w:tcW w:w="3414" w:type="dxa"/>
          </w:tcPr>
          <w:p w14:paraId="336F1F9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同羯磨後譏悔</w:t>
            </w:r>
          </w:p>
        </w:tc>
        <w:tc>
          <w:tcPr>
            <w:tcW w:w="623" w:type="dxa"/>
          </w:tcPr>
          <w:p w14:paraId="491B8CF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582" w:type="dxa"/>
          </w:tcPr>
          <w:p w14:paraId="40FCBB6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598" w:type="dxa"/>
            <w:gridSpan w:val="3"/>
          </w:tcPr>
          <w:p w14:paraId="3AAE0AB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601" w:type="dxa"/>
            <w:gridSpan w:val="2"/>
          </w:tcPr>
          <w:p w14:paraId="41DD5C4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588" w:type="dxa"/>
          </w:tcPr>
          <w:p w14:paraId="6429F52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614" w:type="dxa"/>
            <w:gridSpan w:val="2"/>
          </w:tcPr>
          <w:p w14:paraId="38AF699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586" w:type="dxa"/>
            <w:gridSpan w:val="2"/>
          </w:tcPr>
          <w:p w14:paraId="3C734A3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1384" w:type="dxa"/>
            <w:gridSpan w:val="2"/>
          </w:tcPr>
          <w:p w14:paraId="2DF39AF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</w:tr>
      <w:tr w:rsidR="003E7A5B" w:rsidRPr="009E0ECA" w14:paraId="6EA0A90D" w14:textId="77777777" w:rsidTr="003E7A5B">
        <w:tc>
          <w:tcPr>
            <w:tcW w:w="3414" w:type="dxa"/>
          </w:tcPr>
          <w:p w14:paraId="5B5C779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迴與僧物</w:t>
            </w:r>
          </w:p>
        </w:tc>
        <w:tc>
          <w:tcPr>
            <w:tcW w:w="623" w:type="dxa"/>
          </w:tcPr>
          <w:p w14:paraId="056410D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582" w:type="dxa"/>
          </w:tcPr>
          <w:p w14:paraId="6AE75BD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91</w:t>
            </w:r>
          </w:p>
        </w:tc>
        <w:tc>
          <w:tcPr>
            <w:tcW w:w="598" w:type="dxa"/>
            <w:gridSpan w:val="3"/>
          </w:tcPr>
          <w:p w14:paraId="48BBA02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601" w:type="dxa"/>
            <w:gridSpan w:val="2"/>
          </w:tcPr>
          <w:p w14:paraId="60FC9A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588" w:type="dxa"/>
          </w:tcPr>
          <w:p w14:paraId="55AF4F1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</w:t>
            </w:r>
          </w:p>
        </w:tc>
        <w:tc>
          <w:tcPr>
            <w:tcW w:w="614" w:type="dxa"/>
            <w:gridSpan w:val="2"/>
          </w:tcPr>
          <w:p w14:paraId="417A52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  <w:tc>
          <w:tcPr>
            <w:tcW w:w="586" w:type="dxa"/>
            <w:gridSpan w:val="2"/>
          </w:tcPr>
          <w:p w14:paraId="0CBC630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1384" w:type="dxa"/>
            <w:gridSpan w:val="2"/>
          </w:tcPr>
          <w:p w14:paraId="322FCB8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91</w:t>
            </w:r>
          </w:p>
        </w:tc>
      </w:tr>
      <w:tr w:rsidR="003E7A5B" w:rsidRPr="009E0ECA" w14:paraId="0C81C4CE" w14:textId="77777777" w:rsidTr="003E7A5B">
        <w:tc>
          <w:tcPr>
            <w:tcW w:w="3414" w:type="dxa"/>
          </w:tcPr>
          <w:p w14:paraId="248246D8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毀毘尼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</w:t>
            </w:r>
          </w:p>
        </w:tc>
        <w:tc>
          <w:tcPr>
            <w:tcW w:w="623" w:type="dxa"/>
          </w:tcPr>
          <w:p w14:paraId="34E48E5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582" w:type="dxa"/>
          </w:tcPr>
          <w:p w14:paraId="3F351FC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598" w:type="dxa"/>
            <w:gridSpan w:val="3"/>
          </w:tcPr>
          <w:p w14:paraId="741016E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601" w:type="dxa"/>
            <w:gridSpan w:val="2"/>
          </w:tcPr>
          <w:p w14:paraId="284AF24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588" w:type="dxa"/>
          </w:tcPr>
          <w:p w14:paraId="5E3CA81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614" w:type="dxa"/>
            <w:gridSpan w:val="2"/>
          </w:tcPr>
          <w:p w14:paraId="580A4E1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586" w:type="dxa"/>
            <w:gridSpan w:val="2"/>
          </w:tcPr>
          <w:p w14:paraId="1E62448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1384" w:type="dxa"/>
            <w:gridSpan w:val="2"/>
          </w:tcPr>
          <w:p w14:paraId="3AEC0B7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</w:tr>
      <w:tr w:rsidR="003E7A5B" w:rsidRPr="009E0ECA" w14:paraId="50013C46" w14:textId="77777777" w:rsidTr="003E7A5B">
        <w:trPr>
          <w:trHeight w:val="170"/>
        </w:trPr>
        <w:tc>
          <w:tcPr>
            <w:tcW w:w="8990" w:type="dxa"/>
            <w:gridSpan w:val="15"/>
          </w:tcPr>
          <w:p w14:paraId="6967D91E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43AAE78C" w14:textId="77777777" w:rsidTr="003E7A5B">
        <w:tc>
          <w:tcPr>
            <w:tcW w:w="3414" w:type="dxa"/>
          </w:tcPr>
          <w:p w14:paraId="5A72243E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伐草木</w:t>
            </w:r>
          </w:p>
        </w:tc>
        <w:tc>
          <w:tcPr>
            <w:tcW w:w="623" w:type="dxa"/>
          </w:tcPr>
          <w:p w14:paraId="67E53E0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596" w:type="dxa"/>
            <w:gridSpan w:val="3"/>
          </w:tcPr>
          <w:p w14:paraId="608A8F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584" w:type="dxa"/>
          </w:tcPr>
          <w:p w14:paraId="3EB4E69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582" w:type="dxa"/>
            <w:tcBorders>
              <w:right w:val="single" w:sz="4" w:space="0" w:color="auto"/>
            </w:tcBorders>
          </w:tcPr>
          <w:p w14:paraId="3CFECCD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607" w:type="dxa"/>
            <w:gridSpan w:val="2"/>
            <w:tcBorders>
              <w:left w:val="single" w:sz="4" w:space="0" w:color="auto"/>
            </w:tcBorders>
          </w:tcPr>
          <w:p w14:paraId="1604ADA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582" w:type="dxa"/>
            <w:tcBorders>
              <w:right w:val="single" w:sz="4" w:space="0" w:color="auto"/>
            </w:tcBorders>
          </w:tcPr>
          <w:p w14:paraId="4C874BF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593" w:type="dxa"/>
            <w:gridSpan w:val="2"/>
            <w:tcBorders>
              <w:left w:val="single" w:sz="4" w:space="0" w:color="auto"/>
            </w:tcBorders>
          </w:tcPr>
          <w:p w14:paraId="7D7B25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  <w:tc>
          <w:tcPr>
            <w:tcW w:w="1409" w:type="dxa"/>
            <w:gridSpan w:val="3"/>
          </w:tcPr>
          <w:p w14:paraId="7849D63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11</w:t>
            </w:r>
          </w:p>
        </w:tc>
      </w:tr>
      <w:tr w:rsidR="003E7A5B" w:rsidRPr="009E0ECA" w14:paraId="798ABD6D" w14:textId="77777777" w:rsidTr="003E7A5B">
        <w:tc>
          <w:tcPr>
            <w:tcW w:w="3414" w:type="dxa"/>
          </w:tcPr>
          <w:p w14:paraId="0E81C64C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嫌罵僧知事</w:t>
            </w:r>
          </w:p>
        </w:tc>
        <w:tc>
          <w:tcPr>
            <w:tcW w:w="623" w:type="dxa"/>
          </w:tcPr>
          <w:p w14:paraId="23A0FC5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596" w:type="dxa"/>
            <w:gridSpan w:val="3"/>
          </w:tcPr>
          <w:p w14:paraId="71FC9DC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584" w:type="dxa"/>
          </w:tcPr>
          <w:p w14:paraId="033E63F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582" w:type="dxa"/>
          </w:tcPr>
          <w:p w14:paraId="0B8CDD4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607" w:type="dxa"/>
            <w:gridSpan w:val="2"/>
          </w:tcPr>
          <w:p w14:paraId="3612E17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582" w:type="dxa"/>
          </w:tcPr>
          <w:p w14:paraId="0D61555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593" w:type="dxa"/>
            <w:gridSpan w:val="2"/>
          </w:tcPr>
          <w:p w14:paraId="6A12B19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1409" w:type="dxa"/>
            <w:gridSpan w:val="3"/>
          </w:tcPr>
          <w:p w14:paraId="6A34757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</w:tr>
      <w:tr w:rsidR="003E7A5B" w:rsidRPr="009E0ECA" w14:paraId="752924D2" w14:textId="77777777" w:rsidTr="003E7A5B">
        <w:tc>
          <w:tcPr>
            <w:tcW w:w="3414" w:type="dxa"/>
          </w:tcPr>
          <w:p w14:paraId="5A91FA1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異語惱僧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2D33B84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596" w:type="dxa"/>
            <w:gridSpan w:val="3"/>
          </w:tcPr>
          <w:p w14:paraId="3431E5B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584" w:type="dxa"/>
          </w:tcPr>
          <w:p w14:paraId="7946A0D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582" w:type="dxa"/>
          </w:tcPr>
          <w:p w14:paraId="2594CED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607" w:type="dxa"/>
            <w:gridSpan w:val="2"/>
          </w:tcPr>
          <w:p w14:paraId="58CEEDA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13</w:t>
            </w:r>
          </w:p>
        </w:tc>
        <w:tc>
          <w:tcPr>
            <w:tcW w:w="582" w:type="dxa"/>
          </w:tcPr>
          <w:p w14:paraId="1581308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593" w:type="dxa"/>
            <w:gridSpan w:val="2"/>
          </w:tcPr>
          <w:p w14:paraId="182FC91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  <w:tc>
          <w:tcPr>
            <w:tcW w:w="1409" w:type="dxa"/>
            <w:gridSpan w:val="3"/>
          </w:tcPr>
          <w:p w14:paraId="7C416E1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12</w:t>
            </w:r>
          </w:p>
        </w:tc>
      </w:tr>
      <w:tr w:rsidR="003E7A5B" w:rsidRPr="009E0ECA" w14:paraId="58F99F7D" w14:textId="77777777" w:rsidTr="003E7A5B">
        <w:tc>
          <w:tcPr>
            <w:tcW w:w="3414" w:type="dxa"/>
          </w:tcPr>
          <w:p w14:paraId="46767C9B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露地敷僧物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4A972AF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596" w:type="dxa"/>
            <w:gridSpan w:val="3"/>
          </w:tcPr>
          <w:p w14:paraId="245710D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584" w:type="dxa"/>
          </w:tcPr>
          <w:p w14:paraId="3B2E68F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582" w:type="dxa"/>
          </w:tcPr>
          <w:p w14:paraId="7E7DA98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607" w:type="dxa"/>
            <w:gridSpan w:val="2"/>
          </w:tcPr>
          <w:p w14:paraId="35DDFCD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582" w:type="dxa"/>
          </w:tcPr>
          <w:p w14:paraId="203A42C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593" w:type="dxa"/>
            <w:gridSpan w:val="2"/>
          </w:tcPr>
          <w:p w14:paraId="7621021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  <w:tc>
          <w:tcPr>
            <w:tcW w:w="1409" w:type="dxa"/>
            <w:gridSpan w:val="3"/>
          </w:tcPr>
          <w:p w14:paraId="6B59395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14</w:t>
            </w:r>
          </w:p>
        </w:tc>
      </w:tr>
      <w:tr w:rsidR="003E7A5B" w:rsidRPr="009E0ECA" w14:paraId="4C3242CD" w14:textId="77777777" w:rsidTr="003E7A5B">
        <w:tc>
          <w:tcPr>
            <w:tcW w:w="3414" w:type="dxa"/>
          </w:tcPr>
          <w:p w14:paraId="7B68530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舍內敷僧物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6C4529F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596" w:type="dxa"/>
            <w:gridSpan w:val="3"/>
          </w:tcPr>
          <w:p w14:paraId="346822C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584" w:type="dxa"/>
          </w:tcPr>
          <w:p w14:paraId="1A0B06B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582" w:type="dxa"/>
          </w:tcPr>
          <w:p w14:paraId="340E16F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607" w:type="dxa"/>
            <w:gridSpan w:val="2"/>
          </w:tcPr>
          <w:p w14:paraId="1B94C6B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582" w:type="dxa"/>
          </w:tcPr>
          <w:p w14:paraId="35976BE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593" w:type="dxa"/>
            <w:gridSpan w:val="2"/>
          </w:tcPr>
          <w:p w14:paraId="0D12B96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  <w:tc>
          <w:tcPr>
            <w:tcW w:w="1409" w:type="dxa"/>
            <w:gridSpan w:val="3"/>
          </w:tcPr>
          <w:p w14:paraId="225FB1B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15</w:t>
            </w:r>
          </w:p>
        </w:tc>
      </w:tr>
      <w:tr w:rsidR="003E7A5B" w:rsidRPr="009E0ECA" w14:paraId="2AA614C3" w14:textId="77777777" w:rsidTr="003E7A5B">
        <w:tc>
          <w:tcPr>
            <w:tcW w:w="3414" w:type="dxa"/>
          </w:tcPr>
          <w:p w14:paraId="3F399395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牽他出房外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1EDF7E3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596" w:type="dxa"/>
            <w:gridSpan w:val="3"/>
          </w:tcPr>
          <w:p w14:paraId="7EF8E71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584" w:type="dxa"/>
          </w:tcPr>
          <w:p w14:paraId="2DC5DCD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582" w:type="dxa"/>
          </w:tcPr>
          <w:p w14:paraId="1AB5A6E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607" w:type="dxa"/>
            <w:gridSpan w:val="2"/>
          </w:tcPr>
          <w:p w14:paraId="45CFD4D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582" w:type="dxa"/>
          </w:tcPr>
          <w:p w14:paraId="5125F4E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593" w:type="dxa"/>
            <w:gridSpan w:val="2"/>
          </w:tcPr>
          <w:p w14:paraId="383235B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1409" w:type="dxa"/>
            <w:gridSpan w:val="3"/>
          </w:tcPr>
          <w:p w14:paraId="79436C7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</w:tr>
      <w:tr w:rsidR="003E7A5B" w:rsidRPr="009E0ECA" w14:paraId="24448A83" w14:textId="77777777" w:rsidTr="003E7A5B">
        <w:tc>
          <w:tcPr>
            <w:tcW w:w="3414" w:type="dxa"/>
          </w:tcPr>
          <w:p w14:paraId="4077416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強敷臥具</w:t>
            </w:r>
          </w:p>
        </w:tc>
        <w:tc>
          <w:tcPr>
            <w:tcW w:w="623" w:type="dxa"/>
          </w:tcPr>
          <w:p w14:paraId="3A14C79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596" w:type="dxa"/>
            <w:gridSpan w:val="3"/>
          </w:tcPr>
          <w:p w14:paraId="4A3A988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584" w:type="dxa"/>
          </w:tcPr>
          <w:p w14:paraId="44FAE36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582" w:type="dxa"/>
          </w:tcPr>
          <w:p w14:paraId="67F327F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  <w:tc>
          <w:tcPr>
            <w:tcW w:w="607" w:type="dxa"/>
            <w:gridSpan w:val="2"/>
          </w:tcPr>
          <w:p w14:paraId="7650C2A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582" w:type="dxa"/>
          </w:tcPr>
          <w:p w14:paraId="1348B36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593" w:type="dxa"/>
            <w:gridSpan w:val="2"/>
          </w:tcPr>
          <w:p w14:paraId="6716259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16</w:t>
            </w:r>
          </w:p>
        </w:tc>
        <w:tc>
          <w:tcPr>
            <w:tcW w:w="1409" w:type="dxa"/>
            <w:gridSpan w:val="3"/>
          </w:tcPr>
          <w:p w14:paraId="57AD092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17</w:t>
            </w:r>
          </w:p>
        </w:tc>
      </w:tr>
      <w:tr w:rsidR="003E7A5B" w:rsidRPr="009E0ECA" w14:paraId="5CEB88E6" w14:textId="77777777" w:rsidTr="003E7A5B">
        <w:tc>
          <w:tcPr>
            <w:tcW w:w="3414" w:type="dxa"/>
          </w:tcPr>
          <w:p w14:paraId="748294A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坐脫床腳</w:t>
            </w:r>
          </w:p>
        </w:tc>
        <w:tc>
          <w:tcPr>
            <w:tcW w:w="623" w:type="dxa"/>
          </w:tcPr>
          <w:p w14:paraId="508E05C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596" w:type="dxa"/>
            <w:gridSpan w:val="3"/>
          </w:tcPr>
          <w:p w14:paraId="737FF91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584" w:type="dxa"/>
          </w:tcPr>
          <w:p w14:paraId="0F8476E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582" w:type="dxa"/>
          </w:tcPr>
          <w:p w14:paraId="67D2133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607" w:type="dxa"/>
            <w:gridSpan w:val="2"/>
          </w:tcPr>
          <w:p w14:paraId="013837F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582" w:type="dxa"/>
          </w:tcPr>
          <w:p w14:paraId="64C8CD4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593" w:type="dxa"/>
            <w:gridSpan w:val="2"/>
          </w:tcPr>
          <w:p w14:paraId="0678445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  <w:tc>
          <w:tcPr>
            <w:tcW w:w="1409" w:type="dxa"/>
            <w:gridSpan w:val="3"/>
          </w:tcPr>
          <w:p w14:paraId="4EE25BE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18</w:t>
            </w:r>
          </w:p>
        </w:tc>
      </w:tr>
      <w:tr w:rsidR="003E7A5B" w:rsidRPr="009E0ECA" w14:paraId="2B990882" w14:textId="77777777" w:rsidTr="003E7A5B">
        <w:tc>
          <w:tcPr>
            <w:tcW w:w="3414" w:type="dxa"/>
          </w:tcPr>
          <w:p w14:paraId="52EFC84E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用蟲水</w:t>
            </w:r>
          </w:p>
        </w:tc>
        <w:tc>
          <w:tcPr>
            <w:tcW w:w="623" w:type="dxa"/>
          </w:tcPr>
          <w:p w14:paraId="53E42F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596" w:type="dxa"/>
            <w:gridSpan w:val="3"/>
          </w:tcPr>
          <w:p w14:paraId="7403FE6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584" w:type="dxa"/>
          </w:tcPr>
          <w:p w14:paraId="58441AE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582" w:type="dxa"/>
          </w:tcPr>
          <w:p w14:paraId="47C9B7A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607" w:type="dxa"/>
            <w:gridSpan w:val="2"/>
          </w:tcPr>
          <w:p w14:paraId="2097A5C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582" w:type="dxa"/>
          </w:tcPr>
          <w:p w14:paraId="74BEFBB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593" w:type="dxa"/>
            <w:gridSpan w:val="2"/>
          </w:tcPr>
          <w:p w14:paraId="5DCC499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1409" w:type="dxa"/>
            <w:gridSpan w:val="3"/>
          </w:tcPr>
          <w:p w14:paraId="01300E1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</w:tr>
      <w:tr w:rsidR="003E7A5B" w:rsidRPr="009E0ECA" w14:paraId="1C565056" w14:textId="77777777" w:rsidTr="003E7A5B">
        <w:tc>
          <w:tcPr>
            <w:tcW w:w="3414" w:type="dxa"/>
          </w:tcPr>
          <w:p w14:paraId="28E824A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覆屋過限</w:t>
            </w:r>
          </w:p>
        </w:tc>
        <w:tc>
          <w:tcPr>
            <w:tcW w:w="623" w:type="dxa"/>
          </w:tcPr>
          <w:p w14:paraId="6CD27C8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596" w:type="dxa"/>
            <w:gridSpan w:val="3"/>
          </w:tcPr>
          <w:p w14:paraId="61FF700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584" w:type="dxa"/>
          </w:tcPr>
          <w:p w14:paraId="1F79112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582" w:type="dxa"/>
          </w:tcPr>
          <w:p w14:paraId="0294253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607" w:type="dxa"/>
            <w:gridSpan w:val="2"/>
          </w:tcPr>
          <w:p w14:paraId="0864883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582" w:type="dxa"/>
          </w:tcPr>
          <w:p w14:paraId="13CAB30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</w:p>
        </w:tc>
        <w:tc>
          <w:tcPr>
            <w:tcW w:w="593" w:type="dxa"/>
            <w:gridSpan w:val="2"/>
          </w:tcPr>
          <w:p w14:paraId="6241CB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20</w:t>
            </w:r>
          </w:p>
        </w:tc>
        <w:tc>
          <w:tcPr>
            <w:tcW w:w="1409" w:type="dxa"/>
            <w:gridSpan w:val="3"/>
          </w:tcPr>
          <w:p w14:paraId="112D926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19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p.162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6C9783F5" w14:textId="77777777" w:rsidTr="004177FB">
        <w:trPr>
          <w:trHeight w:val="220"/>
        </w:trPr>
        <w:tc>
          <w:tcPr>
            <w:tcW w:w="8990" w:type="dxa"/>
            <w:gridSpan w:val="15"/>
          </w:tcPr>
          <w:p w14:paraId="3654C1B1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438C53F6" w14:textId="77777777" w:rsidTr="003E7A5B">
        <w:tc>
          <w:tcPr>
            <w:tcW w:w="3414" w:type="dxa"/>
          </w:tcPr>
          <w:p w14:paraId="0BAE33FC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非選而教尼</w:t>
            </w:r>
          </w:p>
        </w:tc>
        <w:tc>
          <w:tcPr>
            <w:tcW w:w="623" w:type="dxa"/>
          </w:tcPr>
          <w:p w14:paraId="350D064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582" w:type="dxa"/>
          </w:tcPr>
          <w:p w14:paraId="4FB62F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598" w:type="dxa"/>
            <w:gridSpan w:val="3"/>
          </w:tcPr>
          <w:p w14:paraId="1B4DED8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601" w:type="dxa"/>
            <w:gridSpan w:val="2"/>
          </w:tcPr>
          <w:p w14:paraId="179F580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588" w:type="dxa"/>
          </w:tcPr>
          <w:p w14:paraId="5700A62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614" w:type="dxa"/>
            <w:gridSpan w:val="2"/>
          </w:tcPr>
          <w:p w14:paraId="4EF4484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586" w:type="dxa"/>
            <w:gridSpan w:val="2"/>
          </w:tcPr>
          <w:p w14:paraId="0C8547D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  <w:tc>
          <w:tcPr>
            <w:tcW w:w="1384" w:type="dxa"/>
            <w:gridSpan w:val="2"/>
          </w:tcPr>
          <w:p w14:paraId="70212B7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21</w:t>
            </w:r>
          </w:p>
        </w:tc>
      </w:tr>
      <w:tr w:rsidR="003E7A5B" w:rsidRPr="009E0ECA" w14:paraId="6BB8A431" w14:textId="77777777" w:rsidTr="003E7A5B">
        <w:tc>
          <w:tcPr>
            <w:tcW w:w="3414" w:type="dxa"/>
          </w:tcPr>
          <w:p w14:paraId="797DC9F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與尼說法至日暮</w:t>
            </w:r>
          </w:p>
        </w:tc>
        <w:tc>
          <w:tcPr>
            <w:tcW w:w="623" w:type="dxa"/>
          </w:tcPr>
          <w:p w14:paraId="69BA4BD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582" w:type="dxa"/>
          </w:tcPr>
          <w:p w14:paraId="2AFC770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598" w:type="dxa"/>
            <w:gridSpan w:val="3"/>
          </w:tcPr>
          <w:p w14:paraId="326E63E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601" w:type="dxa"/>
            <w:gridSpan w:val="2"/>
          </w:tcPr>
          <w:p w14:paraId="4FFAE55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588" w:type="dxa"/>
          </w:tcPr>
          <w:p w14:paraId="673D075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614" w:type="dxa"/>
            <w:gridSpan w:val="2"/>
          </w:tcPr>
          <w:p w14:paraId="2B4F21B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586" w:type="dxa"/>
            <w:gridSpan w:val="2"/>
          </w:tcPr>
          <w:p w14:paraId="15CD618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  <w:tc>
          <w:tcPr>
            <w:tcW w:w="1384" w:type="dxa"/>
            <w:gridSpan w:val="2"/>
          </w:tcPr>
          <w:p w14:paraId="0322DE5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22</w:t>
            </w:r>
          </w:p>
        </w:tc>
      </w:tr>
      <w:tr w:rsidR="003E7A5B" w:rsidRPr="009E0ECA" w14:paraId="317D93B9" w14:textId="77777777" w:rsidTr="003E7A5B">
        <w:tc>
          <w:tcPr>
            <w:tcW w:w="3414" w:type="dxa"/>
          </w:tcPr>
          <w:p w14:paraId="257FDDEC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往尼住處教誡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 </w:t>
            </w:r>
          </w:p>
        </w:tc>
        <w:tc>
          <w:tcPr>
            <w:tcW w:w="623" w:type="dxa"/>
          </w:tcPr>
          <w:p w14:paraId="3571635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582" w:type="dxa"/>
          </w:tcPr>
          <w:p w14:paraId="59FD4B8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598" w:type="dxa"/>
            <w:gridSpan w:val="3"/>
          </w:tcPr>
          <w:p w14:paraId="6546B5E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601" w:type="dxa"/>
            <w:gridSpan w:val="2"/>
          </w:tcPr>
          <w:p w14:paraId="64BE67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588" w:type="dxa"/>
          </w:tcPr>
          <w:p w14:paraId="779151C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614" w:type="dxa"/>
            <w:gridSpan w:val="2"/>
          </w:tcPr>
          <w:p w14:paraId="1CFC039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586" w:type="dxa"/>
            <w:gridSpan w:val="2"/>
          </w:tcPr>
          <w:p w14:paraId="0B224A5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1384" w:type="dxa"/>
            <w:gridSpan w:val="2"/>
          </w:tcPr>
          <w:p w14:paraId="3D8BA67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</w:tr>
      <w:tr w:rsidR="003E7A5B" w:rsidRPr="009E0ECA" w14:paraId="15383675" w14:textId="77777777" w:rsidTr="003E7A5B">
        <w:tc>
          <w:tcPr>
            <w:tcW w:w="3414" w:type="dxa"/>
          </w:tcPr>
          <w:p w14:paraId="3998E30B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譏教比丘尼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394AF7B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25</w:t>
            </w:r>
          </w:p>
        </w:tc>
        <w:tc>
          <w:tcPr>
            <w:tcW w:w="582" w:type="dxa"/>
          </w:tcPr>
          <w:p w14:paraId="0C0EBFD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598" w:type="dxa"/>
            <w:gridSpan w:val="3"/>
          </w:tcPr>
          <w:p w14:paraId="2CE34F9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601" w:type="dxa"/>
            <w:gridSpan w:val="2"/>
          </w:tcPr>
          <w:p w14:paraId="2771003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588" w:type="dxa"/>
          </w:tcPr>
          <w:p w14:paraId="352205D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614" w:type="dxa"/>
            <w:gridSpan w:val="2"/>
          </w:tcPr>
          <w:p w14:paraId="7546C3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586" w:type="dxa"/>
            <w:gridSpan w:val="2"/>
          </w:tcPr>
          <w:p w14:paraId="36DA050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23</w:t>
            </w:r>
          </w:p>
        </w:tc>
        <w:tc>
          <w:tcPr>
            <w:tcW w:w="1384" w:type="dxa"/>
            <w:gridSpan w:val="2"/>
          </w:tcPr>
          <w:p w14:paraId="64FE921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</w:tr>
      <w:tr w:rsidR="003E7A5B" w:rsidRPr="009E0ECA" w14:paraId="522AB6BA" w14:textId="77777777" w:rsidTr="003E7A5B">
        <w:tc>
          <w:tcPr>
            <w:tcW w:w="3414" w:type="dxa"/>
          </w:tcPr>
          <w:p w14:paraId="288DEAC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與尼期行</w:t>
            </w:r>
          </w:p>
        </w:tc>
        <w:tc>
          <w:tcPr>
            <w:tcW w:w="623" w:type="dxa"/>
          </w:tcPr>
          <w:p w14:paraId="677426E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26</w:t>
            </w:r>
          </w:p>
        </w:tc>
        <w:tc>
          <w:tcPr>
            <w:tcW w:w="582" w:type="dxa"/>
          </w:tcPr>
          <w:p w14:paraId="6E04A97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26</w:t>
            </w:r>
          </w:p>
        </w:tc>
        <w:tc>
          <w:tcPr>
            <w:tcW w:w="598" w:type="dxa"/>
            <w:gridSpan w:val="3"/>
          </w:tcPr>
          <w:p w14:paraId="43E5C2E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601" w:type="dxa"/>
            <w:gridSpan w:val="2"/>
          </w:tcPr>
          <w:p w14:paraId="6073B44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26</w:t>
            </w:r>
          </w:p>
        </w:tc>
        <w:tc>
          <w:tcPr>
            <w:tcW w:w="588" w:type="dxa"/>
          </w:tcPr>
          <w:p w14:paraId="51D7A16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27</w:t>
            </w:r>
          </w:p>
        </w:tc>
        <w:tc>
          <w:tcPr>
            <w:tcW w:w="614" w:type="dxa"/>
            <w:gridSpan w:val="2"/>
          </w:tcPr>
          <w:p w14:paraId="5858645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27</w:t>
            </w:r>
          </w:p>
        </w:tc>
        <w:tc>
          <w:tcPr>
            <w:tcW w:w="586" w:type="dxa"/>
            <w:gridSpan w:val="2"/>
          </w:tcPr>
          <w:p w14:paraId="520ED2C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27</w:t>
            </w:r>
          </w:p>
        </w:tc>
        <w:tc>
          <w:tcPr>
            <w:tcW w:w="1384" w:type="dxa"/>
            <w:gridSpan w:val="2"/>
          </w:tcPr>
          <w:p w14:paraId="1DB8B5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</w:tr>
      <w:tr w:rsidR="003E7A5B" w:rsidRPr="009E0ECA" w14:paraId="20DEE4AF" w14:textId="77777777" w:rsidTr="003E7A5B">
        <w:tc>
          <w:tcPr>
            <w:tcW w:w="3414" w:type="dxa"/>
          </w:tcPr>
          <w:p w14:paraId="4BB0D52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與尼同船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59EE6CB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27</w:t>
            </w:r>
          </w:p>
        </w:tc>
        <w:tc>
          <w:tcPr>
            <w:tcW w:w="582" w:type="dxa"/>
          </w:tcPr>
          <w:p w14:paraId="2ACCCA9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27</w:t>
            </w:r>
          </w:p>
        </w:tc>
        <w:tc>
          <w:tcPr>
            <w:tcW w:w="598" w:type="dxa"/>
            <w:gridSpan w:val="3"/>
          </w:tcPr>
          <w:p w14:paraId="0D85129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25</w:t>
            </w:r>
          </w:p>
        </w:tc>
        <w:tc>
          <w:tcPr>
            <w:tcW w:w="601" w:type="dxa"/>
            <w:gridSpan w:val="2"/>
          </w:tcPr>
          <w:p w14:paraId="45262D5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27</w:t>
            </w:r>
          </w:p>
        </w:tc>
        <w:tc>
          <w:tcPr>
            <w:tcW w:w="588" w:type="dxa"/>
          </w:tcPr>
          <w:p w14:paraId="64A6A60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614" w:type="dxa"/>
            <w:gridSpan w:val="2"/>
          </w:tcPr>
          <w:p w14:paraId="683BDCD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586" w:type="dxa"/>
            <w:gridSpan w:val="2"/>
          </w:tcPr>
          <w:p w14:paraId="5B94FC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1384" w:type="dxa"/>
            <w:gridSpan w:val="2"/>
          </w:tcPr>
          <w:p w14:paraId="7DA0E78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29</w:t>
            </w:r>
          </w:p>
        </w:tc>
      </w:tr>
      <w:tr w:rsidR="003E7A5B" w:rsidRPr="009E0ECA" w14:paraId="6B5E8F4D" w14:textId="77777777" w:rsidTr="003E7A5B">
        <w:tc>
          <w:tcPr>
            <w:tcW w:w="3414" w:type="dxa"/>
            <w:tcBorders>
              <w:bottom w:val="single" w:sz="4" w:space="0" w:color="auto"/>
            </w:tcBorders>
          </w:tcPr>
          <w:p w14:paraId="21F7E1B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非親尼與衣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3D9B290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14:paraId="0481116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598" w:type="dxa"/>
            <w:gridSpan w:val="3"/>
            <w:tcBorders>
              <w:bottom w:val="single" w:sz="4" w:space="0" w:color="auto"/>
            </w:tcBorders>
          </w:tcPr>
          <w:p w14:paraId="6685C14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26</w:t>
            </w:r>
          </w:p>
        </w:tc>
        <w:tc>
          <w:tcPr>
            <w:tcW w:w="601" w:type="dxa"/>
            <w:gridSpan w:val="2"/>
            <w:tcBorders>
              <w:bottom w:val="single" w:sz="4" w:space="0" w:color="auto"/>
            </w:tcBorders>
          </w:tcPr>
          <w:p w14:paraId="3453F23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137F2D4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25</w:t>
            </w:r>
          </w:p>
        </w:tc>
        <w:tc>
          <w:tcPr>
            <w:tcW w:w="614" w:type="dxa"/>
            <w:gridSpan w:val="2"/>
            <w:tcBorders>
              <w:bottom w:val="single" w:sz="4" w:space="0" w:color="auto"/>
            </w:tcBorders>
          </w:tcPr>
          <w:p w14:paraId="10F7B5D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25</w:t>
            </w:r>
          </w:p>
        </w:tc>
        <w:tc>
          <w:tcPr>
            <w:tcW w:w="586" w:type="dxa"/>
            <w:gridSpan w:val="2"/>
            <w:tcBorders>
              <w:bottom w:val="single" w:sz="4" w:space="0" w:color="auto"/>
            </w:tcBorders>
          </w:tcPr>
          <w:p w14:paraId="0A0888F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24</w:t>
            </w:r>
          </w:p>
        </w:tc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14:paraId="047A857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26</w:t>
            </w:r>
          </w:p>
        </w:tc>
      </w:tr>
      <w:tr w:rsidR="003E7A5B" w:rsidRPr="009E0ECA" w14:paraId="1FDA0BC7" w14:textId="77777777" w:rsidTr="003E7A5B">
        <w:tc>
          <w:tcPr>
            <w:tcW w:w="3414" w:type="dxa"/>
            <w:tcBorders>
              <w:top w:val="single" w:sz="4" w:space="0" w:color="auto"/>
            </w:tcBorders>
          </w:tcPr>
          <w:p w14:paraId="25AC66D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獨與尼屏處坐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  <w:tcBorders>
              <w:top w:val="single" w:sz="4" w:space="0" w:color="auto"/>
            </w:tcBorders>
          </w:tcPr>
          <w:p w14:paraId="61F25FA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582" w:type="dxa"/>
            <w:tcBorders>
              <w:top w:val="single" w:sz="4" w:space="0" w:color="auto"/>
            </w:tcBorders>
          </w:tcPr>
          <w:p w14:paraId="2A4BAAA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25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</w:tcBorders>
          </w:tcPr>
          <w:p w14:paraId="33DEE2F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</w:tcBorders>
          </w:tcPr>
          <w:p w14:paraId="08B537A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29</w:t>
            </w:r>
          </w:p>
        </w:tc>
        <w:tc>
          <w:tcPr>
            <w:tcW w:w="588" w:type="dxa"/>
            <w:tcBorders>
              <w:top w:val="single" w:sz="4" w:space="0" w:color="auto"/>
            </w:tcBorders>
          </w:tcPr>
          <w:p w14:paraId="2B25D8E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</w:tcBorders>
          </w:tcPr>
          <w:p w14:paraId="65FF66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</w:tcBorders>
          </w:tcPr>
          <w:p w14:paraId="120CCA2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26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</w:tcBorders>
          </w:tcPr>
          <w:p w14:paraId="0FB4A2E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25</w:t>
            </w:r>
          </w:p>
        </w:tc>
      </w:tr>
      <w:tr w:rsidR="003E7A5B" w:rsidRPr="009E0ECA" w14:paraId="1B3300E3" w14:textId="77777777" w:rsidTr="003E7A5B">
        <w:tc>
          <w:tcPr>
            <w:tcW w:w="3414" w:type="dxa"/>
          </w:tcPr>
          <w:p w14:paraId="0B0289F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lastRenderedPageBreak/>
              <w:t>獨與女人（露或屏處）坐</w:t>
            </w:r>
          </w:p>
        </w:tc>
        <w:tc>
          <w:tcPr>
            <w:tcW w:w="623" w:type="dxa"/>
          </w:tcPr>
          <w:p w14:paraId="7B72A25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582" w:type="dxa"/>
          </w:tcPr>
          <w:p w14:paraId="77C9C70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598" w:type="dxa"/>
            <w:gridSpan w:val="3"/>
          </w:tcPr>
          <w:p w14:paraId="12E4599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29</w:t>
            </w:r>
          </w:p>
        </w:tc>
        <w:tc>
          <w:tcPr>
            <w:tcW w:w="601" w:type="dxa"/>
            <w:gridSpan w:val="2"/>
          </w:tcPr>
          <w:p w14:paraId="5D4DC2C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28</w:t>
            </w:r>
          </w:p>
        </w:tc>
        <w:tc>
          <w:tcPr>
            <w:tcW w:w="588" w:type="dxa"/>
          </w:tcPr>
          <w:p w14:paraId="0B37479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29</w:t>
            </w:r>
          </w:p>
        </w:tc>
        <w:tc>
          <w:tcPr>
            <w:tcW w:w="614" w:type="dxa"/>
            <w:gridSpan w:val="2"/>
          </w:tcPr>
          <w:p w14:paraId="62C1E47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586" w:type="dxa"/>
            <w:gridSpan w:val="2"/>
          </w:tcPr>
          <w:p w14:paraId="4365773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1384" w:type="dxa"/>
            <w:gridSpan w:val="2"/>
          </w:tcPr>
          <w:p w14:paraId="269AC98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</w:tr>
      <w:tr w:rsidR="003E7A5B" w:rsidRPr="009E0ECA" w14:paraId="116714A0" w14:textId="77777777" w:rsidTr="003E7A5B">
        <w:tc>
          <w:tcPr>
            <w:tcW w:w="3414" w:type="dxa"/>
          </w:tcPr>
          <w:p w14:paraId="0EB5D61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食尼歎食</w:t>
            </w:r>
          </w:p>
        </w:tc>
        <w:tc>
          <w:tcPr>
            <w:tcW w:w="623" w:type="dxa"/>
          </w:tcPr>
          <w:p w14:paraId="70E1F63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582" w:type="dxa"/>
          </w:tcPr>
          <w:p w14:paraId="27B02E2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598" w:type="dxa"/>
            <w:gridSpan w:val="3"/>
          </w:tcPr>
          <w:p w14:paraId="2CE70CE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601" w:type="dxa"/>
            <w:gridSpan w:val="2"/>
          </w:tcPr>
          <w:p w14:paraId="36E683A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588" w:type="dxa"/>
          </w:tcPr>
          <w:p w14:paraId="4455B56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614" w:type="dxa"/>
            <w:gridSpan w:val="2"/>
          </w:tcPr>
          <w:p w14:paraId="271CDD1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29</w:t>
            </w:r>
          </w:p>
        </w:tc>
        <w:tc>
          <w:tcPr>
            <w:tcW w:w="586" w:type="dxa"/>
            <w:gridSpan w:val="2"/>
          </w:tcPr>
          <w:p w14:paraId="195A05A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29</w:t>
            </w:r>
          </w:p>
        </w:tc>
        <w:tc>
          <w:tcPr>
            <w:tcW w:w="1384" w:type="dxa"/>
            <w:gridSpan w:val="2"/>
          </w:tcPr>
          <w:p w14:paraId="2D96E8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</w:tr>
      <w:tr w:rsidR="003E7A5B" w:rsidRPr="009E0ECA" w14:paraId="18C35386" w14:textId="77777777" w:rsidTr="004177FB">
        <w:trPr>
          <w:trHeight w:val="227"/>
        </w:trPr>
        <w:tc>
          <w:tcPr>
            <w:tcW w:w="8990" w:type="dxa"/>
            <w:gridSpan w:val="15"/>
          </w:tcPr>
          <w:p w14:paraId="3A8EF114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71FD9363" w14:textId="77777777" w:rsidTr="004177FB">
        <w:trPr>
          <w:cantSplit/>
          <w:trHeight w:val="1020"/>
        </w:trPr>
        <w:tc>
          <w:tcPr>
            <w:tcW w:w="3414" w:type="dxa"/>
            <w:tcBorders>
              <w:right w:val="single" w:sz="4" w:space="0" w:color="auto"/>
            </w:tcBorders>
          </w:tcPr>
          <w:p w14:paraId="18680B8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  <w:b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901230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優波離問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4169FD8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僧祇戒本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2FEE43A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十誦諸本</w:t>
            </w:r>
          </w:p>
        </w:tc>
        <w:tc>
          <w:tcPr>
            <w:tcW w:w="601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867F34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根有諸本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CACA94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解脫戒經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CA5DB1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銅鍱戒本</w:t>
            </w:r>
          </w:p>
        </w:tc>
        <w:tc>
          <w:tcPr>
            <w:tcW w:w="592" w:type="dxa"/>
            <w:gridSpan w:val="3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979258C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四分戒本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textDirection w:val="tbRlV"/>
            <w:vAlign w:val="center"/>
          </w:tcPr>
          <w:p w14:paraId="07A221F6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五分戒本</w:t>
            </w:r>
          </w:p>
        </w:tc>
      </w:tr>
      <w:tr w:rsidR="003E7A5B" w:rsidRPr="009E0ECA" w14:paraId="3687BB32" w14:textId="77777777" w:rsidTr="003E7A5B">
        <w:tc>
          <w:tcPr>
            <w:tcW w:w="3414" w:type="dxa"/>
          </w:tcPr>
          <w:p w14:paraId="280C1F9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展轉食</w:t>
            </w:r>
          </w:p>
        </w:tc>
        <w:tc>
          <w:tcPr>
            <w:tcW w:w="623" w:type="dxa"/>
          </w:tcPr>
          <w:p w14:paraId="7423FF6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582" w:type="dxa"/>
          </w:tcPr>
          <w:p w14:paraId="2408EFD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598" w:type="dxa"/>
            <w:gridSpan w:val="3"/>
          </w:tcPr>
          <w:p w14:paraId="05E5458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601" w:type="dxa"/>
            <w:gridSpan w:val="2"/>
          </w:tcPr>
          <w:p w14:paraId="47A7FCC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588" w:type="dxa"/>
          </w:tcPr>
          <w:p w14:paraId="1299C18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614" w:type="dxa"/>
            <w:gridSpan w:val="2"/>
          </w:tcPr>
          <w:p w14:paraId="2FA314D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586" w:type="dxa"/>
            <w:gridSpan w:val="2"/>
            <w:tcBorders>
              <w:right w:val="single" w:sz="4" w:space="0" w:color="auto"/>
            </w:tcBorders>
          </w:tcPr>
          <w:p w14:paraId="1E63550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1384" w:type="dxa"/>
            <w:gridSpan w:val="2"/>
            <w:tcBorders>
              <w:left w:val="single" w:sz="4" w:space="0" w:color="auto"/>
            </w:tcBorders>
          </w:tcPr>
          <w:p w14:paraId="63C2782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</w:tr>
      <w:tr w:rsidR="003E7A5B" w:rsidRPr="009E0ECA" w14:paraId="11D65E43" w14:textId="77777777" w:rsidTr="003E7A5B">
        <w:tc>
          <w:tcPr>
            <w:tcW w:w="3414" w:type="dxa"/>
          </w:tcPr>
          <w:p w14:paraId="102536E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施一食處過限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7EB7BED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582" w:type="dxa"/>
          </w:tcPr>
          <w:p w14:paraId="6A211B2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598" w:type="dxa"/>
            <w:gridSpan w:val="3"/>
          </w:tcPr>
          <w:p w14:paraId="131C0B2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601" w:type="dxa"/>
            <w:gridSpan w:val="2"/>
          </w:tcPr>
          <w:p w14:paraId="35E58CE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588" w:type="dxa"/>
          </w:tcPr>
          <w:p w14:paraId="425C0FD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614" w:type="dxa"/>
            <w:gridSpan w:val="2"/>
          </w:tcPr>
          <w:p w14:paraId="60D8068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586" w:type="dxa"/>
            <w:gridSpan w:val="2"/>
          </w:tcPr>
          <w:p w14:paraId="5A7FC3C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31</w:t>
            </w:r>
          </w:p>
        </w:tc>
        <w:tc>
          <w:tcPr>
            <w:tcW w:w="1384" w:type="dxa"/>
            <w:gridSpan w:val="2"/>
          </w:tcPr>
          <w:p w14:paraId="7285CB5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p.163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26E38A7C" w14:textId="77777777" w:rsidTr="003E7A5B">
        <w:tc>
          <w:tcPr>
            <w:tcW w:w="3414" w:type="dxa"/>
          </w:tcPr>
          <w:p w14:paraId="67EAF6D8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受二三缽食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3C0CB9C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582" w:type="dxa"/>
          </w:tcPr>
          <w:p w14:paraId="4F3EC93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598" w:type="dxa"/>
            <w:gridSpan w:val="3"/>
          </w:tcPr>
          <w:p w14:paraId="36B98A3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601" w:type="dxa"/>
            <w:gridSpan w:val="2"/>
          </w:tcPr>
          <w:p w14:paraId="06F7130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588" w:type="dxa"/>
          </w:tcPr>
          <w:p w14:paraId="4FA2BBB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614" w:type="dxa"/>
            <w:gridSpan w:val="2"/>
          </w:tcPr>
          <w:p w14:paraId="3108BEE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586" w:type="dxa"/>
            <w:gridSpan w:val="2"/>
          </w:tcPr>
          <w:p w14:paraId="378FEF0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1384" w:type="dxa"/>
            <w:gridSpan w:val="2"/>
          </w:tcPr>
          <w:p w14:paraId="27D163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</w:tr>
      <w:tr w:rsidR="003E7A5B" w:rsidRPr="009E0ECA" w14:paraId="0A20AE59" w14:textId="77777777" w:rsidTr="003E7A5B">
        <w:tc>
          <w:tcPr>
            <w:tcW w:w="3414" w:type="dxa"/>
          </w:tcPr>
          <w:p w14:paraId="02446E2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足食</w:t>
            </w:r>
          </w:p>
        </w:tc>
        <w:tc>
          <w:tcPr>
            <w:tcW w:w="623" w:type="dxa"/>
          </w:tcPr>
          <w:p w14:paraId="1641622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582" w:type="dxa"/>
          </w:tcPr>
          <w:p w14:paraId="655EF8D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598" w:type="dxa"/>
            <w:gridSpan w:val="3"/>
          </w:tcPr>
          <w:p w14:paraId="077D20F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601" w:type="dxa"/>
            <w:gridSpan w:val="2"/>
          </w:tcPr>
          <w:p w14:paraId="66660A1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588" w:type="dxa"/>
          </w:tcPr>
          <w:p w14:paraId="739E830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614" w:type="dxa"/>
            <w:gridSpan w:val="2"/>
          </w:tcPr>
          <w:p w14:paraId="231484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586" w:type="dxa"/>
            <w:gridSpan w:val="2"/>
          </w:tcPr>
          <w:p w14:paraId="653EF6F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1384" w:type="dxa"/>
            <w:gridSpan w:val="2"/>
          </w:tcPr>
          <w:p w14:paraId="3B96254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</w:tr>
      <w:tr w:rsidR="003E7A5B" w:rsidRPr="009E0ECA" w14:paraId="19702EAF" w14:textId="77777777" w:rsidTr="003E7A5B">
        <w:tc>
          <w:tcPr>
            <w:tcW w:w="3414" w:type="dxa"/>
          </w:tcPr>
          <w:p w14:paraId="22CD3D7D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勸足食</w:t>
            </w:r>
          </w:p>
        </w:tc>
        <w:tc>
          <w:tcPr>
            <w:tcW w:w="623" w:type="dxa"/>
          </w:tcPr>
          <w:p w14:paraId="36BC9DE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582" w:type="dxa"/>
          </w:tcPr>
          <w:p w14:paraId="7D01A6C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34</w:t>
            </w:r>
          </w:p>
        </w:tc>
        <w:tc>
          <w:tcPr>
            <w:tcW w:w="598" w:type="dxa"/>
            <w:gridSpan w:val="3"/>
          </w:tcPr>
          <w:p w14:paraId="43687C5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601" w:type="dxa"/>
            <w:gridSpan w:val="2"/>
          </w:tcPr>
          <w:p w14:paraId="1A779B5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588" w:type="dxa"/>
          </w:tcPr>
          <w:p w14:paraId="798ED16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614" w:type="dxa"/>
            <w:gridSpan w:val="2"/>
          </w:tcPr>
          <w:p w14:paraId="7704988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586" w:type="dxa"/>
            <w:gridSpan w:val="2"/>
          </w:tcPr>
          <w:p w14:paraId="065DAA0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1384" w:type="dxa"/>
            <w:gridSpan w:val="2"/>
          </w:tcPr>
          <w:p w14:paraId="5251713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</w:tr>
      <w:tr w:rsidR="003E7A5B" w:rsidRPr="009E0ECA" w14:paraId="26C999CC" w14:textId="77777777" w:rsidTr="003E7A5B">
        <w:tc>
          <w:tcPr>
            <w:tcW w:w="3414" w:type="dxa"/>
          </w:tcPr>
          <w:p w14:paraId="7FBBA6CB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別眾食</w:t>
            </w:r>
          </w:p>
        </w:tc>
        <w:tc>
          <w:tcPr>
            <w:tcW w:w="623" w:type="dxa"/>
          </w:tcPr>
          <w:p w14:paraId="5CFAB4E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582" w:type="dxa"/>
          </w:tcPr>
          <w:p w14:paraId="18FBD99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598" w:type="dxa"/>
            <w:gridSpan w:val="3"/>
          </w:tcPr>
          <w:p w14:paraId="10D83C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601" w:type="dxa"/>
            <w:gridSpan w:val="2"/>
          </w:tcPr>
          <w:p w14:paraId="52A8B7C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588" w:type="dxa"/>
          </w:tcPr>
          <w:p w14:paraId="2D9E855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614" w:type="dxa"/>
            <w:gridSpan w:val="2"/>
          </w:tcPr>
          <w:p w14:paraId="356F0C3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  <w:tc>
          <w:tcPr>
            <w:tcW w:w="586" w:type="dxa"/>
            <w:gridSpan w:val="2"/>
          </w:tcPr>
          <w:p w14:paraId="003556A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33</w:t>
            </w:r>
          </w:p>
        </w:tc>
        <w:tc>
          <w:tcPr>
            <w:tcW w:w="1384" w:type="dxa"/>
            <w:gridSpan w:val="2"/>
          </w:tcPr>
          <w:p w14:paraId="1949297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32</w:t>
            </w:r>
          </w:p>
        </w:tc>
      </w:tr>
      <w:tr w:rsidR="003E7A5B" w:rsidRPr="009E0ECA" w14:paraId="1708807D" w14:textId="77777777" w:rsidTr="003E7A5B">
        <w:tc>
          <w:tcPr>
            <w:tcW w:w="3414" w:type="dxa"/>
          </w:tcPr>
          <w:p w14:paraId="1F1DF2D8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非時食</w:t>
            </w:r>
          </w:p>
        </w:tc>
        <w:tc>
          <w:tcPr>
            <w:tcW w:w="623" w:type="dxa"/>
          </w:tcPr>
          <w:p w14:paraId="5AFA1C5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582" w:type="dxa"/>
          </w:tcPr>
          <w:p w14:paraId="481D0CB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36</w:t>
            </w:r>
          </w:p>
        </w:tc>
        <w:tc>
          <w:tcPr>
            <w:tcW w:w="598" w:type="dxa"/>
            <w:gridSpan w:val="3"/>
          </w:tcPr>
          <w:p w14:paraId="1D7DB8A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601" w:type="dxa"/>
            <w:gridSpan w:val="2"/>
          </w:tcPr>
          <w:p w14:paraId="7B218EE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588" w:type="dxa"/>
          </w:tcPr>
          <w:p w14:paraId="5174CCA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614" w:type="dxa"/>
            <w:gridSpan w:val="2"/>
          </w:tcPr>
          <w:p w14:paraId="08DCD3B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586" w:type="dxa"/>
            <w:gridSpan w:val="2"/>
          </w:tcPr>
          <w:p w14:paraId="1AB2657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1384" w:type="dxa"/>
            <w:gridSpan w:val="2"/>
          </w:tcPr>
          <w:p w14:paraId="48EBBEE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</w:tr>
      <w:tr w:rsidR="003E7A5B" w:rsidRPr="009E0ECA" w14:paraId="02435FB7" w14:textId="77777777" w:rsidTr="003E7A5B">
        <w:tc>
          <w:tcPr>
            <w:tcW w:w="3414" w:type="dxa"/>
          </w:tcPr>
          <w:p w14:paraId="3C35EE9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食殘宿食</w:t>
            </w:r>
          </w:p>
        </w:tc>
        <w:tc>
          <w:tcPr>
            <w:tcW w:w="623" w:type="dxa"/>
          </w:tcPr>
          <w:p w14:paraId="7C0ECCA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582" w:type="dxa"/>
          </w:tcPr>
          <w:p w14:paraId="5ECE0C8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  <w:tc>
          <w:tcPr>
            <w:tcW w:w="598" w:type="dxa"/>
            <w:gridSpan w:val="3"/>
          </w:tcPr>
          <w:p w14:paraId="21C3FD4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601" w:type="dxa"/>
            <w:gridSpan w:val="2"/>
          </w:tcPr>
          <w:p w14:paraId="76D92D6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588" w:type="dxa"/>
          </w:tcPr>
          <w:p w14:paraId="04B02F6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614" w:type="dxa"/>
            <w:gridSpan w:val="2"/>
          </w:tcPr>
          <w:p w14:paraId="76181C1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586" w:type="dxa"/>
            <w:gridSpan w:val="2"/>
          </w:tcPr>
          <w:p w14:paraId="15F9D69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38</w:t>
            </w:r>
          </w:p>
        </w:tc>
        <w:tc>
          <w:tcPr>
            <w:tcW w:w="1384" w:type="dxa"/>
            <w:gridSpan w:val="2"/>
          </w:tcPr>
          <w:p w14:paraId="2CA99EF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</w:tr>
      <w:tr w:rsidR="003E7A5B" w:rsidRPr="009E0ECA" w14:paraId="395E585C" w14:textId="77777777" w:rsidTr="003E7A5B">
        <w:tc>
          <w:tcPr>
            <w:tcW w:w="3414" w:type="dxa"/>
          </w:tcPr>
          <w:p w14:paraId="6DBBB2FD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不受食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 </w:t>
            </w:r>
          </w:p>
        </w:tc>
        <w:tc>
          <w:tcPr>
            <w:tcW w:w="623" w:type="dxa"/>
          </w:tcPr>
          <w:p w14:paraId="54CE870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582" w:type="dxa"/>
          </w:tcPr>
          <w:p w14:paraId="121DFBE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35</w:t>
            </w:r>
          </w:p>
        </w:tc>
        <w:tc>
          <w:tcPr>
            <w:tcW w:w="598" w:type="dxa"/>
            <w:gridSpan w:val="3"/>
          </w:tcPr>
          <w:p w14:paraId="235635F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601" w:type="dxa"/>
            <w:gridSpan w:val="2"/>
          </w:tcPr>
          <w:p w14:paraId="3D605B0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588" w:type="dxa"/>
          </w:tcPr>
          <w:p w14:paraId="34902A4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614" w:type="dxa"/>
            <w:gridSpan w:val="2"/>
          </w:tcPr>
          <w:p w14:paraId="19B1C0E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586" w:type="dxa"/>
            <w:gridSpan w:val="2"/>
          </w:tcPr>
          <w:p w14:paraId="5341333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1384" w:type="dxa"/>
            <w:gridSpan w:val="2"/>
          </w:tcPr>
          <w:p w14:paraId="075740D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37</w:t>
            </w:r>
          </w:p>
        </w:tc>
      </w:tr>
      <w:tr w:rsidR="003E7A5B" w:rsidRPr="009E0ECA" w14:paraId="1421FF0F" w14:textId="77777777" w:rsidTr="003E7A5B">
        <w:tc>
          <w:tcPr>
            <w:tcW w:w="3414" w:type="dxa"/>
          </w:tcPr>
          <w:p w14:paraId="7370915E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索美食</w:t>
            </w:r>
          </w:p>
        </w:tc>
        <w:tc>
          <w:tcPr>
            <w:tcW w:w="623" w:type="dxa"/>
          </w:tcPr>
          <w:p w14:paraId="4085BC1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582" w:type="dxa"/>
          </w:tcPr>
          <w:p w14:paraId="658D520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598" w:type="dxa"/>
            <w:gridSpan w:val="3"/>
          </w:tcPr>
          <w:p w14:paraId="799200E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601" w:type="dxa"/>
            <w:gridSpan w:val="2"/>
          </w:tcPr>
          <w:p w14:paraId="7138CC7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588" w:type="dxa"/>
          </w:tcPr>
          <w:p w14:paraId="2B0906D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614" w:type="dxa"/>
            <w:gridSpan w:val="2"/>
          </w:tcPr>
          <w:p w14:paraId="14591C1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39</w:t>
            </w:r>
          </w:p>
        </w:tc>
        <w:tc>
          <w:tcPr>
            <w:tcW w:w="586" w:type="dxa"/>
            <w:gridSpan w:val="2"/>
          </w:tcPr>
          <w:p w14:paraId="39973CA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  <w:tc>
          <w:tcPr>
            <w:tcW w:w="1384" w:type="dxa"/>
            <w:gridSpan w:val="2"/>
          </w:tcPr>
          <w:p w14:paraId="79FDAEA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</w:tr>
      <w:tr w:rsidR="003E7A5B" w:rsidRPr="009E0ECA" w14:paraId="50227AE8" w14:textId="77777777" w:rsidTr="004177FB">
        <w:trPr>
          <w:trHeight w:val="227"/>
        </w:trPr>
        <w:tc>
          <w:tcPr>
            <w:tcW w:w="8990" w:type="dxa"/>
            <w:gridSpan w:val="15"/>
          </w:tcPr>
          <w:p w14:paraId="77429386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57C0748E" w14:textId="77777777" w:rsidTr="003E7A5B">
        <w:tc>
          <w:tcPr>
            <w:tcW w:w="3414" w:type="dxa"/>
          </w:tcPr>
          <w:p w14:paraId="55D2009A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飲蟲水</w:t>
            </w:r>
          </w:p>
        </w:tc>
        <w:tc>
          <w:tcPr>
            <w:tcW w:w="623" w:type="dxa"/>
          </w:tcPr>
          <w:p w14:paraId="746E0A7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582" w:type="dxa"/>
          </w:tcPr>
          <w:p w14:paraId="3C94F82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598" w:type="dxa"/>
            <w:gridSpan w:val="3"/>
          </w:tcPr>
          <w:p w14:paraId="3A0110E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14:paraId="55F1C60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588" w:type="dxa"/>
            <w:tcBorders>
              <w:left w:val="single" w:sz="4" w:space="0" w:color="auto"/>
            </w:tcBorders>
          </w:tcPr>
          <w:p w14:paraId="3747EF0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614" w:type="dxa"/>
            <w:gridSpan w:val="2"/>
            <w:tcBorders>
              <w:right w:val="single" w:sz="4" w:space="0" w:color="auto"/>
            </w:tcBorders>
          </w:tcPr>
          <w:p w14:paraId="5DA91D7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</w:tcBorders>
          </w:tcPr>
          <w:p w14:paraId="3BDBE36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1384" w:type="dxa"/>
            <w:gridSpan w:val="2"/>
          </w:tcPr>
          <w:p w14:paraId="7DAFAE5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新細明體" w:eastAsia="新細明體" w:hAnsi="新細明體" w:cs="新細明體" w:hint="eastAsia"/>
              </w:rPr>
              <w:t>‧</w:t>
            </w:r>
          </w:p>
        </w:tc>
      </w:tr>
      <w:tr w:rsidR="003E7A5B" w:rsidRPr="009E0ECA" w14:paraId="2407848A" w14:textId="77777777" w:rsidTr="003E7A5B">
        <w:tc>
          <w:tcPr>
            <w:tcW w:w="3414" w:type="dxa"/>
          </w:tcPr>
          <w:p w14:paraId="0D445EE7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食家強坐</w:t>
            </w:r>
          </w:p>
        </w:tc>
        <w:tc>
          <w:tcPr>
            <w:tcW w:w="623" w:type="dxa"/>
          </w:tcPr>
          <w:p w14:paraId="12F98C4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582" w:type="dxa"/>
          </w:tcPr>
          <w:p w14:paraId="0A882B4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598" w:type="dxa"/>
            <w:gridSpan w:val="3"/>
          </w:tcPr>
          <w:p w14:paraId="24F143A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601" w:type="dxa"/>
            <w:gridSpan w:val="2"/>
          </w:tcPr>
          <w:p w14:paraId="56BDE12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588" w:type="dxa"/>
          </w:tcPr>
          <w:p w14:paraId="4D73231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614" w:type="dxa"/>
            <w:gridSpan w:val="2"/>
          </w:tcPr>
          <w:p w14:paraId="5516946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586" w:type="dxa"/>
            <w:gridSpan w:val="2"/>
          </w:tcPr>
          <w:p w14:paraId="5E482C3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1384" w:type="dxa"/>
            <w:gridSpan w:val="2"/>
          </w:tcPr>
          <w:p w14:paraId="11D4993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</w:tr>
      <w:tr w:rsidR="003E7A5B" w:rsidRPr="009E0ECA" w14:paraId="15325306" w14:textId="77777777" w:rsidTr="003E7A5B">
        <w:tc>
          <w:tcPr>
            <w:tcW w:w="3414" w:type="dxa"/>
          </w:tcPr>
          <w:p w14:paraId="4F7471A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屏處與女人坐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413822F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582" w:type="dxa"/>
          </w:tcPr>
          <w:p w14:paraId="21A2A37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598" w:type="dxa"/>
            <w:gridSpan w:val="3"/>
          </w:tcPr>
          <w:p w14:paraId="7765F37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601" w:type="dxa"/>
            <w:gridSpan w:val="2"/>
          </w:tcPr>
          <w:p w14:paraId="1D3A9B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588" w:type="dxa"/>
          </w:tcPr>
          <w:p w14:paraId="6C5B858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614" w:type="dxa"/>
            <w:gridSpan w:val="2"/>
          </w:tcPr>
          <w:p w14:paraId="0E1DBE1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586" w:type="dxa"/>
            <w:gridSpan w:val="2"/>
          </w:tcPr>
          <w:p w14:paraId="2613625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1384" w:type="dxa"/>
            <w:gridSpan w:val="2"/>
          </w:tcPr>
          <w:p w14:paraId="50B0442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</w:tr>
      <w:tr w:rsidR="003E7A5B" w:rsidRPr="009E0ECA" w14:paraId="5D9E0B1E" w14:textId="77777777" w:rsidTr="003E7A5B">
        <w:tc>
          <w:tcPr>
            <w:tcW w:w="3414" w:type="dxa"/>
          </w:tcPr>
          <w:p w14:paraId="46A7C70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與外道女食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 </w:t>
            </w:r>
          </w:p>
        </w:tc>
        <w:tc>
          <w:tcPr>
            <w:tcW w:w="623" w:type="dxa"/>
          </w:tcPr>
          <w:p w14:paraId="2D8B13B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582" w:type="dxa"/>
          </w:tcPr>
          <w:p w14:paraId="4B80017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598" w:type="dxa"/>
            <w:gridSpan w:val="3"/>
          </w:tcPr>
          <w:p w14:paraId="08C5E01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601" w:type="dxa"/>
            <w:gridSpan w:val="2"/>
          </w:tcPr>
          <w:p w14:paraId="2A33B23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588" w:type="dxa"/>
          </w:tcPr>
          <w:p w14:paraId="1C48E79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614" w:type="dxa"/>
            <w:gridSpan w:val="2"/>
          </w:tcPr>
          <w:p w14:paraId="33E925C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586" w:type="dxa"/>
            <w:gridSpan w:val="2"/>
          </w:tcPr>
          <w:p w14:paraId="125B3DA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1384" w:type="dxa"/>
            <w:gridSpan w:val="2"/>
          </w:tcPr>
          <w:p w14:paraId="5158FAE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40</w:t>
            </w:r>
          </w:p>
        </w:tc>
      </w:tr>
      <w:tr w:rsidR="003E7A5B" w:rsidRPr="009E0ECA" w14:paraId="407A4B41" w14:textId="77777777" w:rsidTr="003E7A5B">
        <w:tc>
          <w:tcPr>
            <w:tcW w:w="3414" w:type="dxa"/>
          </w:tcPr>
          <w:p w14:paraId="131D5545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觀軍</w:t>
            </w:r>
          </w:p>
        </w:tc>
        <w:tc>
          <w:tcPr>
            <w:tcW w:w="623" w:type="dxa"/>
          </w:tcPr>
          <w:p w14:paraId="675CE39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582" w:type="dxa"/>
          </w:tcPr>
          <w:p w14:paraId="719452E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598" w:type="dxa"/>
            <w:gridSpan w:val="3"/>
          </w:tcPr>
          <w:p w14:paraId="623C439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601" w:type="dxa"/>
            <w:gridSpan w:val="2"/>
          </w:tcPr>
          <w:p w14:paraId="3CFA37E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588" w:type="dxa"/>
          </w:tcPr>
          <w:p w14:paraId="663F3AE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614" w:type="dxa"/>
            <w:gridSpan w:val="2"/>
          </w:tcPr>
          <w:p w14:paraId="22C4CE8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586" w:type="dxa"/>
            <w:gridSpan w:val="2"/>
          </w:tcPr>
          <w:p w14:paraId="7332B8A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1384" w:type="dxa"/>
            <w:gridSpan w:val="2"/>
          </w:tcPr>
          <w:p w14:paraId="7BE2A2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</w:tr>
      <w:tr w:rsidR="003E7A5B" w:rsidRPr="009E0ECA" w14:paraId="1744C431" w14:textId="77777777" w:rsidTr="003E7A5B">
        <w:tc>
          <w:tcPr>
            <w:tcW w:w="3414" w:type="dxa"/>
          </w:tcPr>
          <w:p w14:paraId="2EA5D54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宿軍中過限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2AF2F3E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582" w:type="dxa"/>
          </w:tcPr>
          <w:p w14:paraId="4582F3B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598" w:type="dxa"/>
            <w:gridSpan w:val="3"/>
          </w:tcPr>
          <w:p w14:paraId="4BCC089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601" w:type="dxa"/>
            <w:gridSpan w:val="2"/>
          </w:tcPr>
          <w:p w14:paraId="6D73997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588" w:type="dxa"/>
          </w:tcPr>
          <w:p w14:paraId="06D47FE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614" w:type="dxa"/>
            <w:gridSpan w:val="2"/>
          </w:tcPr>
          <w:p w14:paraId="213B374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  <w:tc>
          <w:tcPr>
            <w:tcW w:w="586" w:type="dxa"/>
            <w:gridSpan w:val="2"/>
          </w:tcPr>
          <w:p w14:paraId="77C381E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  <w:tc>
          <w:tcPr>
            <w:tcW w:w="1384" w:type="dxa"/>
            <w:gridSpan w:val="2"/>
          </w:tcPr>
          <w:p w14:paraId="225AFA6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p.164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6EF91DC5" w14:textId="77777777" w:rsidTr="003E7A5B">
        <w:tc>
          <w:tcPr>
            <w:tcW w:w="3414" w:type="dxa"/>
          </w:tcPr>
          <w:p w14:paraId="44275AED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觀合戰</w:t>
            </w:r>
          </w:p>
        </w:tc>
        <w:tc>
          <w:tcPr>
            <w:tcW w:w="623" w:type="dxa"/>
          </w:tcPr>
          <w:p w14:paraId="34D808B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  <w:tc>
          <w:tcPr>
            <w:tcW w:w="582" w:type="dxa"/>
          </w:tcPr>
          <w:p w14:paraId="5ED4484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598" w:type="dxa"/>
            <w:gridSpan w:val="3"/>
          </w:tcPr>
          <w:p w14:paraId="10E58AD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601" w:type="dxa"/>
            <w:gridSpan w:val="2"/>
          </w:tcPr>
          <w:p w14:paraId="510AF7D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588" w:type="dxa"/>
          </w:tcPr>
          <w:p w14:paraId="2CD21E3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614" w:type="dxa"/>
            <w:gridSpan w:val="2"/>
          </w:tcPr>
          <w:p w14:paraId="13DDDF2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586" w:type="dxa"/>
            <w:gridSpan w:val="2"/>
          </w:tcPr>
          <w:p w14:paraId="41C787D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1384" w:type="dxa"/>
            <w:gridSpan w:val="2"/>
          </w:tcPr>
          <w:p w14:paraId="1EB3B37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</w:tr>
      <w:tr w:rsidR="003E7A5B" w:rsidRPr="009E0ECA" w14:paraId="77FC82A1" w14:textId="77777777" w:rsidTr="003E7A5B">
        <w:tc>
          <w:tcPr>
            <w:tcW w:w="3414" w:type="dxa"/>
          </w:tcPr>
          <w:p w14:paraId="65F7EF3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瞋打比丘</w:t>
            </w:r>
          </w:p>
        </w:tc>
        <w:tc>
          <w:tcPr>
            <w:tcW w:w="623" w:type="dxa"/>
          </w:tcPr>
          <w:p w14:paraId="73A143D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582" w:type="dxa"/>
          </w:tcPr>
          <w:p w14:paraId="0CB432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58</w:t>
            </w:r>
          </w:p>
        </w:tc>
        <w:tc>
          <w:tcPr>
            <w:tcW w:w="598" w:type="dxa"/>
            <w:gridSpan w:val="3"/>
          </w:tcPr>
          <w:p w14:paraId="77FB5C0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601" w:type="dxa"/>
            <w:gridSpan w:val="2"/>
          </w:tcPr>
          <w:p w14:paraId="0105D25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588" w:type="dxa"/>
          </w:tcPr>
          <w:p w14:paraId="5762C87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614" w:type="dxa"/>
            <w:gridSpan w:val="2"/>
          </w:tcPr>
          <w:p w14:paraId="03B06E6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586" w:type="dxa"/>
            <w:gridSpan w:val="2"/>
          </w:tcPr>
          <w:p w14:paraId="2288DC3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1384" w:type="dxa"/>
            <w:gridSpan w:val="2"/>
          </w:tcPr>
          <w:p w14:paraId="7775A9B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</w:tr>
      <w:tr w:rsidR="003E7A5B" w:rsidRPr="009E0ECA" w14:paraId="0F9454B8" w14:textId="77777777" w:rsidTr="003E7A5B">
        <w:tc>
          <w:tcPr>
            <w:tcW w:w="3414" w:type="dxa"/>
          </w:tcPr>
          <w:p w14:paraId="2D2C60B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搏比丘</w:t>
            </w:r>
          </w:p>
        </w:tc>
        <w:tc>
          <w:tcPr>
            <w:tcW w:w="623" w:type="dxa"/>
          </w:tcPr>
          <w:p w14:paraId="1A85FFB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582" w:type="dxa"/>
          </w:tcPr>
          <w:p w14:paraId="21AF65F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598" w:type="dxa"/>
            <w:gridSpan w:val="3"/>
          </w:tcPr>
          <w:p w14:paraId="60E7C32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  <w:tc>
          <w:tcPr>
            <w:tcW w:w="601" w:type="dxa"/>
            <w:gridSpan w:val="2"/>
          </w:tcPr>
          <w:p w14:paraId="36372DE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  <w:tc>
          <w:tcPr>
            <w:tcW w:w="588" w:type="dxa"/>
          </w:tcPr>
          <w:p w14:paraId="7DE9A6C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  <w:tc>
          <w:tcPr>
            <w:tcW w:w="614" w:type="dxa"/>
            <w:gridSpan w:val="2"/>
          </w:tcPr>
          <w:p w14:paraId="07AF02C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586" w:type="dxa"/>
            <w:gridSpan w:val="2"/>
          </w:tcPr>
          <w:p w14:paraId="600B071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1384" w:type="dxa"/>
            <w:gridSpan w:val="2"/>
          </w:tcPr>
          <w:p w14:paraId="221B623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</w:tr>
      <w:tr w:rsidR="003E7A5B" w:rsidRPr="009E0ECA" w14:paraId="5325AE3A" w14:textId="77777777" w:rsidTr="003E7A5B">
        <w:tc>
          <w:tcPr>
            <w:tcW w:w="3414" w:type="dxa"/>
          </w:tcPr>
          <w:p w14:paraId="4882BDCE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覆他麤罪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5AB8730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582" w:type="dxa"/>
          </w:tcPr>
          <w:p w14:paraId="7122DD8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  <w:tc>
          <w:tcPr>
            <w:tcW w:w="598" w:type="dxa"/>
            <w:gridSpan w:val="3"/>
          </w:tcPr>
          <w:p w14:paraId="6198ED5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601" w:type="dxa"/>
            <w:gridSpan w:val="2"/>
          </w:tcPr>
          <w:p w14:paraId="42D5FB1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588" w:type="dxa"/>
          </w:tcPr>
          <w:p w14:paraId="260EB56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614" w:type="dxa"/>
            <w:gridSpan w:val="2"/>
          </w:tcPr>
          <w:p w14:paraId="1D527A5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586" w:type="dxa"/>
            <w:gridSpan w:val="2"/>
          </w:tcPr>
          <w:p w14:paraId="002C962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1384" w:type="dxa"/>
            <w:gridSpan w:val="2"/>
          </w:tcPr>
          <w:p w14:paraId="498A212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</w:tr>
      <w:tr w:rsidR="003E7A5B" w:rsidRPr="009E0ECA" w14:paraId="1472CF50" w14:textId="77777777" w:rsidTr="004177FB">
        <w:trPr>
          <w:trHeight w:val="20"/>
        </w:trPr>
        <w:tc>
          <w:tcPr>
            <w:tcW w:w="8990" w:type="dxa"/>
            <w:gridSpan w:val="15"/>
            <w:vAlign w:val="center"/>
          </w:tcPr>
          <w:p w14:paraId="6799DAFB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128F20A8" w14:textId="77777777" w:rsidTr="003E7A5B">
        <w:tc>
          <w:tcPr>
            <w:tcW w:w="3414" w:type="dxa"/>
          </w:tcPr>
          <w:p w14:paraId="1387FAC5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驅出他村落</w:t>
            </w:r>
          </w:p>
        </w:tc>
        <w:tc>
          <w:tcPr>
            <w:tcW w:w="623" w:type="dxa"/>
          </w:tcPr>
          <w:p w14:paraId="62AC0EB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582" w:type="dxa"/>
          </w:tcPr>
          <w:p w14:paraId="7DBD505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44</w:t>
            </w:r>
          </w:p>
        </w:tc>
        <w:tc>
          <w:tcPr>
            <w:tcW w:w="598" w:type="dxa"/>
            <w:gridSpan w:val="3"/>
          </w:tcPr>
          <w:p w14:paraId="62BF9C2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601" w:type="dxa"/>
            <w:gridSpan w:val="2"/>
          </w:tcPr>
          <w:p w14:paraId="6BD664E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588" w:type="dxa"/>
          </w:tcPr>
          <w:p w14:paraId="1AE9B88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614" w:type="dxa"/>
            <w:gridSpan w:val="2"/>
          </w:tcPr>
          <w:p w14:paraId="1357E48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586" w:type="dxa"/>
            <w:gridSpan w:val="2"/>
          </w:tcPr>
          <w:p w14:paraId="2DE7340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1384" w:type="dxa"/>
            <w:gridSpan w:val="2"/>
          </w:tcPr>
          <w:p w14:paraId="19C416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</w:tr>
      <w:tr w:rsidR="003E7A5B" w:rsidRPr="009E0ECA" w14:paraId="2A718BF5" w14:textId="77777777" w:rsidTr="003E7A5B">
        <w:tc>
          <w:tcPr>
            <w:tcW w:w="3414" w:type="dxa"/>
          </w:tcPr>
          <w:p w14:paraId="17E4936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露地燃火</w:t>
            </w:r>
          </w:p>
        </w:tc>
        <w:tc>
          <w:tcPr>
            <w:tcW w:w="623" w:type="dxa"/>
          </w:tcPr>
          <w:p w14:paraId="36F72C4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582" w:type="dxa"/>
          </w:tcPr>
          <w:p w14:paraId="436BA9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41</w:t>
            </w:r>
          </w:p>
        </w:tc>
        <w:tc>
          <w:tcPr>
            <w:tcW w:w="598" w:type="dxa"/>
            <w:gridSpan w:val="3"/>
          </w:tcPr>
          <w:p w14:paraId="144E413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601" w:type="dxa"/>
            <w:gridSpan w:val="2"/>
          </w:tcPr>
          <w:p w14:paraId="192987D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588" w:type="dxa"/>
          </w:tcPr>
          <w:p w14:paraId="694C41C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614" w:type="dxa"/>
            <w:gridSpan w:val="2"/>
          </w:tcPr>
          <w:p w14:paraId="2D845BD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586" w:type="dxa"/>
            <w:gridSpan w:val="2"/>
          </w:tcPr>
          <w:p w14:paraId="49C50EB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1384" w:type="dxa"/>
            <w:gridSpan w:val="2"/>
          </w:tcPr>
          <w:p w14:paraId="27D17B3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</w:tr>
      <w:tr w:rsidR="003E7A5B" w:rsidRPr="009E0ECA" w14:paraId="7C3E6A61" w14:textId="77777777" w:rsidTr="003E7A5B">
        <w:tc>
          <w:tcPr>
            <w:tcW w:w="3414" w:type="dxa"/>
          </w:tcPr>
          <w:p w14:paraId="611303B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與欲後悔</w:t>
            </w:r>
          </w:p>
        </w:tc>
        <w:tc>
          <w:tcPr>
            <w:tcW w:w="623" w:type="dxa"/>
          </w:tcPr>
          <w:p w14:paraId="3181F81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582" w:type="dxa"/>
          </w:tcPr>
          <w:p w14:paraId="6217732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43</w:t>
            </w:r>
          </w:p>
        </w:tc>
        <w:tc>
          <w:tcPr>
            <w:tcW w:w="598" w:type="dxa"/>
            <w:gridSpan w:val="3"/>
          </w:tcPr>
          <w:p w14:paraId="38AA89F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601" w:type="dxa"/>
            <w:gridSpan w:val="2"/>
          </w:tcPr>
          <w:p w14:paraId="017BDC4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588" w:type="dxa"/>
          </w:tcPr>
          <w:p w14:paraId="07BDE92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614" w:type="dxa"/>
            <w:gridSpan w:val="2"/>
          </w:tcPr>
          <w:p w14:paraId="1BA57B5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586" w:type="dxa"/>
            <w:gridSpan w:val="2"/>
          </w:tcPr>
          <w:p w14:paraId="3678C01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1384" w:type="dxa"/>
            <w:gridSpan w:val="2"/>
          </w:tcPr>
          <w:p w14:paraId="516DCC2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</w:tr>
      <w:tr w:rsidR="003E7A5B" w:rsidRPr="009E0ECA" w14:paraId="655D72CB" w14:textId="77777777" w:rsidTr="003E7A5B">
        <w:tc>
          <w:tcPr>
            <w:tcW w:w="3414" w:type="dxa"/>
          </w:tcPr>
          <w:p w14:paraId="0184068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與未受具人同宿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40FA085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582" w:type="dxa"/>
          </w:tcPr>
          <w:p w14:paraId="531E88A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598" w:type="dxa"/>
            <w:gridSpan w:val="3"/>
          </w:tcPr>
          <w:p w14:paraId="556E84C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601" w:type="dxa"/>
            <w:gridSpan w:val="2"/>
          </w:tcPr>
          <w:p w14:paraId="0BE8B30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588" w:type="dxa"/>
          </w:tcPr>
          <w:p w14:paraId="7928696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614" w:type="dxa"/>
            <w:gridSpan w:val="2"/>
          </w:tcPr>
          <w:p w14:paraId="1E619E0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586" w:type="dxa"/>
            <w:gridSpan w:val="2"/>
          </w:tcPr>
          <w:p w14:paraId="21F7DF7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</w:t>
            </w:r>
          </w:p>
        </w:tc>
        <w:tc>
          <w:tcPr>
            <w:tcW w:w="1384" w:type="dxa"/>
            <w:gridSpan w:val="2"/>
          </w:tcPr>
          <w:p w14:paraId="3D43995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</w:t>
            </w:r>
          </w:p>
        </w:tc>
      </w:tr>
      <w:tr w:rsidR="003E7A5B" w:rsidRPr="009E0ECA" w14:paraId="73415CC1" w14:textId="77777777" w:rsidTr="003E7A5B">
        <w:tc>
          <w:tcPr>
            <w:tcW w:w="3414" w:type="dxa"/>
          </w:tcPr>
          <w:p w14:paraId="4D09C2B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惡見違諫</w:t>
            </w:r>
          </w:p>
        </w:tc>
        <w:tc>
          <w:tcPr>
            <w:tcW w:w="623" w:type="dxa"/>
          </w:tcPr>
          <w:p w14:paraId="0A7EDE3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582" w:type="dxa"/>
          </w:tcPr>
          <w:p w14:paraId="401EA1C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45</w:t>
            </w:r>
          </w:p>
        </w:tc>
        <w:tc>
          <w:tcPr>
            <w:tcW w:w="598" w:type="dxa"/>
            <w:gridSpan w:val="3"/>
          </w:tcPr>
          <w:p w14:paraId="7230BD3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601" w:type="dxa"/>
            <w:gridSpan w:val="2"/>
          </w:tcPr>
          <w:p w14:paraId="52D8894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588" w:type="dxa"/>
          </w:tcPr>
          <w:p w14:paraId="5816502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614" w:type="dxa"/>
            <w:gridSpan w:val="2"/>
          </w:tcPr>
          <w:p w14:paraId="6B0E350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586" w:type="dxa"/>
            <w:gridSpan w:val="2"/>
          </w:tcPr>
          <w:p w14:paraId="1B14F1E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1384" w:type="dxa"/>
            <w:gridSpan w:val="2"/>
          </w:tcPr>
          <w:p w14:paraId="0D9048B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</w:tr>
      <w:tr w:rsidR="003E7A5B" w:rsidRPr="009E0ECA" w14:paraId="5758E4D8" w14:textId="77777777" w:rsidTr="003E7A5B">
        <w:tc>
          <w:tcPr>
            <w:tcW w:w="3414" w:type="dxa"/>
          </w:tcPr>
          <w:p w14:paraId="2D9049A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與被舉人共住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 </w:t>
            </w:r>
          </w:p>
        </w:tc>
        <w:tc>
          <w:tcPr>
            <w:tcW w:w="623" w:type="dxa"/>
          </w:tcPr>
          <w:p w14:paraId="1365868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58</w:t>
            </w:r>
          </w:p>
        </w:tc>
        <w:tc>
          <w:tcPr>
            <w:tcW w:w="582" w:type="dxa"/>
          </w:tcPr>
          <w:p w14:paraId="38E67EC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598" w:type="dxa"/>
            <w:gridSpan w:val="3"/>
          </w:tcPr>
          <w:p w14:paraId="7D9A3F5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601" w:type="dxa"/>
            <w:gridSpan w:val="2"/>
          </w:tcPr>
          <w:p w14:paraId="217C6BB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588" w:type="dxa"/>
          </w:tcPr>
          <w:p w14:paraId="3D3CD1B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614" w:type="dxa"/>
            <w:gridSpan w:val="2"/>
          </w:tcPr>
          <w:p w14:paraId="61459CC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69</w:t>
            </w:r>
          </w:p>
        </w:tc>
        <w:tc>
          <w:tcPr>
            <w:tcW w:w="586" w:type="dxa"/>
            <w:gridSpan w:val="2"/>
          </w:tcPr>
          <w:p w14:paraId="469CC64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69</w:t>
            </w:r>
          </w:p>
        </w:tc>
        <w:tc>
          <w:tcPr>
            <w:tcW w:w="1384" w:type="dxa"/>
            <w:gridSpan w:val="2"/>
          </w:tcPr>
          <w:p w14:paraId="076F63E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49</w:t>
            </w:r>
          </w:p>
        </w:tc>
      </w:tr>
      <w:tr w:rsidR="003E7A5B" w:rsidRPr="009E0ECA" w14:paraId="273F7642" w14:textId="77777777" w:rsidTr="003E7A5B">
        <w:tc>
          <w:tcPr>
            <w:tcW w:w="3414" w:type="dxa"/>
            <w:tcBorders>
              <w:bottom w:val="single" w:sz="4" w:space="0" w:color="auto"/>
            </w:tcBorders>
          </w:tcPr>
          <w:p w14:paraId="08500E5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與擯沙彌共住</w:t>
            </w:r>
          </w:p>
        </w:tc>
        <w:tc>
          <w:tcPr>
            <w:tcW w:w="623" w:type="dxa"/>
            <w:tcBorders>
              <w:bottom w:val="single" w:sz="4" w:space="0" w:color="auto"/>
            </w:tcBorders>
          </w:tcPr>
          <w:p w14:paraId="0242A0E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14:paraId="5122B4F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598" w:type="dxa"/>
            <w:gridSpan w:val="3"/>
            <w:tcBorders>
              <w:bottom w:val="single" w:sz="4" w:space="0" w:color="auto"/>
            </w:tcBorders>
          </w:tcPr>
          <w:p w14:paraId="3B84A69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601" w:type="dxa"/>
            <w:gridSpan w:val="2"/>
            <w:tcBorders>
              <w:bottom w:val="single" w:sz="4" w:space="0" w:color="auto"/>
            </w:tcBorders>
          </w:tcPr>
          <w:p w14:paraId="6AF8F22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6B6EE4E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614" w:type="dxa"/>
            <w:gridSpan w:val="2"/>
            <w:tcBorders>
              <w:bottom w:val="single" w:sz="4" w:space="0" w:color="auto"/>
            </w:tcBorders>
          </w:tcPr>
          <w:p w14:paraId="1850AC9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586" w:type="dxa"/>
            <w:gridSpan w:val="2"/>
            <w:tcBorders>
              <w:bottom w:val="single" w:sz="4" w:space="0" w:color="auto"/>
            </w:tcBorders>
          </w:tcPr>
          <w:p w14:paraId="69F8FC2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14:paraId="0FED8CC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</w:tr>
      <w:tr w:rsidR="003E7A5B" w:rsidRPr="009E0ECA" w14:paraId="68C29093" w14:textId="77777777" w:rsidTr="003E7A5B">
        <w:tc>
          <w:tcPr>
            <w:tcW w:w="3414" w:type="dxa"/>
            <w:tcBorders>
              <w:top w:val="single" w:sz="4" w:space="0" w:color="auto"/>
            </w:tcBorders>
          </w:tcPr>
          <w:p w14:paraId="48A87707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不壞色</w:t>
            </w:r>
          </w:p>
        </w:tc>
        <w:tc>
          <w:tcPr>
            <w:tcW w:w="623" w:type="dxa"/>
            <w:tcBorders>
              <w:top w:val="single" w:sz="4" w:space="0" w:color="auto"/>
            </w:tcBorders>
          </w:tcPr>
          <w:p w14:paraId="01EB121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582" w:type="dxa"/>
            <w:tcBorders>
              <w:top w:val="single" w:sz="4" w:space="0" w:color="auto"/>
            </w:tcBorders>
          </w:tcPr>
          <w:p w14:paraId="322218A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48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</w:tcBorders>
          </w:tcPr>
          <w:p w14:paraId="6118BB2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</w:tcBorders>
          </w:tcPr>
          <w:p w14:paraId="0CCFA02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588" w:type="dxa"/>
            <w:tcBorders>
              <w:top w:val="single" w:sz="4" w:space="0" w:color="auto"/>
            </w:tcBorders>
          </w:tcPr>
          <w:p w14:paraId="143FD6B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</w:tcBorders>
          </w:tcPr>
          <w:p w14:paraId="701D804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58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</w:tcBorders>
          </w:tcPr>
          <w:p w14:paraId="36CDF98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</w:tcBorders>
          </w:tcPr>
          <w:p w14:paraId="16EBA26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</w:tr>
      <w:tr w:rsidR="003E7A5B" w:rsidRPr="009E0ECA" w14:paraId="020B8C60" w14:textId="77777777" w:rsidTr="003E7A5B">
        <w:tc>
          <w:tcPr>
            <w:tcW w:w="3414" w:type="dxa"/>
          </w:tcPr>
          <w:p w14:paraId="0B314FF7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半月浴過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7DD5742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582" w:type="dxa"/>
          </w:tcPr>
          <w:p w14:paraId="00D693B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50</w:t>
            </w:r>
          </w:p>
        </w:tc>
        <w:tc>
          <w:tcPr>
            <w:tcW w:w="598" w:type="dxa"/>
            <w:gridSpan w:val="3"/>
          </w:tcPr>
          <w:p w14:paraId="42EE150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  <w:tc>
          <w:tcPr>
            <w:tcW w:w="601" w:type="dxa"/>
            <w:gridSpan w:val="2"/>
          </w:tcPr>
          <w:p w14:paraId="42A9417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  <w:tc>
          <w:tcPr>
            <w:tcW w:w="588" w:type="dxa"/>
          </w:tcPr>
          <w:p w14:paraId="7241B06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614" w:type="dxa"/>
            <w:gridSpan w:val="2"/>
          </w:tcPr>
          <w:p w14:paraId="5D19130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586" w:type="dxa"/>
            <w:gridSpan w:val="2"/>
          </w:tcPr>
          <w:p w14:paraId="25FC6CA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  <w:tc>
          <w:tcPr>
            <w:tcW w:w="1384" w:type="dxa"/>
            <w:gridSpan w:val="2"/>
          </w:tcPr>
          <w:p w14:paraId="5FE227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p.165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0B85FC32" w14:textId="77777777" w:rsidTr="004177FB">
        <w:trPr>
          <w:trHeight w:val="227"/>
        </w:trPr>
        <w:tc>
          <w:tcPr>
            <w:tcW w:w="8990" w:type="dxa"/>
            <w:gridSpan w:val="15"/>
            <w:vAlign w:val="center"/>
          </w:tcPr>
          <w:p w14:paraId="1014DD99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6FD9A194" w14:textId="77777777" w:rsidTr="004177FB">
        <w:trPr>
          <w:cantSplit/>
          <w:trHeight w:val="1020"/>
        </w:trPr>
        <w:tc>
          <w:tcPr>
            <w:tcW w:w="3414" w:type="dxa"/>
            <w:tcBorders>
              <w:right w:val="single" w:sz="4" w:space="0" w:color="auto"/>
            </w:tcBorders>
          </w:tcPr>
          <w:p w14:paraId="2E28CAD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  <w:b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F9F77C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優波離問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9985366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僧祇戒本</w:t>
            </w:r>
          </w:p>
        </w:tc>
        <w:tc>
          <w:tcPr>
            <w:tcW w:w="592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3C43390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十誦諸本</w:t>
            </w:r>
          </w:p>
        </w:tc>
        <w:tc>
          <w:tcPr>
            <w:tcW w:w="601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FB0E67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根有諸本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2645F42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解脫戒經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A738A7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銅鍱戒本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3511B1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四分戒本</w:t>
            </w:r>
          </w:p>
        </w:tc>
        <w:tc>
          <w:tcPr>
            <w:tcW w:w="1384" w:type="dxa"/>
            <w:gridSpan w:val="2"/>
            <w:tcBorders>
              <w:left w:val="single" w:sz="4" w:space="0" w:color="auto"/>
            </w:tcBorders>
            <w:textDirection w:val="tbRlV"/>
            <w:vAlign w:val="center"/>
          </w:tcPr>
          <w:p w14:paraId="27F4A7E4" w14:textId="77777777" w:rsidR="003E7A5B" w:rsidRPr="009E0ECA" w:rsidRDefault="003E7A5B" w:rsidP="00CD27D6">
            <w:pPr>
              <w:ind w:left="113" w:right="113"/>
              <w:jc w:val="both"/>
              <w:rPr>
                <w:rFonts w:ascii="Times New Roman" w:eastAsia="新細明體" w:hAnsi="Times New Roman" w:cs="Times New Roman"/>
                <w:b/>
                <w:sz w:val="20"/>
              </w:rPr>
            </w:pPr>
            <w:r w:rsidRPr="009E0ECA">
              <w:rPr>
                <w:rFonts w:ascii="Times New Roman" w:eastAsia="新細明體" w:hAnsi="Times New Roman" w:cs="Times New Roman"/>
                <w:b/>
                <w:sz w:val="20"/>
              </w:rPr>
              <w:t>五分戒本</w:t>
            </w:r>
          </w:p>
        </w:tc>
      </w:tr>
      <w:tr w:rsidR="003E7A5B" w:rsidRPr="009E0ECA" w14:paraId="189E5A53" w14:textId="77777777" w:rsidTr="003E7A5B">
        <w:tc>
          <w:tcPr>
            <w:tcW w:w="3414" w:type="dxa"/>
          </w:tcPr>
          <w:p w14:paraId="0B189D1C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奪畜生命</w:t>
            </w:r>
          </w:p>
        </w:tc>
        <w:tc>
          <w:tcPr>
            <w:tcW w:w="623" w:type="dxa"/>
          </w:tcPr>
          <w:p w14:paraId="4A4FF5D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582" w:type="dxa"/>
          </w:tcPr>
          <w:p w14:paraId="78971B8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598" w:type="dxa"/>
            <w:gridSpan w:val="3"/>
          </w:tcPr>
          <w:p w14:paraId="580930B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14:paraId="739EA86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28AE91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114D9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586" w:type="dxa"/>
            <w:gridSpan w:val="2"/>
            <w:tcBorders>
              <w:left w:val="single" w:sz="4" w:space="0" w:color="auto"/>
            </w:tcBorders>
          </w:tcPr>
          <w:p w14:paraId="4EDA957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  <w:tc>
          <w:tcPr>
            <w:tcW w:w="1384" w:type="dxa"/>
            <w:gridSpan w:val="2"/>
          </w:tcPr>
          <w:p w14:paraId="32A5AB0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</w:tr>
      <w:tr w:rsidR="003E7A5B" w:rsidRPr="009E0ECA" w14:paraId="113DC503" w14:textId="77777777" w:rsidTr="003E7A5B">
        <w:tc>
          <w:tcPr>
            <w:tcW w:w="3414" w:type="dxa"/>
          </w:tcPr>
          <w:p w14:paraId="0DFBD987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疑惱比丘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11D4CC7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582" w:type="dxa"/>
          </w:tcPr>
          <w:p w14:paraId="2BB3A79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598" w:type="dxa"/>
            <w:gridSpan w:val="3"/>
          </w:tcPr>
          <w:p w14:paraId="26317A4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601" w:type="dxa"/>
            <w:gridSpan w:val="2"/>
          </w:tcPr>
          <w:p w14:paraId="532D3D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588" w:type="dxa"/>
          </w:tcPr>
          <w:p w14:paraId="09968E3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  <w:tc>
          <w:tcPr>
            <w:tcW w:w="614" w:type="dxa"/>
            <w:gridSpan w:val="2"/>
          </w:tcPr>
          <w:p w14:paraId="6FD9BC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586" w:type="dxa"/>
            <w:gridSpan w:val="2"/>
          </w:tcPr>
          <w:p w14:paraId="0F34829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1384" w:type="dxa"/>
            <w:gridSpan w:val="2"/>
          </w:tcPr>
          <w:p w14:paraId="6C83A42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</w:tr>
      <w:tr w:rsidR="003E7A5B" w:rsidRPr="009E0ECA" w14:paraId="6C1AD217" w14:textId="77777777" w:rsidTr="003E7A5B">
        <w:tc>
          <w:tcPr>
            <w:tcW w:w="3414" w:type="dxa"/>
          </w:tcPr>
          <w:p w14:paraId="09BBD158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擊攊</w:t>
            </w:r>
          </w:p>
        </w:tc>
        <w:tc>
          <w:tcPr>
            <w:tcW w:w="623" w:type="dxa"/>
          </w:tcPr>
          <w:p w14:paraId="055ADAD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582" w:type="dxa"/>
          </w:tcPr>
          <w:p w14:paraId="098B051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67</w:t>
            </w:r>
          </w:p>
        </w:tc>
        <w:tc>
          <w:tcPr>
            <w:tcW w:w="598" w:type="dxa"/>
            <w:gridSpan w:val="3"/>
          </w:tcPr>
          <w:p w14:paraId="354FDF2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601" w:type="dxa"/>
            <w:gridSpan w:val="2"/>
          </w:tcPr>
          <w:p w14:paraId="5431EA0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588" w:type="dxa"/>
          </w:tcPr>
          <w:p w14:paraId="19EB4A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614" w:type="dxa"/>
            <w:gridSpan w:val="2"/>
          </w:tcPr>
          <w:p w14:paraId="7284FA8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586" w:type="dxa"/>
            <w:gridSpan w:val="2"/>
          </w:tcPr>
          <w:p w14:paraId="728C58D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1384" w:type="dxa"/>
            <w:gridSpan w:val="2"/>
          </w:tcPr>
          <w:p w14:paraId="0D39591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</w:tr>
      <w:tr w:rsidR="003E7A5B" w:rsidRPr="009E0ECA" w14:paraId="308F609E" w14:textId="77777777" w:rsidTr="003E7A5B">
        <w:tc>
          <w:tcPr>
            <w:tcW w:w="3414" w:type="dxa"/>
          </w:tcPr>
          <w:p w14:paraId="5BFAB24B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水中戲</w:t>
            </w:r>
          </w:p>
        </w:tc>
        <w:tc>
          <w:tcPr>
            <w:tcW w:w="623" w:type="dxa"/>
          </w:tcPr>
          <w:p w14:paraId="3B96BD7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582" w:type="dxa"/>
          </w:tcPr>
          <w:p w14:paraId="20F040E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598" w:type="dxa"/>
            <w:gridSpan w:val="3"/>
          </w:tcPr>
          <w:p w14:paraId="3BF58A6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601" w:type="dxa"/>
            <w:gridSpan w:val="2"/>
          </w:tcPr>
          <w:p w14:paraId="55CB274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588" w:type="dxa"/>
          </w:tcPr>
          <w:p w14:paraId="6DAF69F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614" w:type="dxa"/>
            <w:gridSpan w:val="2"/>
          </w:tcPr>
          <w:p w14:paraId="7D8052D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  <w:tc>
          <w:tcPr>
            <w:tcW w:w="586" w:type="dxa"/>
            <w:gridSpan w:val="2"/>
          </w:tcPr>
          <w:p w14:paraId="3EF7BC2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52</w:t>
            </w:r>
          </w:p>
        </w:tc>
        <w:tc>
          <w:tcPr>
            <w:tcW w:w="1384" w:type="dxa"/>
            <w:gridSpan w:val="2"/>
          </w:tcPr>
          <w:p w14:paraId="40F921B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</w:tr>
      <w:tr w:rsidR="003E7A5B" w:rsidRPr="009E0ECA" w14:paraId="35814EF9" w14:textId="77777777" w:rsidTr="003E7A5B">
        <w:tc>
          <w:tcPr>
            <w:tcW w:w="3414" w:type="dxa"/>
          </w:tcPr>
          <w:p w14:paraId="077A5FE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與女人共宿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7CBDAD8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67</w:t>
            </w:r>
          </w:p>
        </w:tc>
        <w:tc>
          <w:tcPr>
            <w:tcW w:w="582" w:type="dxa"/>
          </w:tcPr>
          <w:p w14:paraId="13B61B7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69</w:t>
            </w:r>
          </w:p>
        </w:tc>
        <w:tc>
          <w:tcPr>
            <w:tcW w:w="598" w:type="dxa"/>
            <w:gridSpan w:val="3"/>
          </w:tcPr>
          <w:p w14:paraId="4C4933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601" w:type="dxa"/>
            <w:gridSpan w:val="2"/>
          </w:tcPr>
          <w:p w14:paraId="2F5C903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588" w:type="dxa"/>
          </w:tcPr>
          <w:p w14:paraId="0D15218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614" w:type="dxa"/>
            <w:gridSpan w:val="2"/>
          </w:tcPr>
          <w:p w14:paraId="7EB46E4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</w:t>
            </w:r>
          </w:p>
        </w:tc>
        <w:tc>
          <w:tcPr>
            <w:tcW w:w="586" w:type="dxa"/>
            <w:gridSpan w:val="2"/>
          </w:tcPr>
          <w:p w14:paraId="6AF71D5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</w:t>
            </w:r>
          </w:p>
        </w:tc>
        <w:tc>
          <w:tcPr>
            <w:tcW w:w="1384" w:type="dxa"/>
            <w:gridSpan w:val="2"/>
          </w:tcPr>
          <w:p w14:paraId="252C749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56</w:t>
            </w:r>
          </w:p>
        </w:tc>
      </w:tr>
      <w:tr w:rsidR="003E7A5B" w:rsidRPr="009E0ECA" w14:paraId="62B6694F" w14:textId="77777777" w:rsidTr="003E7A5B">
        <w:tc>
          <w:tcPr>
            <w:tcW w:w="3414" w:type="dxa"/>
          </w:tcPr>
          <w:p w14:paraId="3CBF6DF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怖比丘</w:t>
            </w:r>
          </w:p>
        </w:tc>
        <w:tc>
          <w:tcPr>
            <w:tcW w:w="623" w:type="dxa"/>
          </w:tcPr>
          <w:p w14:paraId="16E974F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582" w:type="dxa"/>
          </w:tcPr>
          <w:p w14:paraId="15390D5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598" w:type="dxa"/>
            <w:gridSpan w:val="3"/>
          </w:tcPr>
          <w:p w14:paraId="48C15B6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601" w:type="dxa"/>
            <w:gridSpan w:val="2"/>
          </w:tcPr>
          <w:p w14:paraId="3CDC835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588" w:type="dxa"/>
          </w:tcPr>
          <w:p w14:paraId="72A7834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614" w:type="dxa"/>
            <w:gridSpan w:val="2"/>
          </w:tcPr>
          <w:p w14:paraId="1F6469D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586" w:type="dxa"/>
            <w:gridSpan w:val="2"/>
          </w:tcPr>
          <w:p w14:paraId="6A3CA97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55</w:t>
            </w:r>
          </w:p>
        </w:tc>
        <w:tc>
          <w:tcPr>
            <w:tcW w:w="1384" w:type="dxa"/>
            <w:gridSpan w:val="2"/>
          </w:tcPr>
          <w:p w14:paraId="343EA7C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</w:tr>
      <w:tr w:rsidR="003E7A5B" w:rsidRPr="009E0ECA" w14:paraId="6519C449" w14:textId="77777777" w:rsidTr="003E7A5B">
        <w:tc>
          <w:tcPr>
            <w:tcW w:w="3414" w:type="dxa"/>
          </w:tcPr>
          <w:p w14:paraId="0AF2DF8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藏他衣缽</w:t>
            </w:r>
          </w:p>
        </w:tc>
        <w:tc>
          <w:tcPr>
            <w:tcW w:w="623" w:type="dxa"/>
          </w:tcPr>
          <w:p w14:paraId="22752F9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69</w:t>
            </w:r>
          </w:p>
        </w:tc>
        <w:tc>
          <w:tcPr>
            <w:tcW w:w="582" w:type="dxa"/>
          </w:tcPr>
          <w:p w14:paraId="04B01BB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  <w:tc>
          <w:tcPr>
            <w:tcW w:w="598" w:type="dxa"/>
            <w:gridSpan w:val="3"/>
          </w:tcPr>
          <w:p w14:paraId="7322E24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67</w:t>
            </w:r>
          </w:p>
        </w:tc>
        <w:tc>
          <w:tcPr>
            <w:tcW w:w="601" w:type="dxa"/>
            <w:gridSpan w:val="2"/>
          </w:tcPr>
          <w:p w14:paraId="1C4F0E7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67</w:t>
            </w:r>
          </w:p>
        </w:tc>
        <w:tc>
          <w:tcPr>
            <w:tcW w:w="588" w:type="dxa"/>
          </w:tcPr>
          <w:p w14:paraId="1FE9C05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67</w:t>
            </w:r>
          </w:p>
        </w:tc>
        <w:tc>
          <w:tcPr>
            <w:tcW w:w="614" w:type="dxa"/>
            <w:gridSpan w:val="2"/>
          </w:tcPr>
          <w:p w14:paraId="6583D74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  <w:tc>
          <w:tcPr>
            <w:tcW w:w="586" w:type="dxa"/>
            <w:gridSpan w:val="2"/>
          </w:tcPr>
          <w:p w14:paraId="0DE61E8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58</w:t>
            </w:r>
          </w:p>
        </w:tc>
        <w:tc>
          <w:tcPr>
            <w:tcW w:w="1384" w:type="dxa"/>
            <w:gridSpan w:val="2"/>
          </w:tcPr>
          <w:p w14:paraId="502CE3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</w:tr>
      <w:tr w:rsidR="003E7A5B" w:rsidRPr="009E0ECA" w14:paraId="7B06BC98" w14:textId="77777777" w:rsidTr="003E7A5B">
        <w:tc>
          <w:tcPr>
            <w:tcW w:w="3414" w:type="dxa"/>
          </w:tcPr>
          <w:p w14:paraId="288C1C4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淨施衣不語取</w:t>
            </w:r>
          </w:p>
        </w:tc>
        <w:tc>
          <w:tcPr>
            <w:tcW w:w="623" w:type="dxa"/>
          </w:tcPr>
          <w:p w14:paraId="2224CD7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582" w:type="dxa"/>
          </w:tcPr>
          <w:p w14:paraId="78EC397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  <w:tc>
          <w:tcPr>
            <w:tcW w:w="598" w:type="dxa"/>
            <w:gridSpan w:val="3"/>
          </w:tcPr>
          <w:p w14:paraId="1966144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601" w:type="dxa"/>
            <w:gridSpan w:val="2"/>
          </w:tcPr>
          <w:p w14:paraId="7C25A81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588" w:type="dxa"/>
          </w:tcPr>
          <w:p w14:paraId="4BAF27B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614" w:type="dxa"/>
            <w:gridSpan w:val="2"/>
          </w:tcPr>
          <w:p w14:paraId="199386E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586" w:type="dxa"/>
            <w:gridSpan w:val="2"/>
          </w:tcPr>
          <w:p w14:paraId="4BAB033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</w:p>
        </w:tc>
        <w:tc>
          <w:tcPr>
            <w:tcW w:w="1384" w:type="dxa"/>
            <w:gridSpan w:val="2"/>
          </w:tcPr>
          <w:p w14:paraId="7AA730C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</w:tr>
      <w:tr w:rsidR="003E7A5B" w:rsidRPr="009E0ECA" w14:paraId="7012B5BF" w14:textId="77777777" w:rsidTr="003E7A5B">
        <w:tc>
          <w:tcPr>
            <w:tcW w:w="3414" w:type="dxa"/>
          </w:tcPr>
          <w:p w14:paraId="4C7E1AEA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無根僧殘謗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1CDB5B0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582" w:type="dxa"/>
          </w:tcPr>
          <w:p w14:paraId="2640C59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598" w:type="dxa"/>
            <w:gridSpan w:val="3"/>
          </w:tcPr>
          <w:p w14:paraId="1DE9BAE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69</w:t>
            </w:r>
          </w:p>
        </w:tc>
        <w:tc>
          <w:tcPr>
            <w:tcW w:w="601" w:type="dxa"/>
            <w:gridSpan w:val="2"/>
          </w:tcPr>
          <w:p w14:paraId="2AB30EF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69</w:t>
            </w:r>
          </w:p>
        </w:tc>
        <w:tc>
          <w:tcPr>
            <w:tcW w:w="588" w:type="dxa"/>
          </w:tcPr>
          <w:p w14:paraId="32523A0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58</w:t>
            </w:r>
          </w:p>
        </w:tc>
        <w:tc>
          <w:tcPr>
            <w:tcW w:w="614" w:type="dxa"/>
            <w:gridSpan w:val="2"/>
          </w:tcPr>
          <w:p w14:paraId="1788002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586" w:type="dxa"/>
            <w:gridSpan w:val="2"/>
          </w:tcPr>
          <w:p w14:paraId="577A65B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1384" w:type="dxa"/>
            <w:gridSpan w:val="2"/>
          </w:tcPr>
          <w:p w14:paraId="0D9D8C0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</w:tr>
      <w:tr w:rsidR="003E7A5B" w:rsidRPr="009E0ECA" w14:paraId="29FB9B09" w14:textId="77777777" w:rsidTr="003E7A5B">
        <w:tc>
          <w:tcPr>
            <w:tcW w:w="3414" w:type="dxa"/>
          </w:tcPr>
          <w:p w14:paraId="18D3573A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與賊期行</w:t>
            </w:r>
          </w:p>
        </w:tc>
        <w:tc>
          <w:tcPr>
            <w:tcW w:w="623" w:type="dxa"/>
          </w:tcPr>
          <w:p w14:paraId="7EC602D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582" w:type="dxa"/>
          </w:tcPr>
          <w:p w14:paraId="0D67E9D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598" w:type="dxa"/>
            <w:gridSpan w:val="3"/>
          </w:tcPr>
          <w:p w14:paraId="6682C12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601" w:type="dxa"/>
            <w:gridSpan w:val="2"/>
          </w:tcPr>
          <w:p w14:paraId="413821F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588" w:type="dxa"/>
          </w:tcPr>
          <w:p w14:paraId="217D1C0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614" w:type="dxa"/>
            <w:gridSpan w:val="2"/>
          </w:tcPr>
          <w:p w14:paraId="57A879E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  <w:tc>
          <w:tcPr>
            <w:tcW w:w="586" w:type="dxa"/>
            <w:gridSpan w:val="2"/>
          </w:tcPr>
          <w:p w14:paraId="7559727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67</w:t>
            </w:r>
          </w:p>
        </w:tc>
        <w:tc>
          <w:tcPr>
            <w:tcW w:w="1384" w:type="dxa"/>
            <w:gridSpan w:val="2"/>
          </w:tcPr>
          <w:p w14:paraId="038896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66</w:t>
            </w:r>
          </w:p>
        </w:tc>
      </w:tr>
      <w:tr w:rsidR="003E7A5B" w:rsidRPr="009E0ECA" w14:paraId="66A4EAE7" w14:textId="77777777" w:rsidTr="003E7A5B">
        <w:trPr>
          <w:trHeight w:val="56"/>
        </w:trPr>
        <w:tc>
          <w:tcPr>
            <w:tcW w:w="8990" w:type="dxa"/>
            <w:gridSpan w:val="15"/>
            <w:vAlign w:val="center"/>
          </w:tcPr>
          <w:p w14:paraId="34777A8B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6D7E20A9" w14:textId="77777777" w:rsidTr="003E7A5B">
        <w:tc>
          <w:tcPr>
            <w:tcW w:w="3414" w:type="dxa"/>
          </w:tcPr>
          <w:p w14:paraId="5FD499E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與女人期行</w:t>
            </w:r>
          </w:p>
        </w:tc>
        <w:tc>
          <w:tcPr>
            <w:tcW w:w="623" w:type="dxa"/>
          </w:tcPr>
          <w:p w14:paraId="7A2101A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582" w:type="dxa"/>
          </w:tcPr>
          <w:p w14:paraId="5F49D34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68</w:t>
            </w:r>
          </w:p>
        </w:tc>
        <w:tc>
          <w:tcPr>
            <w:tcW w:w="598" w:type="dxa"/>
            <w:gridSpan w:val="3"/>
          </w:tcPr>
          <w:p w14:paraId="2E3B938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14:paraId="3E976D1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70</w:t>
            </w:r>
          </w:p>
        </w:tc>
        <w:tc>
          <w:tcPr>
            <w:tcW w:w="588" w:type="dxa"/>
            <w:tcBorders>
              <w:left w:val="single" w:sz="4" w:space="0" w:color="auto"/>
            </w:tcBorders>
          </w:tcPr>
          <w:p w14:paraId="5242184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  <w:tc>
          <w:tcPr>
            <w:tcW w:w="614" w:type="dxa"/>
            <w:gridSpan w:val="2"/>
          </w:tcPr>
          <w:p w14:paraId="4CA92ED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  <w:tc>
          <w:tcPr>
            <w:tcW w:w="586" w:type="dxa"/>
            <w:gridSpan w:val="2"/>
          </w:tcPr>
          <w:p w14:paraId="11777F1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30</w:t>
            </w:r>
          </w:p>
        </w:tc>
        <w:tc>
          <w:tcPr>
            <w:tcW w:w="1384" w:type="dxa"/>
            <w:gridSpan w:val="2"/>
          </w:tcPr>
          <w:p w14:paraId="3052A4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</w:tr>
      <w:tr w:rsidR="003E7A5B" w:rsidRPr="009E0ECA" w14:paraId="716F0BD4" w14:textId="77777777" w:rsidTr="003E7A5B">
        <w:tc>
          <w:tcPr>
            <w:tcW w:w="3414" w:type="dxa"/>
          </w:tcPr>
          <w:p w14:paraId="1AB7E2E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未成年者授具足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  </w:t>
            </w:r>
          </w:p>
        </w:tc>
        <w:tc>
          <w:tcPr>
            <w:tcW w:w="623" w:type="dxa"/>
          </w:tcPr>
          <w:p w14:paraId="1B88031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582" w:type="dxa"/>
          </w:tcPr>
          <w:p w14:paraId="4BEB876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598" w:type="dxa"/>
            <w:gridSpan w:val="3"/>
          </w:tcPr>
          <w:p w14:paraId="25B5A86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601" w:type="dxa"/>
            <w:gridSpan w:val="2"/>
          </w:tcPr>
          <w:p w14:paraId="4509225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588" w:type="dxa"/>
          </w:tcPr>
          <w:p w14:paraId="0A768D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72</w:t>
            </w:r>
          </w:p>
        </w:tc>
        <w:tc>
          <w:tcPr>
            <w:tcW w:w="614" w:type="dxa"/>
            <w:gridSpan w:val="2"/>
          </w:tcPr>
          <w:p w14:paraId="011FBFB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586" w:type="dxa"/>
            <w:gridSpan w:val="2"/>
          </w:tcPr>
          <w:p w14:paraId="3A0BBE1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  <w:tc>
          <w:tcPr>
            <w:tcW w:w="1384" w:type="dxa"/>
            <w:gridSpan w:val="2"/>
          </w:tcPr>
          <w:p w14:paraId="6F88E2B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61</w:t>
            </w:r>
          </w:p>
        </w:tc>
      </w:tr>
      <w:tr w:rsidR="003E7A5B" w:rsidRPr="009E0ECA" w14:paraId="07A8D687" w14:textId="77777777" w:rsidTr="003E7A5B">
        <w:tc>
          <w:tcPr>
            <w:tcW w:w="3414" w:type="dxa"/>
          </w:tcPr>
          <w:p w14:paraId="4C25B36F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掘地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5D61870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582" w:type="dxa"/>
          </w:tcPr>
          <w:p w14:paraId="01872D3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598" w:type="dxa"/>
            <w:gridSpan w:val="3"/>
          </w:tcPr>
          <w:p w14:paraId="39DE0D2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601" w:type="dxa"/>
            <w:gridSpan w:val="2"/>
          </w:tcPr>
          <w:p w14:paraId="16ABE5F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588" w:type="dxa"/>
          </w:tcPr>
          <w:p w14:paraId="5BA214A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614" w:type="dxa"/>
            <w:gridSpan w:val="2"/>
          </w:tcPr>
          <w:p w14:paraId="73FE9E3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586" w:type="dxa"/>
            <w:gridSpan w:val="2"/>
          </w:tcPr>
          <w:p w14:paraId="0A0948A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10</w:t>
            </w:r>
          </w:p>
        </w:tc>
        <w:tc>
          <w:tcPr>
            <w:tcW w:w="1384" w:type="dxa"/>
            <w:gridSpan w:val="2"/>
          </w:tcPr>
          <w:p w14:paraId="2134F50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59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p.166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509AFDA6" w14:textId="77777777" w:rsidTr="003E7A5B">
        <w:tc>
          <w:tcPr>
            <w:tcW w:w="3414" w:type="dxa"/>
          </w:tcPr>
          <w:p w14:paraId="733AA95E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過受四月藥請</w:t>
            </w:r>
          </w:p>
        </w:tc>
        <w:tc>
          <w:tcPr>
            <w:tcW w:w="623" w:type="dxa"/>
          </w:tcPr>
          <w:p w14:paraId="2C80816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582" w:type="dxa"/>
          </w:tcPr>
          <w:p w14:paraId="58F1D2E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598" w:type="dxa"/>
            <w:gridSpan w:val="3"/>
          </w:tcPr>
          <w:p w14:paraId="503459A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601" w:type="dxa"/>
            <w:gridSpan w:val="2"/>
          </w:tcPr>
          <w:p w14:paraId="036154C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74</w:t>
            </w:r>
          </w:p>
        </w:tc>
        <w:tc>
          <w:tcPr>
            <w:tcW w:w="588" w:type="dxa"/>
          </w:tcPr>
          <w:p w14:paraId="47FE5E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614" w:type="dxa"/>
            <w:gridSpan w:val="2"/>
          </w:tcPr>
          <w:p w14:paraId="046B6AC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586" w:type="dxa"/>
            <w:gridSpan w:val="2"/>
          </w:tcPr>
          <w:p w14:paraId="27EB008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47</w:t>
            </w:r>
          </w:p>
        </w:tc>
        <w:tc>
          <w:tcPr>
            <w:tcW w:w="1384" w:type="dxa"/>
            <w:gridSpan w:val="2"/>
          </w:tcPr>
          <w:p w14:paraId="7D80C88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62</w:t>
            </w:r>
          </w:p>
        </w:tc>
      </w:tr>
      <w:tr w:rsidR="003E7A5B" w:rsidRPr="009E0ECA" w14:paraId="061E1EB8" w14:textId="77777777" w:rsidTr="003E7A5B">
        <w:tc>
          <w:tcPr>
            <w:tcW w:w="3414" w:type="dxa"/>
          </w:tcPr>
          <w:p w14:paraId="6501B22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拒勸學</w:t>
            </w:r>
          </w:p>
        </w:tc>
        <w:tc>
          <w:tcPr>
            <w:tcW w:w="623" w:type="dxa"/>
          </w:tcPr>
          <w:p w14:paraId="0D1B7A4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582" w:type="dxa"/>
          </w:tcPr>
          <w:p w14:paraId="722DB00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598" w:type="dxa"/>
            <w:gridSpan w:val="3"/>
          </w:tcPr>
          <w:p w14:paraId="5DC7FBE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601" w:type="dxa"/>
            <w:gridSpan w:val="2"/>
          </w:tcPr>
          <w:p w14:paraId="5C16A4B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588" w:type="dxa"/>
          </w:tcPr>
          <w:p w14:paraId="6BB96F8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614" w:type="dxa"/>
            <w:gridSpan w:val="2"/>
          </w:tcPr>
          <w:p w14:paraId="43F925C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586" w:type="dxa"/>
            <w:gridSpan w:val="2"/>
          </w:tcPr>
          <w:p w14:paraId="482A132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71</w:t>
            </w:r>
          </w:p>
        </w:tc>
        <w:tc>
          <w:tcPr>
            <w:tcW w:w="1384" w:type="dxa"/>
            <w:gridSpan w:val="2"/>
          </w:tcPr>
          <w:p w14:paraId="112CFE2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63</w:t>
            </w:r>
          </w:p>
        </w:tc>
      </w:tr>
      <w:tr w:rsidR="003E7A5B" w:rsidRPr="009E0ECA" w14:paraId="624783B7" w14:textId="77777777" w:rsidTr="003E7A5B">
        <w:tc>
          <w:tcPr>
            <w:tcW w:w="3414" w:type="dxa"/>
          </w:tcPr>
          <w:p w14:paraId="4C8D2D7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屏聽四諍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5F15358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582" w:type="dxa"/>
          </w:tcPr>
          <w:p w14:paraId="4BB3179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598" w:type="dxa"/>
            <w:gridSpan w:val="3"/>
          </w:tcPr>
          <w:p w14:paraId="309DDC3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601" w:type="dxa"/>
            <w:gridSpan w:val="2"/>
          </w:tcPr>
          <w:p w14:paraId="33171A2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588" w:type="dxa"/>
          </w:tcPr>
          <w:p w14:paraId="1854208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614" w:type="dxa"/>
            <w:gridSpan w:val="2"/>
          </w:tcPr>
          <w:p w14:paraId="6E703E9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586" w:type="dxa"/>
            <w:gridSpan w:val="2"/>
          </w:tcPr>
          <w:p w14:paraId="631D3FF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1384" w:type="dxa"/>
            <w:gridSpan w:val="2"/>
          </w:tcPr>
          <w:p w14:paraId="742C4B0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60</w:t>
            </w:r>
          </w:p>
        </w:tc>
      </w:tr>
      <w:tr w:rsidR="003E7A5B" w:rsidRPr="009E0ECA" w14:paraId="0A249D54" w14:textId="77777777" w:rsidTr="003E7A5B">
        <w:tc>
          <w:tcPr>
            <w:tcW w:w="3414" w:type="dxa"/>
          </w:tcPr>
          <w:p w14:paraId="6C94EF99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不與欲</w:t>
            </w:r>
          </w:p>
        </w:tc>
        <w:tc>
          <w:tcPr>
            <w:tcW w:w="623" w:type="dxa"/>
          </w:tcPr>
          <w:p w14:paraId="28B8C4E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582" w:type="dxa"/>
          </w:tcPr>
          <w:p w14:paraId="5366C9B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598" w:type="dxa"/>
            <w:gridSpan w:val="3"/>
          </w:tcPr>
          <w:p w14:paraId="2955CF6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601" w:type="dxa"/>
            <w:gridSpan w:val="2"/>
          </w:tcPr>
          <w:p w14:paraId="5C03167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588" w:type="dxa"/>
          </w:tcPr>
          <w:p w14:paraId="7D81777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614" w:type="dxa"/>
            <w:gridSpan w:val="2"/>
          </w:tcPr>
          <w:p w14:paraId="6AD219A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586" w:type="dxa"/>
            <w:gridSpan w:val="2"/>
          </w:tcPr>
          <w:p w14:paraId="192FFA4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75</w:t>
            </w:r>
          </w:p>
        </w:tc>
        <w:tc>
          <w:tcPr>
            <w:tcW w:w="1384" w:type="dxa"/>
            <w:gridSpan w:val="2"/>
          </w:tcPr>
          <w:p w14:paraId="60A08BE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53</w:t>
            </w:r>
          </w:p>
        </w:tc>
      </w:tr>
      <w:tr w:rsidR="003E7A5B" w:rsidRPr="009E0ECA" w14:paraId="2EF5F51A" w14:textId="77777777" w:rsidTr="003E7A5B">
        <w:tc>
          <w:tcPr>
            <w:tcW w:w="3414" w:type="dxa"/>
          </w:tcPr>
          <w:p w14:paraId="39B442A8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不受諫</w:t>
            </w:r>
          </w:p>
        </w:tc>
        <w:tc>
          <w:tcPr>
            <w:tcW w:w="623" w:type="dxa"/>
          </w:tcPr>
          <w:p w14:paraId="536E082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582" w:type="dxa"/>
          </w:tcPr>
          <w:p w14:paraId="3F3B102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77</w:t>
            </w:r>
          </w:p>
        </w:tc>
        <w:tc>
          <w:tcPr>
            <w:tcW w:w="598" w:type="dxa"/>
            <w:gridSpan w:val="3"/>
          </w:tcPr>
          <w:p w14:paraId="57E6FE5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601" w:type="dxa"/>
            <w:gridSpan w:val="2"/>
          </w:tcPr>
          <w:p w14:paraId="53B8DBA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588" w:type="dxa"/>
          </w:tcPr>
          <w:p w14:paraId="75CE588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78</w:t>
            </w:r>
          </w:p>
        </w:tc>
        <w:tc>
          <w:tcPr>
            <w:tcW w:w="614" w:type="dxa"/>
            <w:gridSpan w:val="2"/>
          </w:tcPr>
          <w:p w14:paraId="0827E16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586" w:type="dxa"/>
            <w:gridSpan w:val="2"/>
          </w:tcPr>
          <w:p w14:paraId="7CFE1D1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54</w:t>
            </w:r>
          </w:p>
        </w:tc>
        <w:tc>
          <w:tcPr>
            <w:tcW w:w="1384" w:type="dxa"/>
            <w:gridSpan w:val="2"/>
          </w:tcPr>
          <w:p w14:paraId="3BAE761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58</w:t>
            </w:r>
          </w:p>
        </w:tc>
      </w:tr>
      <w:tr w:rsidR="003E7A5B" w:rsidRPr="009E0ECA" w14:paraId="4D1B73D9" w14:textId="77777777" w:rsidTr="003E7A5B">
        <w:tc>
          <w:tcPr>
            <w:tcW w:w="3414" w:type="dxa"/>
          </w:tcPr>
          <w:p w14:paraId="2CC8B39F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飲酒</w:t>
            </w:r>
          </w:p>
        </w:tc>
        <w:tc>
          <w:tcPr>
            <w:tcW w:w="623" w:type="dxa"/>
          </w:tcPr>
          <w:p w14:paraId="2A9FB80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582" w:type="dxa"/>
          </w:tcPr>
          <w:p w14:paraId="4C6483A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76</w:t>
            </w:r>
          </w:p>
        </w:tc>
        <w:tc>
          <w:tcPr>
            <w:tcW w:w="598" w:type="dxa"/>
            <w:gridSpan w:val="3"/>
          </w:tcPr>
          <w:p w14:paraId="471C12C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601" w:type="dxa"/>
            <w:gridSpan w:val="2"/>
          </w:tcPr>
          <w:p w14:paraId="1B087BF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588" w:type="dxa"/>
          </w:tcPr>
          <w:p w14:paraId="2F87696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79</w:t>
            </w:r>
          </w:p>
        </w:tc>
        <w:tc>
          <w:tcPr>
            <w:tcW w:w="614" w:type="dxa"/>
            <w:gridSpan w:val="2"/>
          </w:tcPr>
          <w:p w14:paraId="78E3454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586" w:type="dxa"/>
            <w:gridSpan w:val="2"/>
          </w:tcPr>
          <w:p w14:paraId="41E552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51</w:t>
            </w:r>
          </w:p>
        </w:tc>
        <w:tc>
          <w:tcPr>
            <w:tcW w:w="1384" w:type="dxa"/>
            <w:gridSpan w:val="2"/>
          </w:tcPr>
          <w:p w14:paraId="1596969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57</w:t>
            </w:r>
          </w:p>
        </w:tc>
      </w:tr>
      <w:tr w:rsidR="003E7A5B" w:rsidRPr="009E0ECA" w14:paraId="733DD1F4" w14:textId="77777777" w:rsidTr="003E7A5B">
        <w:tc>
          <w:tcPr>
            <w:tcW w:w="3414" w:type="dxa"/>
          </w:tcPr>
          <w:p w14:paraId="31381BA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非時入村落</w:t>
            </w:r>
          </w:p>
        </w:tc>
        <w:tc>
          <w:tcPr>
            <w:tcW w:w="623" w:type="dxa"/>
          </w:tcPr>
          <w:p w14:paraId="5088DA7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  <w:tc>
          <w:tcPr>
            <w:tcW w:w="582" w:type="dxa"/>
          </w:tcPr>
          <w:p w14:paraId="2D32AF9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598" w:type="dxa"/>
            <w:gridSpan w:val="3"/>
          </w:tcPr>
          <w:p w14:paraId="0C865CC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601" w:type="dxa"/>
            <w:gridSpan w:val="2"/>
          </w:tcPr>
          <w:p w14:paraId="19A288A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588" w:type="dxa"/>
          </w:tcPr>
          <w:p w14:paraId="0B621FC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80</w:t>
            </w:r>
          </w:p>
        </w:tc>
        <w:tc>
          <w:tcPr>
            <w:tcW w:w="614" w:type="dxa"/>
            <w:gridSpan w:val="2"/>
          </w:tcPr>
          <w:p w14:paraId="4E69E15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586" w:type="dxa"/>
            <w:gridSpan w:val="2"/>
          </w:tcPr>
          <w:p w14:paraId="4EF6D4D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1384" w:type="dxa"/>
            <w:gridSpan w:val="2"/>
          </w:tcPr>
          <w:p w14:paraId="6E4F4CA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</w:tr>
      <w:tr w:rsidR="003E7A5B" w:rsidRPr="009E0ECA" w14:paraId="62A738C5" w14:textId="77777777" w:rsidTr="003E7A5B">
        <w:tc>
          <w:tcPr>
            <w:tcW w:w="8990" w:type="dxa"/>
            <w:gridSpan w:val="15"/>
          </w:tcPr>
          <w:p w14:paraId="25AC6B90" w14:textId="77777777" w:rsidR="003E7A5B" w:rsidRPr="009E0ECA" w:rsidRDefault="003E7A5B" w:rsidP="00CD27D6">
            <w:pPr>
              <w:jc w:val="center"/>
              <w:rPr>
                <w:rFonts w:ascii="Times New Roman" w:eastAsia="新細明體" w:hAnsi="Times New Roman" w:cs="Times New Roman"/>
                <w:b/>
              </w:rPr>
            </w:pP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  <w:r w:rsidRPr="009E0ECA">
              <w:rPr>
                <w:rFonts w:ascii="Times New Roman" w:eastAsia="新細明體" w:hAnsi="Times New Roman" w:cs="Times New Roman"/>
                <w:b/>
              </w:rPr>
              <w:t xml:space="preserve">　　　　　　　　　　</w:t>
            </w:r>
            <w:r w:rsidRPr="009E0ECA">
              <w:rPr>
                <w:rFonts w:ascii="新細明體" w:eastAsia="新細明體" w:hAnsi="新細明體" w:cs="新細明體" w:hint="eastAsia"/>
                <w:b/>
              </w:rPr>
              <w:t>※</w:t>
            </w:r>
          </w:p>
        </w:tc>
      </w:tr>
      <w:tr w:rsidR="003E7A5B" w:rsidRPr="009E0ECA" w14:paraId="2E63B35E" w14:textId="77777777" w:rsidTr="003E7A5B">
        <w:tc>
          <w:tcPr>
            <w:tcW w:w="3414" w:type="dxa"/>
          </w:tcPr>
          <w:p w14:paraId="4439C60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不囑同利入村落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   </w:t>
            </w:r>
          </w:p>
        </w:tc>
        <w:tc>
          <w:tcPr>
            <w:tcW w:w="623" w:type="dxa"/>
          </w:tcPr>
          <w:p w14:paraId="776E693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582" w:type="dxa"/>
          </w:tcPr>
          <w:p w14:paraId="61C7FE3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598" w:type="dxa"/>
            <w:gridSpan w:val="3"/>
          </w:tcPr>
          <w:p w14:paraId="5070282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601" w:type="dxa"/>
            <w:gridSpan w:val="2"/>
          </w:tcPr>
          <w:p w14:paraId="79C1EF8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588" w:type="dxa"/>
          </w:tcPr>
          <w:p w14:paraId="2010170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614" w:type="dxa"/>
            <w:gridSpan w:val="2"/>
          </w:tcPr>
          <w:p w14:paraId="2450CF9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46</w:t>
            </w:r>
          </w:p>
        </w:tc>
        <w:tc>
          <w:tcPr>
            <w:tcW w:w="586" w:type="dxa"/>
            <w:gridSpan w:val="2"/>
          </w:tcPr>
          <w:p w14:paraId="4B38E8D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42</w:t>
            </w:r>
          </w:p>
        </w:tc>
        <w:tc>
          <w:tcPr>
            <w:tcW w:w="1384" w:type="dxa"/>
            <w:gridSpan w:val="2"/>
          </w:tcPr>
          <w:p w14:paraId="6148514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</w:tr>
      <w:tr w:rsidR="003E7A5B" w:rsidRPr="009E0ECA" w14:paraId="271973FA" w14:textId="77777777" w:rsidTr="003E7A5B">
        <w:tc>
          <w:tcPr>
            <w:tcW w:w="3414" w:type="dxa"/>
          </w:tcPr>
          <w:p w14:paraId="41E4E00F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突入王宮</w:t>
            </w:r>
          </w:p>
        </w:tc>
        <w:tc>
          <w:tcPr>
            <w:tcW w:w="623" w:type="dxa"/>
          </w:tcPr>
          <w:p w14:paraId="0474812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  <w:tc>
          <w:tcPr>
            <w:tcW w:w="582" w:type="dxa"/>
          </w:tcPr>
          <w:p w14:paraId="048BAFF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  <w:tc>
          <w:tcPr>
            <w:tcW w:w="598" w:type="dxa"/>
            <w:gridSpan w:val="3"/>
          </w:tcPr>
          <w:p w14:paraId="7DEAD87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  <w:tc>
          <w:tcPr>
            <w:tcW w:w="601" w:type="dxa"/>
            <w:gridSpan w:val="2"/>
          </w:tcPr>
          <w:p w14:paraId="35804F5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  <w:tc>
          <w:tcPr>
            <w:tcW w:w="588" w:type="dxa"/>
          </w:tcPr>
          <w:p w14:paraId="16706FE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82</w:t>
            </w:r>
          </w:p>
        </w:tc>
        <w:tc>
          <w:tcPr>
            <w:tcW w:w="614" w:type="dxa"/>
            <w:gridSpan w:val="2"/>
          </w:tcPr>
          <w:p w14:paraId="7282E78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586" w:type="dxa"/>
            <w:gridSpan w:val="2"/>
          </w:tcPr>
          <w:p w14:paraId="22FA3A9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81</w:t>
            </w:r>
          </w:p>
        </w:tc>
        <w:tc>
          <w:tcPr>
            <w:tcW w:w="1384" w:type="dxa"/>
            <w:gridSpan w:val="2"/>
          </w:tcPr>
          <w:p w14:paraId="74A633A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65</w:t>
            </w:r>
          </w:p>
        </w:tc>
      </w:tr>
      <w:tr w:rsidR="003E7A5B" w:rsidRPr="009E0ECA" w14:paraId="62787B1D" w14:textId="77777777" w:rsidTr="003E7A5B">
        <w:tc>
          <w:tcPr>
            <w:tcW w:w="3414" w:type="dxa"/>
          </w:tcPr>
          <w:p w14:paraId="168308AD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無知毘尼</w:t>
            </w:r>
          </w:p>
        </w:tc>
        <w:tc>
          <w:tcPr>
            <w:tcW w:w="623" w:type="dxa"/>
          </w:tcPr>
          <w:p w14:paraId="3BF099E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582" w:type="dxa"/>
          </w:tcPr>
          <w:p w14:paraId="184E2B6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92</w:t>
            </w:r>
          </w:p>
        </w:tc>
        <w:tc>
          <w:tcPr>
            <w:tcW w:w="598" w:type="dxa"/>
            <w:gridSpan w:val="3"/>
          </w:tcPr>
          <w:p w14:paraId="09E5115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601" w:type="dxa"/>
            <w:gridSpan w:val="2"/>
          </w:tcPr>
          <w:p w14:paraId="33D75CD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588" w:type="dxa"/>
          </w:tcPr>
          <w:p w14:paraId="6812B32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614" w:type="dxa"/>
            <w:gridSpan w:val="2"/>
          </w:tcPr>
          <w:p w14:paraId="307088D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586" w:type="dxa"/>
            <w:gridSpan w:val="2"/>
          </w:tcPr>
          <w:p w14:paraId="683F2CA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73</w:t>
            </w:r>
          </w:p>
        </w:tc>
        <w:tc>
          <w:tcPr>
            <w:tcW w:w="1384" w:type="dxa"/>
            <w:gridSpan w:val="2"/>
          </w:tcPr>
          <w:p w14:paraId="5AA0B62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64</w:t>
            </w:r>
          </w:p>
        </w:tc>
      </w:tr>
      <w:tr w:rsidR="003E7A5B" w:rsidRPr="009E0ECA" w14:paraId="65326D37" w14:textId="77777777" w:rsidTr="003E7A5B">
        <w:tc>
          <w:tcPr>
            <w:tcW w:w="3414" w:type="dxa"/>
          </w:tcPr>
          <w:p w14:paraId="4317E0ED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骨牙針筒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061CB25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582" w:type="dxa"/>
          </w:tcPr>
          <w:p w14:paraId="15F1E5E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83</w:t>
            </w:r>
          </w:p>
        </w:tc>
        <w:tc>
          <w:tcPr>
            <w:tcW w:w="598" w:type="dxa"/>
            <w:gridSpan w:val="3"/>
          </w:tcPr>
          <w:p w14:paraId="7C0DC14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  <w:tc>
          <w:tcPr>
            <w:tcW w:w="601" w:type="dxa"/>
            <w:gridSpan w:val="2"/>
          </w:tcPr>
          <w:p w14:paraId="36BBE1D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  <w:tc>
          <w:tcPr>
            <w:tcW w:w="588" w:type="dxa"/>
          </w:tcPr>
          <w:p w14:paraId="60D4898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  <w:tc>
          <w:tcPr>
            <w:tcW w:w="614" w:type="dxa"/>
            <w:gridSpan w:val="2"/>
          </w:tcPr>
          <w:p w14:paraId="54AC699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586" w:type="dxa"/>
            <w:gridSpan w:val="2"/>
          </w:tcPr>
          <w:p w14:paraId="755AA6A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1384" w:type="dxa"/>
            <w:gridSpan w:val="2"/>
          </w:tcPr>
          <w:p w14:paraId="31B76F3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</w:tr>
      <w:tr w:rsidR="003E7A5B" w:rsidRPr="009E0ECA" w14:paraId="2373182A" w14:textId="77777777" w:rsidTr="003E7A5B">
        <w:tc>
          <w:tcPr>
            <w:tcW w:w="3414" w:type="dxa"/>
          </w:tcPr>
          <w:p w14:paraId="5A94C7D2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過量床足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18C2B24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582" w:type="dxa"/>
          </w:tcPr>
          <w:p w14:paraId="003D683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  <w:tc>
          <w:tcPr>
            <w:tcW w:w="598" w:type="dxa"/>
            <w:gridSpan w:val="3"/>
          </w:tcPr>
          <w:p w14:paraId="4ED2EDF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601" w:type="dxa"/>
            <w:gridSpan w:val="2"/>
          </w:tcPr>
          <w:p w14:paraId="0CFF6E6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588" w:type="dxa"/>
          </w:tcPr>
          <w:p w14:paraId="3E3C2A1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614" w:type="dxa"/>
            <w:gridSpan w:val="2"/>
          </w:tcPr>
          <w:p w14:paraId="2527435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586" w:type="dxa"/>
            <w:gridSpan w:val="2"/>
          </w:tcPr>
          <w:p w14:paraId="6E4F470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  <w:tc>
          <w:tcPr>
            <w:tcW w:w="1384" w:type="dxa"/>
            <w:gridSpan w:val="2"/>
          </w:tcPr>
          <w:p w14:paraId="7264E35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</w:tr>
      <w:tr w:rsidR="003E7A5B" w:rsidRPr="009E0ECA" w14:paraId="57712D6D" w14:textId="77777777" w:rsidTr="003E7A5B">
        <w:tc>
          <w:tcPr>
            <w:tcW w:w="3414" w:type="dxa"/>
          </w:tcPr>
          <w:p w14:paraId="1172D1B6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貯綿床褥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7CE3ED68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582" w:type="dxa"/>
          </w:tcPr>
          <w:p w14:paraId="4F17BB1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598" w:type="dxa"/>
            <w:gridSpan w:val="3"/>
          </w:tcPr>
          <w:p w14:paraId="5C727657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601" w:type="dxa"/>
            <w:gridSpan w:val="2"/>
          </w:tcPr>
          <w:p w14:paraId="2E32DEE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588" w:type="dxa"/>
          </w:tcPr>
          <w:p w14:paraId="709DB14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614" w:type="dxa"/>
            <w:gridSpan w:val="2"/>
          </w:tcPr>
          <w:p w14:paraId="6CA6286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586" w:type="dxa"/>
            <w:gridSpan w:val="2"/>
          </w:tcPr>
          <w:p w14:paraId="3D6932A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85</w:t>
            </w:r>
          </w:p>
        </w:tc>
        <w:tc>
          <w:tcPr>
            <w:tcW w:w="1384" w:type="dxa"/>
            <w:gridSpan w:val="2"/>
          </w:tcPr>
          <w:p w14:paraId="07C97A9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84</w:t>
            </w:r>
          </w:p>
        </w:tc>
      </w:tr>
      <w:tr w:rsidR="003E7A5B" w:rsidRPr="009E0ECA" w14:paraId="4A76E824" w14:textId="77777777" w:rsidTr="003E7A5B">
        <w:tc>
          <w:tcPr>
            <w:tcW w:w="3414" w:type="dxa"/>
          </w:tcPr>
          <w:p w14:paraId="2BE89361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過量雨浴衣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</w:t>
            </w:r>
          </w:p>
        </w:tc>
        <w:tc>
          <w:tcPr>
            <w:tcW w:w="623" w:type="dxa"/>
          </w:tcPr>
          <w:p w14:paraId="146AAF7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582" w:type="dxa"/>
          </w:tcPr>
          <w:p w14:paraId="5BDAC0D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598" w:type="dxa"/>
            <w:gridSpan w:val="3"/>
          </w:tcPr>
          <w:p w14:paraId="722523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601" w:type="dxa"/>
            <w:gridSpan w:val="2"/>
          </w:tcPr>
          <w:p w14:paraId="15CB960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588" w:type="dxa"/>
          </w:tcPr>
          <w:p w14:paraId="3E46AD1C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614" w:type="dxa"/>
            <w:gridSpan w:val="2"/>
          </w:tcPr>
          <w:p w14:paraId="386BD19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91</w:t>
            </w:r>
          </w:p>
        </w:tc>
        <w:tc>
          <w:tcPr>
            <w:tcW w:w="586" w:type="dxa"/>
            <w:gridSpan w:val="2"/>
          </w:tcPr>
          <w:p w14:paraId="1B54F74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1384" w:type="dxa"/>
            <w:gridSpan w:val="2"/>
          </w:tcPr>
          <w:p w14:paraId="259E718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（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p.167</w:t>
            </w:r>
            <w:r w:rsidRPr="009E0ECA">
              <w:rPr>
                <w:rFonts w:ascii="Times New Roman" w:eastAsia="新細明體" w:hAnsi="Times New Roman" w:cs="Times New Roman"/>
                <w:sz w:val="20"/>
                <w:shd w:val="pct15" w:color="auto" w:fill="FFFFFF"/>
              </w:rPr>
              <w:t>）</w:t>
            </w:r>
          </w:p>
        </w:tc>
      </w:tr>
      <w:tr w:rsidR="003E7A5B" w:rsidRPr="009E0ECA" w14:paraId="482B6D9F" w14:textId="77777777" w:rsidTr="003E7A5B">
        <w:tc>
          <w:tcPr>
            <w:tcW w:w="3414" w:type="dxa"/>
          </w:tcPr>
          <w:p w14:paraId="4EB49694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過量覆瘡衣</w:t>
            </w:r>
          </w:p>
        </w:tc>
        <w:tc>
          <w:tcPr>
            <w:tcW w:w="623" w:type="dxa"/>
          </w:tcPr>
          <w:p w14:paraId="01017C0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582" w:type="dxa"/>
          </w:tcPr>
          <w:p w14:paraId="30FF6D8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598" w:type="dxa"/>
            <w:gridSpan w:val="3"/>
          </w:tcPr>
          <w:p w14:paraId="5219F092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601" w:type="dxa"/>
            <w:gridSpan w:val="2"/>
          </w:tcPr>
          <w:p w14:paraId="482EE12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588" w:type="dxa"/>
          </w:tcPr>
          <w:p w14:paraId="49814C1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614" w:type="dxa"/>
            <w:gridSpan w:val="2"/>
          </w:tcPr>
          <w:p w14:paraId="005213C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586" w:type="dxa"/>
            <w:gridSpan w:val="2"/>
          </w:tcPr>
          <w:p w14:paraId="67CCD2C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  <w:tc>
          <w:tcPr>
            <w:tcW w:w="1384" w:type="dxa"/>
            <w:gridSpan w:val="2"/>
          </w:tcPr>
          <w:p w14:paraId="37BF7D0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88</w:t>
            </w:r>
          </w:p>
        </w:tc>
      </w:tr>
      <w:tr w:rsidR="003E7A5B" w:rsidRPr="009E0ECA" w14:paraId="556460F5" w14:textId="77777777" w:rsidTr="003E7A5B">
        <w:tc>
          <w:tcPr>
            <w:tcW w:w="3414" w:type="dxa"/>
          </w:tcPr>
          <w:p w14:paraId="451959EF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過量坐具</w:t>
            </w:r>
            <w:r w:rsidRPr="009E0ECA">
              <w:rPr>
                <w:rFonts w:ascii="Times New Roman" w:eastAsia="新細明體" w:hAnsi="Times New Roman" w:cs="Times New Roman"/>
              </w:rPr>
              <w:t xml:space="preserve">   </w:t>
            </w:r>
          </w:p>
        </w:tc>
        <w:tc>
          <w:tcPr>
            <w:tcW w:w="623" w:type="dxa"/>
          </w:tcPr>
          <w:p w14:paraId="789BF23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91</w:t>
            </w:r>
          </w:p>
        </w:tc>
        <w:tc>
          <w:tcPr>
            <w:tcW w:w="582" w:type="dxa"/>
          </w:tcPr>
          <w:p w14:paraId="11A96595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86</w:t>
            </w:r>
          </w:p>
        </w:tc>
        <w:tc>
          <w:tcPr>
            <w:tcW w:w="598" w:type="dxa"/>
            <w:gridSpan w:val="3"/>
          </w:tcPr>
          <w:p w14:paraId="2AAAC10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601" w:type="dxa"/>
            <w:gridSpan w:val="2"/>
          </w:tcPr>
          <w:p w14:paraId="73BAD57E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588" w:type="dxa"/>
          </w:tcPr>
          <w:p w14:paraId="619D4153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614" w:type="dxa"/>
            <w:gridSpan w:val="2"/>
          </w:tcPr>
          <w:p w14:paraId="68E00569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586" w:type="dxa"/>
            <w:gridSpan w:val="2"/>
          </w:tcPr>
          <w:p w14:paraId="753C7B7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  <w:tc>
          <w:tcPr>
            <w:tcW w:w="1384" w:type="dxa"/>
            <w:gridSpan w:val="2"/>
          </w:tcPr>
          <w:p w14:paraId="2C585FEA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87</w:t>
            </w:r>
          </w:p>
        </w:tc>
      </w:tr>
      <w:tr w:rsidR="003E7A5B" w:rsidRPr="009E0ECA" w14:paraId="00D7C9C5" w14:textId="77777777" w:rsidTr="003E7A5B">
        <w:tc>
          <w:tcPr>
            <w:tcW w:w="3414" w:type="dxa"/>
          </w:tcPr>
          <w:p w14:paraId="06E885C0" w14:textId="77777777" w:rsidR="003E7A5B" w:rsidRPr="009E0ECA" w:rsidRDefault="003E7A5B" w:rsidP="00CD27D6">
            <w:pPr>
              <w:numPr>
                <w:ilvl w:val="0"/>
                <w:numId w:val="5"/>
              </w:num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與佛等量作衣</w:t>
            </w:r>
          </w:p>
        </w:tc>
        <w:tc>
          <w:tcPr>
            <w:tcW w:w="623" w:type="dxa"/>
          </w:tcPr>
          <w:p w14:paraId="215FDC10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92</w:t>
            </w:r>
          </w:p>
        </w:tc>
        <w:tc>
          <w:tcPr>
            <w:tcW w:w="582" w:type="dxa"/>
          </w:tcPr>
          <w:p w14:paraId="758A05F6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89</w:t>
            </w:r>
          </w:p>
        </w:tc>
        <w:tc>
          <w:tcPr>
            <w:tcW w:w="598" w:type="dxa"/>
            <w:gridSpan w:val="3"/>
          </w:tcPr>
          <w:p w14:paraId="4B13986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601" w:type="dxa"/>
            <w:gridSpan w:val="2"/>
          </w:tcPr>
          <w:p w14:paraId="49CA0F11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588" w:type="dxa"/>
          </w:tcPr>
          <w:p w14:paraId="67B0D7BD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614" w:type="dxa"/>
            <w:gridSpan w:val="2"/>
          </w:tcPr>
          <w:p w14:paraId="06516254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92</w:t>
            </w:r>
          </w:p>
        </w:tc>
        <w:tc>
          <w:tcPr>
            <w:tcW w:w="586" w:type="dxa"/>
            <w:gridSpan w:val="2"/>
          </w:tcPr>
          <w:p w14:paraId="7B35DCDF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  <w:tc>
          <w:tcPr>
            <w:tcW w:w="1384" w:type="dxa"/>
            <w:gridSpan w:val="2"/>
          </w:tcPr>
          <w:p w14:paraId="5C67453B" w14:textId="77777777" w:rsidR="003E7A5B" w:rsidRPr="009E0ECA" w:rsidRDefault="003E7A5B" w:rsidP="00CD27D6">
            <w:pPr>
              <w:rPr>
                <w:rFonts w:ascii="Times New Roman" w:eastAsia="新細明體" w:hAnsi="Times New Roman" w:cs="Times New Roman"/>
              </w:rPr>
            </w:pPr>
            <w:r w:rsidRPr="009E0ECA">
              <w:rPr>
                <w:rFonts w:ascii="Times New Roman" w:eastAsia="新細明體" w:hAnsi="Times New Roman" w:cs="Times New Roman"/>
              </w:rPr>
              <w:t>90</w:t>
            </w:r>
          </w:p>
        </w:tc>
      </w:tr>
    </w:tbl>
    <w:p w14:paraId="71643C2B" w14:textId="77777777" w:rsidR="003E7A5B" w:rsidRPr="009E0ECA" w:rsidRDefault="003E7A5B" w:rsidP="00CD27D6">
      <w:pPr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br w:type="page"/>
      </w:r>
    </w:p>
    <w:p w14:paraId="2D6520E7" w14:textId="77777777" w:rsidR="003E7A5B" w:rsidRPr="009E0ECA" w:rsidRDefault="003E7A5B" w:rsidP="00CD27D6">
      <w:pPr>
        <w:ind w:leftChars="100" w:left="2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、八部「戒經」中，「十誦諸本」與「根有諸本」的說明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p.167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1BAC16DC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）十誦諸本</w:t>
      </w:r>
      <w:r w:rsidRPr="009E0ECA">
        <w:rPr>
          <w:rFonts w:ascii="Times New Roman" w:eastAsia="新細明體" w:hAnsi="Times New Roman" w:cs="Times New Roman"/>
          <w:b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</w:rPr>
        <w:t>p.167</w:t>
      </w:r>
      <w:r w:rsidRPr="009E0ECA">
        <w:rPr>
          <w:rFonts w:ascii="Times New Roman" w:eastAsia="新細明體" w:hAnsi="Times New Roman" w:cs="Times New Roman"/>
          <w:b/>
          <w:sz w:val="20"/>
          <w:szCs w:val="20"/>
        </w:rPr>
        <w:t>）</w:t>
      </w:r>
    </w:p>
    <w:p w14:paraId="33F5C0B4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在上表中，</w:t>
      </w:r>
      <w:r w:rsidRPr="009E0ECA">
        <w:rPr>
          <w:rFonts w:ascii="Times New Roman" w:eastAsia="新細明體" w:hAnsi="Times New Roman" w:cs="Times New Roman"/>
          <w:b/>
        </w:rPr>
        <w:t>「十誦諸本」</w:t>
      </w:r>
      <w:r w:rsidRPr="009E0ECA">
        <w:rPr>
          <w:rFonts w:ascii="Times New Roman" w:eastAsia="新細明體" w:hAnsi="Times New Roman" w:cs="Times New Roman"/>
        </w:rPr>
        <w:t>是《十誦戒本》、《十誦律本》、《十誦古本》、《十誦別本》、《十誦梵本》及《鼻奈耶》。</w:t>
      </w:r>
    </w:p>
    <w:p w14:paraId="75EE7781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）根有諸本</w:t>
      </w:r>
    </w:p>
    <w:p w14:paraId="586B7FF4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「根有諸本」</w:t>
      </w:r>
      <w:r w:rsidRPr="009E0ECA">
        <w:rPr>
          <w:rFonts w:ascii="Times New Roman" w:eastAsia="新細明體" w:hAnsi="Times New Roman" w:cs="Times New Roman"/>
        </w:rPr>
        <w:t>是《根有戒經》、《根有梵本》、《根有藏本》及《翻譯名義大集》。</w:t>
      </w:r>
    </w:p>
    <w:p w14:paraId="2F18A9A7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）小結：簡化而總為二類</w:t>
      </w:r>
    </w:p>
    <w:p w14:paraId="603148BA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這二大類，各本內部也有好幾處先後不同，但都不出於同一偈內，所以簡化而總為二類。</w:t>
      </w:r>
    </w:p>
    <w:p w14:paraId="5DBFF856" w14:textId="77777777" w:rsidR="003E7A5B" w:rsidRPr="009E0ECA" w:rsidRDefault="003E7A5B" w:rsidP="00CD27D6">
      <w:pPr>
        <w:ind w:leftChars="100" w:left="2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、從「波逸提」部分的次第看八部「戒經」的關係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p.167-170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28A6E33F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）「說一切有部本」與飲光部的《解脫戒經》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p.167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25689FDC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 xml:space="preserve">1. </w:t>
      </w:r>
      <w:r w:rsidRPr="009E0ECA">
        <w:rPr>
          <w:rFonts w:ascii="Times New Roman" w:eastAsia="新細明體" w:hAnsi="Times New Roman" w:cs="Times New Roman"/>
        </w:rPr>
        <w:t>從上表的對照中，首先看出：</w:t>
      </w:r>
    </w:p>
    <w:p w14:paraId="39C988B3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說一切有部（</w:t>
      </w:r>
      <w:r w:rsidRPr="009E0ECA">
        <w:rPr>
          <w:rFonts w:ascii="Times New Roman" w:eastAsia="新細明體" w:hAnsi="Times New Roman" w:cs="Times New Roman"/>
        </w:rPr>
        <w:t>Sarvāstivādin</w:t>
      </w:r>
      <w:r w:rsidRPr="009E0ECA">
        <w:rPr>
          <w:rFonts w:ascii="Times New Roman" w:eastAsia="新細明體" w:hAnsi="Times New Roman" w:cs="Times New Roman"/>
        </w:rPr>
        <w:t>）本</w:t>
      </w:r>
      <w:r w:rsidRPr="009E0ECA">
        <w:rPr>
          <w:rFonts w:ascii="Times New Roman" w:eastAsia="新細明體" w:hAnsi="Times New Roman" w:cs="Times New Roman"/>
        </w:rPr>
        <w:t>――</w:t>
      </w:r>
      <w:r w:rsidRPr="009E0ECA">
        <w:rPr>
          <w:rFonts w:ascii="Times New Roman" w:eastAsia="新細明體" w:hAnsi="Times New Roman" w:cs="Times New Roman"/>
        </w:rPr>
        <w:t>《十誦諸本》與《根有諸本》，在波逸提的次第中，與飲光部（</w:t>
      </w:r>
      <w:r w:rsidRPr="009E0ECA">
        <w:rPr>
          <w:rFonts w:ascii="Times New Roman" w:eastAsia="新細明體" w:hAnsi="Times New Roman" w:cs="Times New Roman"/>
        </w:rPr>
        <w:t>Kāśyapīyāḥ</w:t>
      </w:r>
      <w:r w:rsidRPr="009E0ECA">
        <w:rPr>
          <w:rFonts w:ascii="Times New Roman" w:eastAsia="新細明體" w:hAnsi="Times New Roman" w:cs="Times New Roman"/>
        </w:rPr>
        <w:t>）的《解脫戒經》，不但偈與偈完全相同，次第也最為接近。</w:t>
      </w:r>
    </w:p>
    <w:p w14:paraId="038E0356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、《解脫戒經》有三條文移動</w:t>
      </w:r>
    </w:p>
    <w:p w14:paraId="7A22B894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</w:rPr>
        <w:t>除條文內容不同外（如上項所說），例外的不同，是</w:t>
      </w:r>
      <w:r w:rsidRPr="009E0ECA">
        <w:rPr>
          <w:rFonts w:ascii="Times New Roman" w:eastAsia="新細明體" w:hAnsi="Times New Roman" w:cs="Times New Roman"/>
        </w:rPr>
        <w:t>58</w:t>
      </w:r>
      <w:r w:rsidRPr="009E0ECA">
        <w:rPr>
          <w:rFonts w:ascii="Times New Roman" w:eastAsia="新細明體" w:hAnsi="Times New Roman" w:cs="Times New Roman"/>
        </w:rPr>
        <w:t>、</w:t>
      </w:r>
      <w:r w:rsidRPr="009E0ECA">
        <w:rPr>
          <w:rFonts w:ascii="Times New Roman" w:eastAsia="新細明體" w:hAnsi="Times New Roman" w:cs="Times New Roman"/>
        </w:rPr>
        <w:t>59</w:t>
      </w:r>
      <w:r w:rsidRPr="009E0ECA">
        <w:rPr>
          <w:rFonts w:ascii="Times New Roman" w:eastAsia="新細明體" w:hAnsi="Times New Roman" w:cs="Times New Roman"/>
        </w:rPr>
        <w:t>、</w:t>
      </w:r>
      <w:r w:rsidRPr="009E0ECA">
        <w:rPr>
          <w:rFonts w:ascii="Times New Roman" w:eastAsia="新細明體" w:hAnsi="Times New Roman" w:cs="Times New Roman"/>
        </w:rPr>
        <w:t>60──</w:t>
      </w:r>
      <w:r w:rsidRPr="009E0ECA">
        <w:rPr>
          <w:rFonts w:ascii="Times New Roman" w:eastAsia="新細明體" w:hAnsi="Times New Roman" w:cs="Times New Roman"/>
        </w:rPr>
        <w:t>三條，與</w:t>
      </w:r>
      <w:r w:rsidRPr="009E0ECA">
        <w:rPr>
          <w:rFonts w:ascii="Times New Roman" w:eastAsia="新細明體" w:hAnsi="Times New Roman" w:cs="Times New Roman"/>
        </w:rPr>
        <w:t>68</w:t>
      </w:r>
      <w:r w:rsidRPr="009E0ECA">
        <w:rPr>
          <w:rFonts w:ascii="Times New Roman" w:eastAsia="新細明體" w:hAnsi="Times New Roman" w:cs="Times New Roman"/>
        </w:rPr>
        <w:t>、</w:t>
      </w:r>
      <w:r w:rsidRPr="009E0ECA">
        <w:rPr>
          <w:rFonts w:ascii="Times New Roman" w:eastAsia="新細明體" w:hAnsi="Times New Roman" w:cs="Times New Roman"/>
        </w:rPr>
        <w:t>69</w:t>
      </w:r>
      <w:r w:rsidRPr="009E0ECA">
        <w:rPr>
          <w:rFonts w:ascii="Times New Roman" w:eastAsia="新細明體" w:hAnsi="Times New Roman" w:cs="Times New Roman"/>
        </w:rPr>
        <w:t>、</w:t>
      </w:r>
      <w:r w:rsidRPr="009E0ECA">
        <w:rPr>
          <w:rFonts w:ascii="Times New Roman" w:eastAsia="新細明體" w:hAnsi="Times New Roman" w:cs="Times New Roman"/>
        </w:rPr>
        <w:t>70──</w:t>
      </w:r>
      <w:r w:rsidRPr="009E0ECA">
        <w:rPr>
          <w:rFonts w:ascii="Times New Roman" w:eastAsia="新細明體" w:hAnsi="Times New Roman" w:cs="Times New Roman"/>
        </w:rPr>
        <w:t>三條，互相移動了一下。雖從第六偈移到七偈，而列於偈末三條，地位還是一樣。</w:t>
      </w:r>
    </w:p>
    <w:p w14:paraId="21100AC4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說一切有部本，與《僧祇戒本》、《優波離問經》，這三條的次第是相同的，所以這是《解脫戒經》的移動。</w:t>
      </w:r>
    </w:p>
    <w:p w14:paraId="7F79C48F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、飲光部的思想折衷於說一切有部</w:t>
      </w:r>
    </w:p>
    <w:p w14:paraId="7D76AD76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飲光部屬於分別說部（</w:t>
      </w:r>
      <w:r w:rsidRPr="009E0ECA">
        <w:rPr>
          <w:rFonts w:ascii="Times New Roman" w:eastAsia="新細明體" w:hAnsi="Times New Roman" w:cs="Times New Roman"/>
        </w:rPr>
        <w:t>Vibhajyavādināḥ</w:t>
      </w:r>
      <w:r w:rsidRPr="009E0ECA">
        <w:rPr>
          <w:rFonts w:ascii="Times New Roman" w:eastAsia="新細明體" w:hAnsi="Times New Roman" w:cs="Times New Roman"/>
        </w:rPr>
        <w:t>）系統，而思想折衷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28"/>
      </w:r>
      <w:r w:rsidRPr="009E0ECA">
        <w:rPr>
          <w:rFonts w:ascii="Times New Roman" w:eastAsia="新細明體" w:hAnsi="Times New Roman" w:cs="Times New Roman"/>
        </w:rPr>
        <w:t>於說一切有部。《戒經》同於說一切有部，難怪傳說為說一切有部的支派了。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29"/>
      </w:r>
    </w:p>
    <w:p w14:paraId="4CE99076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）大眾部的《僧祇戒本》與《優波離問經》（可能為上座部）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p.167-169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3757DDCD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</w:rPr>
        <w:t>2.</w:t>
      </w:r>
      <w:r w:rsidRPr="009E0ECA">
        <w:rPr>
          <w:rFonts w:ascii="Times New Roman" w:eastAsia="新細明體" w:hAnsi="Times New Roman" w:cs="Times New Roman"/>
        </w:rPr>
        <w:t>《僧祇戒本》大眾部（</w:t>
      </w:r>
      <w:r w:rsidRPr="009E0ECA">
        <w:rPr>
          <w:rFonts w:ascii="Times New Roman" w:eastAsia="新細明體" w:hAnsi="Times New Roman" w:cs="Times New Roman"/>
        </w:rPr>
        <w:t>Mahāsāṃghika</w:t>
      </w:r>
      <w:r w:rsidRPr="009E0ECA">
        <w:rPr>
          <w:rFonts w:ascii="Times New Roman" w:eastAsia="新細明體" w:hAnsi="Times New Roman" w:cs="Times New Roman"/>
        </w:rPr>
        <w:t>）的「戒經」。《優波離問經》，雖為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波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p.168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逸提，但與說一切有部的諸「戒經」，次第非常相合，可能為分別說部分離以後的上座部（</w:t>
      </w:r>
      <w:r w:rsidRPr="009E0ECA">
        <w:rPr>
          <w:rFonts w:ascii="Times New Roman" w:eastAsia="新細明體" w:hAnsi="Times New Roman" w:cs="Times New Roman"/>
        </w:rPr>
        <w:t>Sthavirāḥ</w:t>
      </w:r>
      <w:r w:rsidRPr="009E0ECA">
        <w:rPr>
          <w:rFonts w:ascii="Times New Roman" w:eastAsia="新細明體" w:hAnsi="Times New Roman" w:cs="Times New Roman"/>
        </w:rPr>
        <w:t>）「戒經」原形。</w:t>
      </w:r>
    </w:p>
    <w:p w14:paraId="40E4E0A2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、以戒本的九偈作比對考察</w:t>
      </w:r>
    </w:p>
    <w:p w14:paraId="278A748E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試分九偈來考察：</w:t>
      </w:r>
    </w:p>
    <w:p w14:paraId="05A62CED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）第一偈</w:t>
      </w:r>
    </w:p>
    <w:p w14:paraId="5316428F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《優波離問經》第一偈（</w:t>
      </w:r>
      <w:r w:rsidRPr="009E0ECA">
        <w:rPr>
          <w:rFonts w:ascii="Times New Roman" w:eastAsia="新細明體" w:hAnsi="Times New Roman" w:cs="Times New Roman"/>
        </w:rPr>
        <w:t>1─11</w:t>
      </w:r>
      <w:r w:rsidRPr="009E0ECA">
        <w:rPr>
          <w:rFonts w:ascii="Times New Roman" w:eastAsia="新細明體" w:hAnsi="Times New Roman" w:cs="Times New Roman"/>
        </w:rPr>
        <w:t>），應為</w:t>
      </w:r>
      <w:r w:rsidRPr="009E0ECA">
        <w:rPr>
          <w:rFonts w:ascii="Times New Roman" w:eastAsia="新細明體" w:hAnsi="Times New Roman" w:cs="Times New Roman"/>
        </w:rPr>
        <w:t>11</w:t>
      </w:r>
      <w:r w:rsidRPr="009E0ECA">
        <w:rPr>
          <w:rFonts w:ascii="Times New Roman" w:eastAsia="新細明體" w:hAnsi="Times New Roman" w:cs="Times New Roman"/>
        </w:rPr>
        <w:t>事。</w:t>
      </w:r>
    </w:p>
    <w:p w14:paraId="18044636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說一切有部各本，有「同（意）羯磨後悔」戒，沒有「迴僧物與人」戒；</w:t>
      </w:r>
    </w:p>
    <w:p w14:paraId="77064C6C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lastRenderedPageBreak/>
        <w:t>《解脫戒經》有「迴僧物與人」戒，卻沒有「同羯磨後悔」戒：所以都為十事。</w:t>
      </w:r>
    </w:p>
    <w:p w14:paraId="47AEBE06" w14:textId="77777777" w:rsidR="003E7A5B" w:rsidRPr="009E0ECA" w:rsidRDefault="003E7A5B" w:rsidP="00CD27D6">
      <w:pPr>
        <w:spacing w:beforeLines="30" w:before="108"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《僧祇戒本》移「迴僧物與人」於第九偈（</w:t>
      </w:r>
      <w:r w:rsidRPr="009E0ECA">
        <w:rPr>
          <w:rFonts w:ascii="Times New Roman" w:eastAsia="新細明體" w:hAnsi="Times New Roman" w:cs="Times New Roman"/>
        </w:rPr>
        <w:t>91</w:t>
      </w:r>
      <w:r w:rsidRPr="009E0ECA">
        <w:rPr>
          <w:rFonts w:ascii="Times New Roman" w:eastAsia="新細明體" w:hAnsi="Times New Roman" w:cs="Times New Roman"/>
        </w:rPr>
        <w:t>），其餘相同，所以也是十事。</w:t>
      </w:r>
    </w:p>
    <w:p w14:paraId="15BCD083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）第二偈</w:t>
      </w:r>
    </w:p>
    <w:p w14:paraId="0797ED63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第二偈（</w:t>
      </w:r>
      <w:r w:rsidRPr="009E0ECA">
        <w:rPr>
          <w:rFonts w:ascii="Times New Roman" w:eastAsia="新細明體" w:hAnsi="Times New Roman" w:cs="Times New Roman"/>
        </w:rPr>
        <w:t>12─21</w:t>
      </w:r>
      <w:r w:rsidRPr="009E0ECA">
        <w:rPr>
          <w:rFonts w:ascii="Times New Roman" w:eastAsia="新細明體" w:hAnsi="Times New Roman" w:cs="Times New Roman"/>
        </w:rPr>
        <w:t>），與說一切有部本，《僧祇戒本》，《解脫戒經》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（</w:t>
      </w:r>
      <w:r w:rsidRPr="009E0ECA">
        <w:rPr>
          <w:rFonts w:ascii="Times New Roman" w:eastAsia="新細明體" w:hAnsi="Times New Roman" w:cs="Times New Roman"/>
        </w:rPr>
        <w:t>11─20</w:t>
      </w:r>
      <w:r w:rsidRPr="009E0ECA">
        <w:rPr>
          <w:rFonts w:ascii="Times New Roman" w:eastAsia="新細明體" w:hAnsi="Times New Roman" w:cs="Times New Roman"/>
        </w:rPr>
        <w:t>）相同。</w:t>
      </w:r>
    </w:p>
    <w:p w14:paraId="6A7AA07D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）第三偈</w:t>
      </w:r>
    </w:p>
    <w:p w14:paraId="7D6BDE15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第三偈（</w:t>
      </w:r>
      <w:r w:rsidRPr="009E0ECA">
        <w:rPr>
          <w:rFonts w:ascii="Times New Roman" w:eastAsia="新細明體" w:hAnsi="Times New Roman" w:cs="Times New Roman"/>
        </w:rPr>
        <w:t>22─32</w:t>
      </w:r>
      <w:r w:rsidRPr="009E0ECA">
        <w:rPr>
          <w:rFonts w:ascii="Times New Roman" w:eastAsia="新細明體" w:hAnsi="Times New Roman" w:cs="Times New Roman"/>
        </w:rPr>
        <w:t>）也應為</w:t>
      </w:r>
      <w:r w:rsidRPr="009E0ECA">
        <w:rPr>
          <w:rFonts w:ascii="Times New Roman" w:eastAsia="新細明體" w:hAnsi="Times New Roman" w:cs="Times New Roman"/>
        </w:rPr>
        <w:t>11</w:t>
      </w:r>
      <w:r w:rsidRPr="009E0ECA">
        <w:rPr>
          <w:rFonts w:ascii="Times New Roman" w:eastAsia="新細明體" w:hAnsi="Times New Roman" w:cs="Times New Roman"/>
        </w:rPr>
        <w:t>事。在這一偈中，</w:t>
      </w:r>
    </w:p>
    <w:p w14:paraId="2E33C371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說一切有部本，沒有「往尼住處教誡」戒（合於「非選而教誡尼」中）；</w:t>
      </w:r>
    </w:p>
    <w:p w14:paraId="12DD8A9D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《解脫戒經》沒有「獨與尼屏處坐」戒（合於「獨與女人坐」中），所以都為十事。</w:t>
      </w:r>
    </w:p>
    <w:p w14:paraId="581B643A" w14:textId="77777777" w:rsidR="003E7A5B" w:rsidRPr="009E0ECA" w:rsidRDefault="003E7A5B" w:rsidP="00CD27D6">
      <w:pPr>
        <w:spacing w:beforeLines="30" w:before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《僧祇戒本》將「獨與女人坐｣戒，移到第七偈（</w:t>
      </w:r>
      <w:r w:rsidRPr="009E0ECA">
        <w:rPr>
          <w:rFonts w:ascii="Times New Roman" w:eastAsia="新細明體" w:hAnsi="Times New Roman" w:cs="Times New Roman"/>
        </w:rPr>
        <w:t>70</w:t>
      </w:r>
      <w:r w:rsidRPr="009E0ECA">
        <w:rPr>
          <w:rFonts w:ascii="Times New Roman" w:eastAsia="新細明體" w:hAnsi="Times New Roman" w:cs="Times New Roman"/>
        </w:rPr>
        <w:t>），所以也還是十事。</w:t>
      </w:r>
    </w:p>
    <w:p w14:paraId="2DE0F1F1" w14:textId="77777777" w:rsidR="003E7A5B" w:rsidRPr="009E0ECA" w:rsidRDefault="003E7A5B" w:rsidP="00CD27D6">
      <w:pPr>
        <w:spacing w:beforeLines="30" w:before="108"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《銅鍱戒本》與《四分戒本》，第三偈也相同，但將「獨與女人坐」戒，移到第五偈去。《僧祇戒本》等都是十事，顯然是依《優波離問經》為底本，而或減或移，成為不同的誦本。</w:t>
      </w:r>
    </w:p>
    <w:p w14:paraId="29AE8178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D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）第四、五、六偈</w:t>
      </w:r>
    </w:p>
    <w:p w14:paraId="26A9A70C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四、五、六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三偈（</w:t>
      </w:r>
      <w:r w:rsidRPr="009E0ECA">
        <w:rPr>
          <w:rFonts w:ascii="Times New Roman" w:eastAsia="新細明體" w:hAnsi="Times New Roman" w:cs="Times New Roman"/>
        </w:rPr>
        <w:t>33─62</w:t>
      </w:r>
      <w:r w:rsidRPr="009E0ECA">
        <w:rPr>
          <w:rFonts w:ascii="Times New Roman" w:eastAsia="新細明體" w:hAnsi="Times New Roman" w:cs="Times New Roman"/>
        </w:rPr>
        <w:t>），與《僧祇戒本》、《解脫戒經》，說一切有部各本，可說都是相合的。只是《僧祇戒本》以五偈為六偈，以六偈為五偈，次第顛倒了一下。</w:t>
      </w:r>
    </w:p>
    <w:p w14:paraId="557A31A7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E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）第七偈</w:t>
      </w:r>
    </w:p>
    <w:p w14:paraId="4BCFB9A5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第七偈（</w:t>
      </w:r>
      <w:r w:rsidRPr="009E0ECA">
        <w:rPr>
          <w:rFonts w:ascii="Times New Roman" w:eastAsia="新細明體" w:hAnsi="Times New Roman" w:cs="Times New Roman"/>
        </w:rPr>
        <w:t>63─72</w:t>
      </w:r>
      <w:r w:rsidRPr="009E0ECA">
        <w:rPr>
          <w:rFonts w:ascii="Times New Roman" w:eastAsia="新細明體" w:hAnsi="Times New Roman" w:cs="Times New Roman"/>
        </w:rPr>
        <w:t>）小有出入。《優波離問經》，先出「與賊期行」戒，而後「與女人期行」戒；「與女人期行」，屬於下一偈。而《僧祇戒本》、《解脫戒經》，說一切有部諸本，相反的「與女人期行」戒在前，而「與賊期行」戒屬於下一偈（《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p.169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銅鍱戒經》與《五分戒本》，這二條戒的次第，與《優波離問經》相同）。此外，《僧祇戒本》，從前第三偈移來的「獨與女人坐」戒，為第</w:t>
      </w:r>
      <w:r w:rsidRPr="009E0ECA">
        <w:rPr>
          <w:rFonts w:ascii="Times New Roman" w:eastAsia="新細明體" w:hAnsi="Times New Roman" w:cs="Times New Roman"/>
        </w:rPr>
        <w:t>70</w:t>
      </w:r>
      <w:r w:rsidRPr="009E0ECA">
        <w:rPr>
          <w:rFonts w:ascii="Times New Roman" w:eastAsia="新細明體" w:hAnsi="Times New Roman" w:cs="Times New Roman"/>
        </w:rPr>
        <w:t>戒；因而將本偈的「無根僧殘謗」戒，移到第九偈去，仍為十事。</w:t>
      </w:r>
    </w:p>
    <w:p w14:paraId="7B11D0F2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F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）第八偈</w:t>
      </w:r>
    </w:p>
    <w:p w14:paraId="7589C43B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第八偈（</w:t>
      </w:r>
      <w:r w:rsidRPr="009E0ECA">
        <w:rPr>
          <w:rFonts w:ascii="Times New Roman" w:eastAsia="新細明體" w:hAnsi="Times New Roman" w:cs="Times New Roman"/>
        </w:rPr>
        <w:t>73─82</w:t>
      </w:r>
      <w:r w:rsidRPr="009E0ECA">
        <w:rPr>
          <w:rFonts w:ascii="Times New Roman" w:eastAsia="新細明體" w:hAnsi="Times New Roman" w:cs="Times New Roman"/>
        </w:rPr>
        <w:t>）除「與女人期行」戒，列於偈初（不同處如上說）外，一切都相合。</w:t>
      </w:r>
    </w:p>
    <w:p w14:paraId="4139F010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G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）第九偈</w:t>
      </w:r>
    </w:p>
    <w:p w14:paraId="66BB6D8D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第九偈（</w:t>
      </w:r>
      <w:r w:rsidRPr="009E0ECA">
        <w:rPr>
          <w:rFonts w:ascii="Times New Roman" w:eastAsia="新細明體" w:hAnsi="Times New Roman" w:cs="Times New Roman"/>
        </w:rPr>
        <w:t>83─92</w:t>
      </w:r>
      <w:r w:rsidRPr="009E0ECA">
        <w:rPr>
          <w:rFonts w:ascii="Times New Roman" w:eastAsia="新細明體" w:hAnsi="Times New Roman" w:cs="Times New Roman"/>
        </w:rPr>
        <w:t>），《僧祇戒本》不同，因為從上面移來的「迴僧物與人」戒，及「無根僧殘謗」戒，增入第九偈中，所以《僧祇戒本》的九偈，共有</w:t>
      </w:r>
      <w:r w:rsidRPr="009E0ECA">
        <w:rPr>
          <w:rFonts w:ascii="Times New Roman" w:eastAsia="新細明體" w:hAnsi="Times New Roman" w:cs="Times New Roman"/>
        </w:rPr>
        <w:t>12</w:t>
      </w:r>
      <w:r w:rsidRPr="009E0ECA">
        <w:rPr>
          <w:rFonts w:ascii="Times New Roman" w:eastAsia="新細明體" w:hAnsi="Times New Roman" w:cs="Times New Roman"/>
        </w:rPr>
        <w:t>事。</w:t>
      </w:r>
    </w:p>
    <w:p w14:paraId="3F66AEF6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、比對結果：波逸提部分《優波離問經》，顯然更為古老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p.169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6152ED0E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從上來的比對說明，《優波離問經》，顯然的更為古老（波逸提部分）！</w:t>
      </w:r>
    </w:p>
    <w:p w14:paraId="455D1C2F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）第一偈與第三偈</w:t>
      </w:r>
    </w:p>
    <w:p w14:paraId="200F18B5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如第一偈與第三偈，都是</w:t>
      </w:r>
      <w:r w:rsidRPr="009E0ECA">
        <w:rPr>
          <w:rFonts w:ascii="Times New Roman" w:eastAsia="新細明體" w:hAnsi="Times New Roman" w:cs="Times New Roman"/>
        </w:rPr>
        <w:t>11</w:t>
      </w:r>
      <w:r w:rsidRPr="009E0ECA">
        <w:rPr>
          <w:rFonts w:ascii="Times New Roman" w:eastAsia="新細明體" w:hAnsi="Times New Roman" w:cs="Times New Roman"/>
        </w:rPr>
        <w:t>事。而《解脫戒經》及說一切有部本，雖所減略的</w:t>
      </w:r>
      <w:r w:rsidRPr="009E0ECA">
        <w:rPr>
          <w:rFonts w:ascii="Times New Roman" w:eastAsia="新細明體" w:hAnsi="Times New Roman" w:cs="Times New Roman"/>
        </w:rPr>
        <w:lastRenderedPageBreak/>
        <w:t>不同，而同樣的略去一戒。《僧祇戒本》沒有減略，卻各移一戒到後面去。於是《僧祇戒本》等，這二偈都是十事（《銅鍱戒本》的第三偈，也是這樣）。如不以《優波離問經》為底本，那末移動或減略，都不可能如此的巧合。</w:t>
      </w:r>
    </w:p>
    <w:p w14:paraId="7E33A53A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）第五偈與第六偈</w:t>
      </w:r>
    </w:p>
    <w:p w14:paraId="1E569B3B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又如五、六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兩偈，《僧祇戒本》移動了，而《優波離問經》、《解脫戒經》與說一切有部本相合。</w:t>
      </w:r>
    </w:p>
    <w:p w14:paraId="7B8DF554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1009A1FD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《優波離問經》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波逸提為古本；《僧祇戒本》雖同列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，而已有移動。《解脫戒經》與說一切有部諸本，已減略為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波逸提。雖有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與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的差別，但在次第先後的意義上，這都是維持古傳的同一系統。</w:t>
      </w:r>
    </w:p>
    <w:p w14:paraId="5C980DCC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）《銅鍱戒本》與《四分戒本》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p.169-170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50562F5D" w14:textId="77777777" w:rsidR="003E7A5B" w:rsidRPr="009E0ECA" w:rsidRDefault="003E7A5B" w:rsidP="00CD27D6">
      <w:pPr>
        <w:spacing w:afterLines="30" w:after="108"/>
        <w:ind w:leftChars="150" w:left="36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3.</w:t>
      </w:r>
      <w:r w:rsidRPr="009E0ECA">
        <w:rPr>
          <w:rFonts w:ascii="Times New Roman" w:eastAsia="新細明體" w:hAnsi="Times New Roman" w:cs="Times New Roman"/>
        </w:rPr>
        <w:t>《銅鍱戒本》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波逸提，《四分戒本》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波逸提，但在次第先後中，這是屬於同一系統的。</w:t>
      </w:r>
    </w:p>
    <w:p w14:paraId="1563DDFA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、《銅鍱戒本》與《四分戒本》的比較</w:t>
      </w:r>
    </w:p>
    <w:p w14:paraId="33477578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二本的主要不同，為：</w:t>
      </w:r>
    </w:p>
    <w:p w14:paraId="57725888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）第三偈</w:t>
      </w:r>
    </w:p>
    <w:p w14:paraId="58BB2E60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《銅鍱戒本》第三偈（</w:t>
      </w:r>
      <w:r w:rsidRPr="009E0ECA">
        <w:rPr>
          <w:rFonts w:ascii="Times New Roman" w:eastAsia="新細明體" w:hAnsi="Times New Roman" w:cs="Times New Roman"/>
        </w:rPr>
        <w:t>21─30</w:t>
      </w:r>
      <w:r w:rsidRPr="009E0ECA">
        <w:rPr>
          <w:rFonts w:ascii="Times New Roman" w:eastAsia="新細明體" w:hAnsi="Times New Roman" w:cs="Times New Roman"/>
        </w:rPr>
        <w:t>），《四分戒本》省略「往尼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p.170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住處教誡」戒，而移第七偈的「與女人期行」戒，來補足第三偈。又移第八偈的「疑惱比丘」戒，來補足第七偈。</w:t>
      </w:r>
    </w:p>
    <w:p w14:paraId="1FEEF1F8" w14:textId="77777777" w:rsidR="003E7A5B" w:rsidRPr="009E0ECA" w:rsidRDefault="003E7A5B" w:rsidP="00CD27D6">
      <w:pPr>
        <w:ind w:leftChars="250" w:left="60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）第八偈</w:t>
      </w:r>
    </w:p>
    <w:p w14:paraId="2CC56972" w14:textId="77777777" w:rsidR="003E7A5B" w:rsidRPr="009E0ECA" w:rsidRDefault="003E7A5B" w:rsidP="00CD27D6">
      <w:pPr>
        <w:spacing w:afterLines="30" w:after="108"/>
        <w:ind w:leftChars="250" w:left="60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《銅鍱戒本》第八偈，凡</w:t>
      </w:r>
      <w:r w:rsidRPr="009E0ECA">
        <w:rPr>
          <w:rFonts w:ascii="Times New Roman" w:eastAsia="新細明體" w:hAnsi="Times New Roman" w:cs="Times New Roman"/>
        </w:rPr>
        <w:t>12</w:t>
      </w:r>
      <w:r w:rsidRPr="009E0ECA">
        <w:rPr>
          <w:rFonts w:ascii="Times New Roman" w:eastAsia="新細明體" w:hAnsi="Times New Roman" w:cs="Times New Roman"/>
        </w:rPr>
        <w:t>事（</w:t>
      </w:r>
      <w:r w:rsidRPr="009E0ECA">
        <w:rPr>
          <w:rFonts w:ascii="Times New Roman" w:eastAsia="新細明體" w:hAnsi="Times New Roman" w:cs="Times New Roman"/>
        </w:rPr>
        <w:t>71─82</w:t>
      </w:r>
      <w:r w:rsidRPr="009E0ECA">
        <w:rPr>
          <w:rFonts w:ascii="Times New Roman" w:eastAsia="新細明體" w:hAnsi="Times New Roman" w:cs="Times New Roman"/>
        </w:rPr>
        <w:t>）。《四分戒本》既移去了「疑惱比丘」戒，又省略了「迴僧物與人」戒。這樣，《四分戒本》的第八偈，除去二事，仍為十事。</w:t>
      </w:r>
    </w:p>
    <w:p w14:paraId="2C6B16A7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、《銅鍱戒本》、《四分戒本》與《優波離問經》、《僧祇戒本》的比較</w:t>
      </w:r>
    </w:p>
    <w:p w14:paraId="2350CF26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《銅鍱戒本》與《四分戒本》，在次第先後的整理上，比《優波離問經》、《僧祇戒本》等一大系統，確有長處！</w:t>
      </w:r>
    </w:p>
    <w:p w14:paraId="6E27AD68" w14:textId="77777777" w:rsidR="003E7A5B" w:rsidRPr="009E0ECA" w:rsidRDefault="003E7A5B" w:rsidP="00CD27D6">
      <w:pPr>
        <w:ind w:leftChars="200" w:left="720" w:hangingChars="100" w:hanging="24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如以「掘地」戒及「壞生」戒為次第；「拒勸學」戒、「毀毘尼」戒、「無知毘尼」</w:t>
      </w:r>
    </w:p>
    <w:p w14:paraId="03346F5D" w14:textId="77777777" w:rsidR="003E7A5B" w:rsidRPr="009E0ECA" w:rsidRDefault="003E7A5B" w:rsidP="00CD27D6">
      <w:pPr>
        <w:spacing w:afterLines="30" w:after="108"/>
        <w:ind w:leftChars="200" w:left="720" w:hangingChars="100" w:hanging="24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戒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三戒自為次第，都事義相類，便於記憶。</w:t>
      </w:r>
    </w:p>
    <w:p w14:paraId="0DA0EA93" w14:textId="77777777" w:rsidR="003E7A5B" w:rsidRPr="009E0ECA" w:rsidRDefault="003E7A5B" w:rsidP="00CD27D6">
      <w:pPr>
        <w:ind w:leftChars="200" w:left="720" w:hangingChars="100" w:hanging="24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尤其是以「女人共宿」戒，與「與女人說法過限」戒為次第，比起《優波離問經》</w:t>
      </w:r>
    </w:p>
    <w:p w14:paraId="7153CE30" w14:textId="77777777" w:rsidR="003E7A5B" w:rsidRPr="009E0ECA" w:rsidRDefault="003E7A5B" w:rsidP="00CD27D6">
      <w:pPr>
        <w:spacing w:afterLines="30" w:after="108"/>
        <w:ind w:leftChars="200" w:left="720" w:hangingChars="100" w:hanging="24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等，以「與女人共宿」戒，列於「水中戲」戒、「怖比丘」戒的中間，要合理得多！</w:t>
      </w:r>
    </w:p>
    <w:p w14:paraId="3719EE8A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、小結：古型的編次不免帶點雜亂；重律的銅鍱部、法藏部編次較為完善</w:t>
      </w:r>
    </w:p>
    <w:p w14:paraId="78E0FB92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《優波離問經》等，代表較</w:t>
      </w:r>
      <w:r w:rsidRPr="009E0ECA">
        <w:rPr>
          <w:rFonts w:ascii="Times New Roman" w:eastAsia="新細明體" w:hAnsi="Times New Roman" w:cs="Times New Roman"/>
          <w:b/>
        </w:rPr>
        <w:t>古型</w:t>
      </w:r>
      <w:r w:rsidRPr="009E0ECA">
        <w:rPr>
          <w:rFonts w:ascii="Times New Roman" w:eastAsia="新細明體" w:hAnsi="Times New Roman" w:cs="Times New Roman"/>
        </w:rPr>
        <w:t>的編次；早期的編次，還不免帶點雜亂。這一系統，是大眾部，分別說部的飲光部，說一切有部所同用的。</w:t>
      </w:r>
    </w:p>
    <w:p w14:paraId="6A200F44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lastRenderedPageBreak/>
        <w:t>重律的銅鍱部（</w:t>
      </w:r>
      <w:r w:rsidRPr="009E0ECA">
        <w:rPr>
          <w:rFonts w:ascii="Times New Roman" w:eastAsia="新細明體" w:hAnsi="Times New Roman" w:cs="Times New Roman"/>
        </w:rPr>
        <w:t>Tāmraśāṭīyāḥ</w:t>
      </w:r>
      <w:r w:rsidRPr="009E0ECA">
        <w:rPr>
          <w:rFonts w:ascii="Times New Roman" w:eastAsia="新細明體" w:hAnsi="Times New Roman" w:cs="Times New Roman"/>
        </w:rPr>
        <w:t>）、法藏部，更作合理的編次。這雖是</w:t>
      </w:r>
      <w:r w:rsidRPr="009E0ECA">
        <w:rPr>
          <w:rFonts w:ascii="Times New Roman" w:eastAsia="新細明體" w:hAnsi="Times New Roman" w:cs="Times New Roman"/>
          <w:b/>
        </w:rPr>
        <w:t>稍遲</w:t>
      </w:r>
      <w:r w:rsidRPr="009E0ECA">
        <w:rPr>
          <w:rFonts w:ascii="Times New Roman" w:eastAsia="新細明體" w:hAnsi="Times New Roman" w:cs="Times New Roman"/>
        </w:rPr>
        <w:t>的，但無關於內容的是非。在次第先後上，這是較為完善的。</w:t>
      </w:r>
    </w:p>
    <w:p w14:paraId="6AF68E06" w14:textId="77777777" w:rsidR="003E7A5B" w:rsidRPr="009E0ECA" w:rsidRDefault="003E7A5B" w:rsidP="00CD27D6">
      <w:pPr>
        <w:ind w:leftChars="150" w:left="360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4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）《五分戒本》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 170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0FB372B8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、《五分戒本》出入於他本而有獨立的編次部分</w:t>
      </w:r>
    </w:p>
    <w:p w14:paraId="7244BE1B" w14:textId="77777777" w:rsidR="003E7A5B" w:rsidRPr="009E0ECA" w:rsidRDefault="003E7A5B" w:rsidP="00CD27D6">
      <w:pPr>
        <w:spacing w:afterLines="30" w:after="108"/>
        <w:ind w:leftChars="200" w:left="480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4.</w:t>
      </w:r>
      <w:r w:rsidRPr="009E0ECA">
        <w:rPr>
          <w:rFonts w:ascii="Times New Roman" w:eastAsia="新細明體" w:hAnsi="Times New Roman" w:cs="Times New Roman"/>
        </w:rPr>
        <w:t>《五分戒本》的次第，出入於《優波離問經》、《僧祇戒本》、《銅鍱戒本》，而又有獨立的編次部分。</w:t>
      </w:r>
    </w:p>
    <w:p w14:paraId="523DF3AA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、《銅鍱戒本》、《五分戒本》、《四分戒本》重律的學派之特點</w:t>
      </w:r>
    </w:p>
    <w:p w14:paraId="2DB9A34A" w14:textId="77777777" w:rsidR="003E7A5B" w:rsidRPr="009E0ECA" w:rsidRDefault="003E7A5B" w:rsidP="00CD27D6">
      <w:pPr>
        <w:ind w:leftChars="200" w:left="480"/>
        <w:rPr>
          <w:rFonts w:ascii="Times New Roman" w:eastAsia="新細明體" w:hAnsi="Times New Roman" w:cs="Times New Roman"/>
        </w:rPr>
        <w:sectPr w:rsidR="003E7A5B" w:rsidRPr="009E0ECA" w:rsidSect="004177FB">
          <w:headerReference w:type="even" r:id="rId19"/>
          <w:headerReference w:type="default" r:id="rId20"/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  <w:r w:rsidRPr="009E0ECA">
        <w:rPr>
          <w:rFonts w:ascii="Times New Roman" w:eastAsia="新細明體" w:hAnsi="Times New Roman" w:cs="Times New Roman"/>
        </w:rPr>
        <w:t>分別說部是重律的學派：《銅鍱戒本》、《五分戒本》、《四分戒本》，於波逸提的次第先後，都是下過一番功力的！</w:t>
      </w:r>
    </w:p>
    <w:p w14:paraId="45BA2241" w14:textId="77777777" w:rsidR="003E7A5B" w:rsidRPr="009E0ECA" w:rsidRDefault="003E7A5B" w:rsidP="00CD27D6">
      <w:pPr>
        <w:snapToGrid w:val="0"/>
        <w:spacing w:line="400" w:lineRule="exact"/>
        <w:jc w:val="center"/>
        <w:outlineLvl w:val="1"/>
        <w:rPr>
          <w:rFonts w:ascii="Times New Roman" w:eastAsia="標楷體" w:hAnsi="Times New Roman" w:cs="Times New Roman"/>
          <w:b/>
          <w:sz w:val="32"/>
          <w:szCs w:val="32"/>
        </w:rPr>
      </w:pPr>
      <w:bookmarkStart w:id="11" w:name="_Toc389079528"/>
      <w:r w:rsidRPr="009E0ECA">
        <w:rPr>
          <w:rFonts w:ascii="Times New Roman" w:eastAsia="標楷體" w:hAnsi="Times New Roman" w:cs="Times New Roman"/>
          <w:b/>
          <w:sz w:val="32"/>
          <w:szCs w:val="32"/>
        </w:rPr>
        <w:lastRenderedPageBreak/>
        <w:t>第四節、戒經的集成與分流</w:t>
      </w:r>
      <w:r w:rsidRPr="009E0ECA">
        <w:rPr>
          <w:rFonts w:ascii="Times New Roman" w:eastAsia="標楷體" w:hAnsi="Times New Roman" w:cs="Times New Roman"/>
          <w:szCs w:val="32"/>
          <w:vertAlign w:val="superscript"/>
        </w:rPr>
        <w:footnoteReference w:id="130"/>
      </w:r>
      <w:bookmarkEnd w:id="11"/>
    </w:p>
    <w:p w14:paraId="10C0DF53" w14:textId="77777777" w:rsidR="003E7A5B" w:rsidRPr="009E0ECA" w:rsidRDefault="003E7A5B" w:rsidP="00CD27D6">
      <w:pPr>
        <w:snapToGrid w:val="0"/>
        <w:spacing w:line="400" w:lineRule="exact"/>
        <w:jc w:val="center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（</w:t>
      </w:r>
      <w:r w:rsidRPr="009E0ECA">
        <w:rPr>
          <w:rFonts w:ascii="Times New Roman" w:eastAsia="新細明體" w:hAnsi="Times New Roman" w:cs="Times New Roman"/>
        </w:rPr>
        <w:t>p.171-182</w:t>
      </w:r>
      <w:r w:rsidRPr="009E0ECA">
        <w:rPr>
          <w:rFonts w:ascii="Times New Roman" w:eastAsia="新細明體" w:hAnsi="Times New Roman" w:cs="Times New Roman"/>
        </w:rPr>
        <w:t>）</w:t>
      </w:r>
    </w:p>
    <w:p w14:paraId="5244201C" w14:textId="77777777" w:rsidR="003E7A5B" w:rsidRPr="009E0ECA" w:rsidRDefault="003E7A5B" w:rsidP="00CD27D6">
      <w:pPr>
        <w:jc w:val="center"/>
        <w:rPr>
          <w:rFonts w:ascii="Times New Roman" w:eastAsia="新細明體" w:hAnsi="Times New Roman" w:cs="Times New Roman"/>
        </w:rPr>
      </w:pPr>
    </w:p>
    <w:p w14:paraId="1A90AB6A" w14:textId="77777777" w:rsidR="003E7A5B" w:rsidRPr="009E0ECA" w:rsidRDefault="003E7A5B" w:rsidP="00CD27D6">
      <w:pPr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一、前言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p.171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3B0CC1CC" w14:textId="77777777" w:rsidR="003E7A5B" w:rsidRPr="009E0ECA" w:rsidRDefault="003E7A5B" w:rsidP="00CD27D6">
      <w:pPr>
        <w:spacing w:afterLines="30" w:after="108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</w:rPr>
        <w:t>「波羅提木叉經」（</w:t>
      </w:r>
      <w:r w:rsidRPr="009E0ECA">
        <w:rPr>
          <w:rFonts w:ascii="Times New Roman" w:eastAsia="新細明體" w:hAnsi="Times New Roman" w:cs="Times New Roman"/>
        </w:rPr>
        <w:t>Prātimokṣasūtra</w:t>
      </w:r>
      <w:r w:rsidRPr="009E0ECA">
        <w:rPr>
          <w:rFonts w:ascii="Times New Roman" w:eastAsia="新細明體" w:hAnsi="Times New Roman" w:cs="Times New Roman"/>
        </w:rPr>
        <w:t>）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「戒經」的結集完成，到部派不同誦本的分化，經上面的分別論證，已可從開展的過程中，作進一步的明確的推定。</w:t>
      </w:r>
    </w:p>
    <w:p w14:paraId="7373831A" w14:textId="77777777" w:rsidR="003E7A5B" w:rsidRPr="009E0ECA" w:rsidRDefault="003E7A5B" w:rsidP="00CD27D6">
      <w:pPr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二、戒經的集成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p.171-179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31796E0A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（一）佛陀時代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與佛的制立「布薩」，「說波羅提木叉」有關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p.171-174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1A7F3733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、「戒經」的成立</w:t>
      </w:r>
    </w:p>
    <w:p w14:paraId="1D755088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「戒經」的集成，是與佛的制立「布薩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1"/>
      </w:r>
      <w:r w:rsidRPr="009E0ECA">
        <w:rPr>
          <w:rFonts w:ascii="Times New Roman" w:eastAsia="新細明體" w:hAnsi="Times New Roman" w:cs="Times New Roman"/>
        </w:rPr>
        <w:t>」，「說波羅提木叉」有關。</w:t>
      </w:r>
    </w:p>
    <w:p w14:paraId="389F434E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）起初：略說教誡的「偈布薩」</w:t>
      </w:r>
    </w:p>
    <w:p w14:paraId="50E5CF44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起初，佛為比丘（</w:t>
      </w:r>
      <w:r w:rsidRPr="009E0ECA">
        <w:rPr>
          <w:rFonts w:ascii="Times New Roman" w:eastAsia="新細明體" w:hAnsi="Times New Roman" w:cs="Times New Roman"/>
        </w:rPr>
        <w:t>bhikṣu</w:t>
      </w:r>
      <w:r w:rsidRPr="009E0ECA">
        <w:rPr>
          <w:rFonts w:ascii="Times New Roman" w:eastAsia="新細明體" w:hAnsi="Times New Roman" w:cs="Times New Roman"/>
        </w:rPr>
        <w:t>）眾制立布薩，是以略說教誡為布薩的；也就是「偈布薩」。</w:t>
      </w:r>
    </w:p>
    <w:p w14:paraId="1B4D4BEE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）後來：傳布學習佛所制立的「學處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」（「波羅提木叉」）</w:t>
      </w:r>
    </w:p>
    <w:p w14:paraId="7F66B655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後來，出家弟子而有所違犯的，佛隨犯而制立學處（</w:t>
      </w:r>
      <w:r w:rsidRPr="009E0ECA">
        <w:rPr>
          <w:rFonts w:ascii="Times New Roman" w:eastAsia="新細明體" w:hAnsi="Times New Roman" w:cs="Times New Roman"/>
        </w:rPr>
        <w:t>śikṣāpada</w:t>
      </w:r>
      <w:r w:rsidRPr="009E0ECA">
        <w:rPr>
          <w:rFonts w:ascii="Times New Roman" w:eastAsia="新細明體" w:hAnsi="Times New Roman" w:cs="Times New Roman"/>
        </w:rPr>
        <w:t>），傳布學習。</w:t>
      </w:r>
    </w:p>
    <w:p w14:paraId="226DE905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）最後：制立的學處多了，誦說以「學處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 xml:space="preserve"> 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」為內容的波羅提木叉</w:t>
      </w:r>
    </w:p>
    <w:p w14:paraId="6D912E52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等到制立的學處多了，布薩制漸發展為大眾和合清淨，誦說以學處為內容的波羅提木叉。聲聞弟子，和合清淨，一心誦出這樣的波羅提木叉，也就有「波羅提木叉經」的成立。</w:t>
      </w:r>
    </w:p>
    <w:p w14:paraId="75AAE0E5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、「戒經」的最初集成</w:t>
      </w:r>
    </w:p>
    <w:p w14:paraId="37829A9E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）組織：分為五部</w:t>
      </w:r>
    </w:p>
    <w:p w14:paraId="287268C1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據「五修多羅」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2"/>
      </w:r>
      <w:r w:rsidRPr="009E0ECA">
        <w:rPr>
          <w:rFonts w:ascii="Times New Roman" w:eastAsia="新細明體" w:hAnsi="Times New Roman" w:cs="Times New Roman"/>
        </w:rPr>
        <w:t>或「五綖經」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3"/>
      </w:r>
      <w:r w:rsidRPr="009E0ECA">
        <w:rPr>
          <w:rFonts w:ascii="Times New Roman" w:eastAsia="新細明體" w:hAnsi="Times New Roman" w:cs="Times New Roman"/>
        </w:rPr>
        <w:t>，「五種說波羅提木叉」的古說，推知「波羅提木叉經」的最初集成，是分為五部（經）的：</w:t>
      </w:r>
    </w:p>
    <w:p w14:paraId="48298749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波羅夷法（</w:t>
      </w:r>
      <w:r w:rsidRPr="009E0ECA">
        <w:rPr>
          <w:rFonts w:ascii="Times New Roman" w:eastAsia="新細明體" w:hAnsi="Times New Roman" w:cs="Times New Roman"/>
        </w:rPr>
        <w:t>pārājikā-dharmāḥ</w:t>
      </w:r>
      <w:r w:rsidRPr="009E0ECA">
        <w:rPr>
          <w:rFonts w:ascii="Times New Roman" w:eastAsia="新細明體" w:hAnsi="Times New Roman" w:cs="Times New Roman"/>
        </w:rPr>
        <w:t>）、</w:t>
      </w:r>
    </w:p>
    <w:p w14:paraId="7C37C6D2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僧伽婆尸沙法（</w:t>
      </w:r>
      <w:r w:rsidRPr="009E0ECA">
        <w:rPr>
          <w:rFonts w:ascii="Times New Roman" w:eastAsia="新細明體" w:hAnsi="Times New Roman" w:cs="Times New Roman"/>
        </w:rPr>
        <w:t>saṃghāvaśeṣā-dharma</w:t>
      </w:r>
      <w:r w:rsidRPr="009E0ECA">
        <w:rPr>
          <w:rFonts w:ascii="Times New Roman" w:eastAsia="新細明體" w:hAnsi="Times New Roman" w:cs="Times New Roman"/>
        </w:rPr>
        <w:t>）、</w:t>
      </w:r>
    </w:p>
    <w:p w14:paraId="02D35530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lastRenderedPageBreak/>
        <w:t>波逸提法（</w:t>
      </w:r>
      <w:r w:rsidRPr="009E0ECA">
        <w:rPr>
          <w:rFonts w:ascii="Times New Roman" w:eastAsia="新細明體" w:hAnsi="Times New Roman" w:cs="Times New Roman"/>
        </w:rPr>
        <w:t>pātayantikā-dharma</w:t>
      </w:r>
      <w:r w:rsidRPr="009E0ECA">
        <w:rPr>
          <w:rFonts w:ascii="Times New Roman" w:eastAsia="新細明體" w:hAnsi="Times New Roman" w:cs="Times New Roman"/>
        </w:rPr>
        <w:t>）、</w:t>
      </w:r>
    </w:p>
    <w:p w14:paraId="0077BF53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波羅提提舍尼法（</w:t>
      </w:r>
      <w:r w:rsidRPr="009E0ECA">
        <w:rPr>
          <w:rFonts w:ascii="Times New Roman" w:eastAsia="新細明體" w:hAnsi="Times New Roman" w:cs="Times New Roman"/>
        </w:rPr>
        <w:t>pratideśanīyā-dharma</w:t>
      </w:r>
      <w:r w:rsidRPr="009E0ECA">
        <w:rPr>
          <w:rFonts w:ascii="Times New Roman" w:eastAsia="新細明體" w:hAnsi="Times New Roman" w:cs="Times New Roman"/>
        </w:rPr>
        <w:t>）、</w:t>
      </w:r>
    </w:p>
    <w:p w14:paraId="0CF37F11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學法（</w:t>
      </w:r>
      <w:r w:rsidRPr="009E0ECA">
        <w:rPr>
          <w:rFonts w:ascii="Times New Roman" w:eastAsia="新細明體" w:hAnsi="Times New Roman" w:cs="Times New Roman"/>
        </w:rPr>
        <w:t>śaikṣa-dharma</w:t>
      </w:r>
      <w:r w:rsidRPr="009E0ECA">
        <w:rPr>
          <w:rFonts w:ascii="Times New Roman" w:eastAsia="新細明體" w:hAnsi="Times New Roman" w:cs="Times New Roman"/>
        </w:rPr>
        <w:t>）。學法是僧伽的威儀部分，早已形成一定的威儀法式，為比丘眾應學的一部分。</w:t>
      </w:r>
    </w:p>
    <w:p w14:paraId="745E6437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學處的制立，還在進行中。最初集成的「戒經」，共有多少條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p.172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款，是無法確定的。但分為五部；</w:t>
      </w:r>
      <w:r w:rsidRPr="009E0ECA">
        <w:rPr>
          <w:rFonts w:ascii="Times New Roman" w:eastAsia="新細明體" w:hAnsi="Times New Roman" w:cs="Times New Roman"/>
          <w:b/>
        </w:rPr>
        <w:t>戒分五篇，永為律家的定論</w:t>
      </w:r>
      <w:r w:rsidRPr="009E0ECA">
        <w:rPr>
          <w:rFonts w:ascii="Times New Roman" w:eastAsia="新細明體" w:hAnsi="Times New Roman" w:cs="Times New Roman"/>
        </w:rPr>
        <w:t>（與律有關的法數，也都是以「五」為數的）。</w:t>
      </w:r>
    </w:p>
    <w:p w14:paraId="64379622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）條目：一百五十餘學處</w:t>
      </w:r>
    </w:p>
    <w:p w14:paraId="43878805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、「一百五十餘學處」的傳說</w:t>
      </w:r>
    </w:p>
    <w:p w14:paraId="4179F059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一項古老的傳說，受到近代學界注意的，是「一百五十餘學處」說。</w:t>
      </w:r>
    </w:p>
    <w:p w14:paraId="7E065993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）《瑜伽師地論》</w:t>
      </w:r>
    </w:p>
    <w:p w14:paraId="54A75509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如《瑜伽師地論》卷</w:t>
      </w:r>
      <w:r w:rsidRPr="009E0ECA">
        <w:rPr>
          <w:rFonts w:ascii="Times New Roman" w:eastAsia="新細明體" w:hAnsi="Times New Roman" w:cs="Times New Roman"/>
        </w:rPr>
        <w:t>85</w:t>
      </w:r>
      <w:r w:rsidRPr="009E0ECA">
        <w:rPr>
          <w:rFonts w:ascii="Times New Roman" w:eastAsia="新細明體" w:hAnsi="Times New Roman" w:cs="Times New Roman"/>
        </w:rPr>
        <w:t>（大正</w:t>
      </w:r>
      <w:r w:rsidRPr="009E0ECA">
        <w:rPr>
          <w:rFonts w:ascii="Times New Roman" w:eastAsia="新細明體" w:hAnsi="Times New Roman" w:cs="Times New Roman"/>
        </w:rPr>
        <w:t>30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</w:rPr>
        <w:t>772c</w:t>
      </w:r>
      <w:r w:rsidRPr="009E0ECA">
        <w:rPr>
          <w:rFonts w:ascii="Times New Roman" w:eastAsia="新細明體" w:hAnsi="Times New Roman" w:cs="Times New Roman"/>
        </w:rPr>
        <w:t>）說：「</w:t>
      </w:r>
      <w:r w:rsidRPr="009E0ECA">
        <w:rPr>
          <w:rFonts w:ascii="Times New Roman" w:eastAsia="標楷體" w:hAnsi="Times New Roman" w:cs="Times New Roman"/>
        </w:rPr>
        <w:t>別解脫契經者，謂於是中，</w:t>
      </w:r>
      <w:r w:rsidRPr="009E0ECA">
        <w:rPr>
          <w:rFonts w:ascii="Times New Roman" w:eastAsia="標楷體" w:hAnsi="Times New Roman" w:cs="Times New Roman"/>
          <w:b/>
        </w:rPr>
        <w:t>依五犯聚及出五犯聚，說過一百五十學處</w:t>
      </w:r>
      <w:r w:rsidRPr="009E0ECA">
        <w:rPr>
          <w:rFonts w:ascii="Times New Roman" w:eastAsia="標楷體" w:hAnsi="Times New Roman" w:cs="Times New Roman"/>
        </w:rPr>
        <w:t>，為令自愛諸善男子精勤修學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32762531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）《阿毘達磨大毘婆沙論》</w:t>
      </w:r>
    </w:p>
    <w:p w14:paraId="797DAA5B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標楷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這一古說，也見於《阿毘達磨大毘婆沙論》，如卷</w:t>
      </w:r>
      <w:r w:rsidRPr="009E0ECA">
        <w:rPr>
          <w:rFonts w:ascii="Times New Roman" w:eastAsia="新細明體" w:hAnsi="Times New Roman" w:cs="Times New Roman"/>
        </w:rPr>
        <w:t>46</w:t>
      </w:r>
      <w:r w:rsidRPr="009E0ECA">
        <w:rPr>
          <w:rFonts w:ascii="Times New Roman" w:eastAsia="新細明體" w:hAnsi="Times New Roman" w:cs="Times New Roman"/>
        </w:rPr>
        <w:t>（大正</w:t>
      </w:r>
      <w:r w:rsidRPr="009E0ECA">
        <w:rPr>
          <w:rFonts w:ascii="Times New Roman" w:eastAsia="新細明體" w:hAnsi="Times New Roman" w:cs="Times New Roman"/>
        </w:rPr>
        <w:t>27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</w:rPr>
        <w:t>238a</w:t>
      </w:r>
      <w:r w:rsidRPr="009E0ECA">
        <w:rPr>
          <w:rFonts w:ascii="Times New Roman" w:eastAsia="新細明體" w:hAnsi="Times New Roman" w:cs="Times New Roman"/>
        </w:rPr>
        <w:t>）說：「</w:t>
      </w:r>
      <w:r w:rsidRPr="009E0ECA">
        <w:rPr>
          <w:rFonts w:ascii="Times New Roman" w:eastAsia="標楷體" w:hAnsi="Times New Roman" w:cs="Times New Roman"/>
        </w:rPr>
        <w:t>佛栗氏子。如來在世，於佛法出家，是時已制過二百五十學處，於半月夜，說別解脫經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64FD51ED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《大正藏》依《麗藏》本，作「過二百五十學處」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4"/>
      </w:r>
      <w:r w:rsidRPr="009E0ECA">
        <w:rPr>
          <w:rFonts w:ascii="Times New Roman" w:eastAsia="新細明體" w:hAnsi="Times New Roman" w:cs="Times New Roman"/>
        </w:rPr>
        <w:t>；</w:t>
      </w:r>
    </w:p>
    <w:p w14:paraId="653CEE73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然宋、元、明本，都作「</w:t>
      </w:r>
      <w:r w:rsidRPr="009E0ECA">
        <w:rPr>
          <w:rFonts w:ascii="Times New Roman" w:eastAsia="新細明體" w:hAnsi="Times New Roman" w:cs="Times New Roman"/>
          <w:b/>
        </w:rPr>
        <w:t>過百五十學處」，與同為玄奘所譯的《瑜伽師地論》相合</w:t>
      </w:r>
      <w:r w:rsidRPr="009E0ECA">
        <w:rPr>
          <w:rFonts w:ascii="Times New Roman" w:eastAsia="新細明體" w:hAnsi="Times New Roman" w:cs="Times New Roman"/>
        </w:rPr>
        <w:t>。</w:t>
      </w:r>
    </w:p>
    <w:p w14:paraId="6D94AD8E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）《增支部》、《雜阿含經》</w:t>
      </w:r>
    </w:p>
    <w:p w14:paraId="7BD3237B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與佛栗子（</w:t>
      </w:r>
      <w:r w:rsidRPr="009E0ECA">
        <w:rPr>
          <w:rFonts w:ascii="Times New Roman" w:eastAsia="新細明體" w:hAnsi="Times New Roman" w:cs="Times New Roman"/>
        </w:rPr>
        <w:t>Vṛjiputra</w:t>
      </w:r>
      <w:r w:rsidRPr="009E0ECA">
        <w:rPr>
          <w:rFonts w:ascii="Times New Roman" w:eastAsia="新細明體" w:hAnsi="Times New Roman" w:cs="Times New Roman"/>
        </w:rPr>
        <w:t>）有關的經文，見於《增支部》「三集」，作「百五十餘學處」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5"/>
      </w:r>
      <w:r w:rsidRPr="009E0ECA">
        <w:rPr>
          <w:rFonts w:ascii="Times New Roman" w:eastAsia="新細明體" w:hAnsi="Times New Roman" w:cs="Times New Roman"/>
        </w:rPr>
        <w:t>。另外還有說到「百五十餘學處」的三則經文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6"/>
      </w:r>
      <w:r w:rsidRPr="009E0ECA">
        <w:rPr>
          <w:rFonts w:ascii="Times New Roman" w:eastAsia="新細明體" w:hAnsi="Times New Roman" w:cs="Times New Roman"/>
        </w:rPr>
        <w:t>。與《增支部》經說相當的漢譯，是《雜阿含經》，但作「過二百五十戒」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7"/>
      </w:r>
      <w:r w:rsidRPr="009E0ECA">
        <w:rPr>
          <w:rFonts w:ascii="Times New Roman" w:eastAsia="新細明體" w:hAnsi="Times New Roman" w:cs="Times New Roman"/>
        </w:rPr>
        <w:t>。</w:t>
      </w:r>
    </w:p>
    <w:p w14:paraId="6E053279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D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586E317C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《阿毘達磨大毘婆沙論》，屬說一切有部（</w:t>
      </w:r>
      <w:r w:rsidRPr="009E0ECA">
        <w:rPr>
          <w:rFonts w:ascii="Times New Roman" w:eastAsia="新細明體" w:hAnsi="Times New Roman" w:cs="Times New Roman"/>
        </w:rPr>
        <w:t>Sarvāstivādin</w:t>
      </w:r>
      <w:r w:rsidRPr="009E0ECA">
        <w:rPr>
          <w:rFonts w:ascii="Times New Roman" w:eastAsia="新細明體" w:hAnsi="Times New Roman" w:cs="Times New Roman"/>
        </w:rPr>
        <w:t>）。《瑜伽師地論》所說，是五分中的「攝事分」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8"/>
      </w:r>
      <w:r w:rsidRPr="009E0ECA">
        <w:rPr>
          <w:rFonts w:ascii="Times New Roman" w:eastAsia="新細明體" w:hAnsi="Times New Roman" w:cs="Times New Roman"/>
        </w:rPr>
        <w:t>，是聲聞經律的「摩呾理迦」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39"/>
      </w:r>
      <w:r w:rsidRPr="009E0ECA">
        <w:rPr>
          <w:rFonts w:ascii="Times New Roman" w:eastAsia="新細明體" w:hAnsi="Times New Roman" w:cs="Times New Roman"/>
        </w:rPr>
        <w:t>（</w:t>
      </w:r>
      <w:r w:rsidRPr="009E0ECA">
        <w:rPr>
          <w:rFonts w:ascii="Times New Roman" w:eastAsia="新細明體" w:hAnsi="Times New Roman" w:cs="Times New Roman"/>
        </w:rPr>
        <w:t>mātṛkā</w:t>
      </w:r>
      <w:r w:rsidRPr="009E0ECA">
        <w:rPr>
          <w:rFonts w:ascii="Times New Roman" w:eastAsia="新細明體" w:hAnsi="Times New Roman" w:cs="Times New Roman"/>
        </w:rPr>
        <w:t>）。所依</w:t>
      </w:r>
      <w:r w:rsidRPr="009E0ECA">
        <w:rPr>
          <w:rFonts w:ascii="Times New Roman" w:eastAsia="新細明體" w:hAnsi="Times New Roman" w:cs="Times New Roman"/>
        </w:rPr>
        <w:lastRenderedPageBreak/>
        <w:t>的契經，與說一切有部所傳的《雜阿含經》相同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0"/>
      </w:r>
      <w:r w:rsidRPr="009E0ECA">
        <w:rPr>
          <w:rFonts w:ascii="Times New Roman" w:eastAsia="新細明體" w:hAnsi="Times New Roman" w:cs="Times New Roman"/>
        </w:rPr>
        <w:t>。所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p.173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依的《別解脫經》，也應屬說一切有部。漢譯《雜阿含經》，是說一切有部的誦本，應與《瑜伽師地論》說一樣，同為「</w:t>
      </w:r>
      <w:r w:rsidRPr="009E0ECA">
        <w:rPr>
          <w:rFonts w:ascii="Times New Roman" w:eastAsia="新細明體" w:hAnsi="Times New Roman" w:cs="Times New Roman"/>
          <w:b/>
        </w:rPr>
        <w:t>過百五十戒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166D40AF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而現存經本作「過二百五十戒」，可斷為依熟習的「二百五十戒」說而改定的。</w:t>
      </w:r>
    </w:p>
    <w:p w14:paraId="78573CDB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、「一百五十餘學處」的意義</w:t>
      </w:r>
    </w:p>
    <w:p w14:paraId="45C6A21B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  <w:b/>
        </w:rPr>
      </w:pPr>
      <w:r w:rsidRPr="009E0ECA">
        <w:rPr>
          <w:rFonts w:ascii="Times New Roman" w:eastAsia="新細明體" w:hAnsi="Times New Roman" w:cs="Times New Roman"/>
        </w:rPr>
        <w:t>南北共傳的，「百五十餘學處」的《別解脫經》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「戒經」，為古代某一時期的歷史事實，是不容懷疑的。</w:t>
      </w:r>
      <w:r w:rsidRPr="009E0ECA">
        <w:rPr>
          <w:rFonts w:ascii="Times New Roman" w:eastAsia="新細明體" w:hAnsi="Times New Roman" w:cs="Times New Roman"/>
          <w:b/>
        </w:rPr>
        <w:t>然而「百五十餘學處」，到底是什麼意義？</w:t>
      </w:r>
      <w:r w:rsidRPr="009E0ECA">
        <w:rPr>
          <w:rFonts w:ascii="Times New Roman" w:eastAsia="新細明體" w:hAnsi="Times New Roman" w:cs="Times New Roman"/>
          <w:b/>
        </w:rPr>
        <w:t xml:space="preserve"> </w:t>
      </w:r>
    </w:p>
    <w:p w14:paraId="7045CC15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）學者的看法</w:t>
      </w:r>
    </w:p>
    <w:p w14:paraId="40B33F82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B.C.Law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的看法：第一結集的「戒經」沒有眾學法</w:t>
      </w:r>
    </w:p>
    <w:p w14:paraId="37983E10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現存各部不同誦本的「戒經」，雖條數多少不一，而主要為「學法」的多少不同。如將「學法」除去，就是</w:t>
      </w:r>
      <w:r w:rsidRPr="009E0ECA">
        <w:rPr>
          <w:rFonts w:ascii="Times New Roman" w:eastAsia="新細明體" w:hAnsi="Times New Roman" w:cs="Times New Roman"/>
        </w:rPr>
        <w:t>152</w:t>
      </w:r>
      <w:r w:rsidRPr="009E0ECA">
        <w:rPr>
          <w:rFonts w:ascii="Times New Roman" w:eastAsia="新細明體" w:hAnsi="Times New Roman" w:cs="Times New Roman"/>
        </w:rPr>
        <w:t>，或</w:t>
      </w:r>
      <w:r w:rsidRPr="009E0ECA">
        <w:rPr>
          <w:rFonts w:ascii="Times New Roman" w:eastAsia="新細明體" w:hAnsi="Times New Roman" w:cs="Times New Roman"/>
        </w:rPr>
        <w:t>151</w:t>
      </w:r>
      <w:r w:rsidRPr="009E0ECA">
        <w:rPr>
          <w:rFonts w:ascii="Times New Roman" w:eastAsia="新細明體" w:hAnsi="Times New Roman" w:cs="Times New Roman"/>
        </w:rPr>
        <w:t>，或</w:t>
      </w:r>
      <w:r w:rsidRPr="009E0ECA">
        <w:rPr>
          <w:rFonts w:ascii="Times New Roman" w:eastAsia="新細明體" w:hAnsi="Times New Roman" w:cs="Times New Roman"/>
        </w:rPr>
        <w:t>150</w:t>
      </w:r>
      <w:r w:rsidRPr="009E0ECA">
        <w:rPr>
          <w:rFonts w:ascii="Times New Roman" w:eastAsia="新細明體" w:hAnsi="Times New Roman" w:cs="Times New Roman"/>
        </w:rPr>
        <w:t>學處，相差僅二條而已。</w:t>
      </w:r>
    </w:p>
    <w:p w14:paraId="6691AB80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因此，</w:t>
      </w:r>
      <w:r w:rsidRPr="009E0ECA">
        <w:rPr>
          <w:rFonts w:ascii="Times New Roman" w:eastAsia="新細明體" w:hAnsi="Times New Roman" w:cs="Times New Roman"/>
        </w:rPr>
        <w:t>B.C.Law</w:t>
      </w:r>
      <w:r w:rsidRPr="009E0ECA">
        <w:rPr>
          <w:rFonts w:ascii="Times New Roman" w:eastAsia="新細明體" w:hAnsi="Times New Roman" w:cs="Times New Roman"/>
        </w:rPr>
        <w:t>以為：</w:t>
      </w:r>
      <w:r w:rsidRPr="009E0ECA">
        <w:rPr>
          <w:rFonts w:ascii="Times New Roman" w:eastAsia="新細明體" w:hAnsi="Times New Roman" w:cs="Times New Roman"/>
          <w:b/>
        </w:rPr>
        <w:t>第一結集所結集的「戒經」，是沒有眾學法的</w:t>
      </w:r>
      <w:r w:rsidRPr="009E0ECA">
        <w:rPr>
          <w:rFonts w:ascii="Times New Roman" w:eastAsia="新細明體" w:hAnsi="Times New Roman" w:cs="Times New Roman"/>
        </w:rPr>
        <w:t>，恰好為「百五十二學處」；這當然是繼承《銅鍱部》（</w:t>
      </w:r>
      <w:r w:rsidRPr="009E0ECA">
        <w:rPr>
          <w:rFonts w:ascii="Times New Roman" w:eastAsia="新細明體" w:hAnsi="Times New Roman" w:cs="Times New Roman"/>
        </w:rPr>
        <w:t>Tāmraśāṭīyāḥ</w:t>
      </w:r>
      <w:r w:rsidRPr="009E0ECA">
        <w:rPr>
          <w:rFonts w:ascii="Times New Roman" w:eastAsia="新細明體" w:hAnsi="Times New Roman" w:cs="Times New Roman"/>
        </w:rPr>
        <w:t>）學者的解說。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1"/>
      </w:r>
    </w:p>
    <w:p w14:paraId="7D6D3679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W.Pachow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的看法：學法以外的七篇為「過百五十戒」</w:t>
      </w:r>
    </w:p>
    <w:p w14:paraId="61CFAC27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W.Pachow</w:t>
      </w:r>
      <w:r w:rsidRPr="009E0ECA">
        <w:rPr>
          <w:rFonts w:ascii="Times New Roman" w:eastAsia="新細明體" w:hAnsi="Times New Roman" w:cs="Times New Roman"/>
        </w:rPr>
        <w:t>以為：「百五十餘學處」的餘（</w:t>
      </w:r>
      <w:r w:rsidRPr="009E0ECA">
        <w:rPr>
          <w:rFonts w:ascii="Times New Roman" w:eastAsia="新細明體" w:hAnsi="Times New Roman" w:cs="Times New Roman"/>
        </w:rPr>
        <w:t>sādhika</w:t>
      </w:r>
      <w:r w:rsidRPr="009E0ECA">
        <w:rPr>
          <w:rFonts w:ascii="Times New Roman" w:eastAsia="新細明體" w:hAnsi="Times New Roman" w:cs="Times New Roman"/>
        </w:rPr>
        <w:t>），是「百五十學處」以外的，指眾學法而說。</w:t>
      </w:r>
    </w:p>
    <w:p w14:paraId="770C3918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）導師的評論</w:t>
      </w:r>
    </w:p>
    <w:p w14:paraId="2AF74143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這二項解說，可代表一般的意見。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2"/>
      </w:r>
      <w:r w:rsidRPr="009E0ECA">
        <w:rPr>
          <w:rFonts w:ascii="Times New Roman" w:eastAsia="新細明體" w:hAnsi="Times New Roman" w:cs="Times New Roman"/>
        </w:rPr>
        <w:t>然從上來的論證中，對於這種解說，覺得有考慮的餘地。</w:t>
      </w:r>
    </w:p>
    <w:p w14:paraId="6A8F5E69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、評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B.C.Law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的看法</w:t>
      </w:r>
    </w:p>
    <w:p w14:paraId="1925CF65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）「戒經」的類集，源於佛陀時代</w:t>
      </w:r>
    </w:p>
    <w:p w14:paraId="5A9202B9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以</w:t>
      </w:r>
      <w:r w:rsidRPr="009E0ECA">
        <w:rPr>
          <w:rFonts w:ascii="Times New Roman" w:eastAsia="新細明體" w:hAnsi="Times New Roman" w:cs="Times New Roman"/>
        </w:rPr>
        <w:t>B.C.Law</w:t>
      </w:r>
      <w:r w:rsidRPr="009E0ECA">
        <w:rPr>
          <w:rFonts w:ascii="Times New Roman" w:eastAsia="新細明體" w:hAnsi="Times New Roman" w:cs="Times New Roman"/>
        </w:rPr>
        <w:t>的意見來說：</w:t>
      </w:r>
      <w:r w:rsidRPr="009E0ECA">
        <w:rPr>
          <w:rFonts w:ascii="Times New Roman" w:eastAsia="新細明體" w:hAnsi="Times New Roman" w:cs="Times New Roman"/>
          <w:b/>
        </w:rPr>
        <w:t>「戒經」曾有「百五十餘學處」時期，但這並不能證明為第一結集。「波羅提木叉經」</w:t>
      </w:r>
      <w:r w:rsidRPr="009E0ECA">
        <w:rPr>
          <w:rFonts w:ascii="Times New Roman" w:eastAsia="新細明體" w:hAnsi="Times New Roman" w:cs="Times New Roman"/>
          <w:b/>
        </w:rPr>
        <w:t>──</w:t>
      </w:r>
      <w:r w:rsidRPr="009E0ECA">
        <w:rPr>
          <w:rFonts w:ascii="Times New Roman" w:eastAsia="新細明體" w:hAnsi="Times New Roman" w:cs="Times New Roman"/>
          <w:b/>
        </w:rPr>
        <w:t>「戒經」的類集，源於佛陀時代，說波羅提木叉制的確立。</w:t>
      </w:r>
      <w:r w:rsidRPr="009E0ECA">
        <w:rPr>
          <w:rFonts w:ascii="Times New Roman" w:eastAsia="新細明體" w:hAnsi="Times New Roman" w:cs="Times New Roman"/>
        </w:rPr>
        <w:t>結集（</w:t>
      </w:r>
      <w:r w:rsidRPr="009E0ECA">
        <w:rPr>
          <w:rFonts w:ascii="Times New Roman" w:eastAsia="新細明體" w:hAnsi="Times New Roman" w:cs="Times New Roman"/>
        </w:rPr>
        <w:t>saṃgīti</w:t>
      </w:r>
      <w:r w:rsidRPr="009E0ECA">
        <w:rPr>
          <w:rFonts w:ascii="Times New Roman" w:eastAsia="新細明體" w:hAnsi="Times New Roman" w:cs="Times New Roman"/>
        </w:rPr>
        <w:t>）是佛滅以後，佛弟子的共同審定編次。而結集以前，學處是成文法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3"/>
      </w:r>
      <w:r w:rsidRPr="009E0ECA">
        <w:rPr>
          <w:rFonts w:ascii="Times New Roman" w:eastAsia="新細明體" w:hAnsi="Times New Roman" w:cs="Times New Roman"/>
        </w:rPr>
        <w:t>；佛弟子中的持律者（</w:t>
      </w:r>
      <w:r w:rsidRPr="009E0ECA">
        <w:rPr>
          <w:rFonts w:ascii="Times New Roman" w:eastAsia="新細明體" w:hAnsi="Times New Roman" w:cs="Times New Roman"/>
        </w:rPr>
        <w:t>vinayadhara</w:t>
      </w:r>
      <w:r w:rsidRPr="009E0ECA">
        <w:rPr>
          <w:rFonts w:ascii="Times New Roman" w:eastAsia="新細明體" w:hAnsi="Times New Roman" w:cs="Times New Roman"/>
        </w:rPr>
        <w:t>），編類以供說</w:t>
      </w:r>
      <w:r w:rsidRPr="009E0ECA">
        <w:rPr>
          <w:rFonts w:ascii="Times New Roman" w:eastAsia="新細明體" w:hAnsi="Times New Roman" w:cs="Times New Roman"/>
        </w:rPr>
        <w:lastRenderedPageBreak/>
        <w:t>波羅提木叉的實用。「過百五十學處」，為什麼不說是佛陀時代呢！</w:t>
      </w:r>
    </w:p>
    <w:p w14:paraId="2E7F536B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）五部「百五十餘學處」是有「學法」的</w:t>
      </w:r>
    </w:p>
    <w:p w14:paraId="65AFEC09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而且，</w:t>
      </w:r>
      <w:r w:rsidRPr="009E0ECA">
        <w:rPr>
          <w:rFonts w:ascii="Times New Roman" w:eastAsia="新細明體" w:hAnsi="Times New Roman" w:cs="Times New Roman"/>
          <w:b/>
        </w:rPr>
        <w:t>《戒經》的最初編類，是五部，已有學法在內。</w:t>
      </w:r>
      <w:r w:rsidRPr="009E0ECA">
        <w:rPr>
          <w:rFonts w:ascii="Times New Roman" w:eastAsia="新細明體" w:hAnsi="Times New Roman" w:cs="Times New Roman"/>
        </w:rPr>
        <w:t>《瑜伽師地論》說：「</w:t>
      </w:r>
      <w:r w:rsidRPr="009E0ECA">
        <w:rPr>
          <w:rFonts w:ascii="Times New Roman" w:eastAsia="標楷體" w:hAnsi="Times New Roman" w:cs="Times New Roman"/>
        </w:rPr>
        <w:t>依五犯聚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p.174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標楷體" w:hAnsi="Times New Roman" w:cs="Times New Roman"/>
        </w:rPr>
        <w:t>及出五犯聚，說過一百五十學處</w:t>
      </w:r>
      <w:r w:rsidRPr="009E0ECA">
        <w:rPr>
          <w:rFonts w:ascii="Times New Roman" w:eastAsia="新細明體" w:hAnsi="Times New Roman" w:cs="Times New Roman"/>
        </w:rPr>
        <w:t>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4"/>
      </w:r>
      <w:r w:rsidRPr="009E0ECA">
        <w:rPr>
          <w:rFonts w:ascii="Times New Roman" w:eastAsia="新細明體" w:hAnsi="Times New Roman" w:cs="Times New Roman"/>
        </w:rPr>
        <w:t>。「學法」（約犯，名突吉羅或越毘尼）為五聚之一，為什麼「百五十餘學處」的原始「戒經」，沒有學法呢？</w:t>
      </w:r>
    </w:p>
    <w:p w14:paraId="28FF1001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、評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W.Pachow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的看法</w:t>
      </w:r>
    </w:p>
    <w:p w14:paraId="5C15BE11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  <w:b/>
        </w:rPr>
      </w:pPr>
      <w:r w:rsidRPr="009E0ECA">
        <w:rPr>
          <w:rFonts w:ascii="Times New Roman" w:eastAsia="新細明體" w:hAnsi="Times New Roman" w:cs="Times New Roman"/>
        </w:rPr>
        <w:t>上面曾說到：不定法（</w:t>
      </w:r>
      <w:r w:rsidRPr="009E0ECA">
        <w:rPr>
          <w:rFonts w:ascii="Times New Roman" w:eastAsia="新細明體" w:hAnsi="Times New Roman" w:cs="Times New Roman"/>
        </w:rPr>
        <w:t>aniyata-dharma</w:t>
      </w:r>
      <w:r w:rsidRPr="009E0ECA">
        <w:rPr>
          <w:rFonts w:ascii="Times New Roman" w:eastAsia="新細明體" w:hAnsi="Times New Roman" w:cs="Times New Roman"/>
        </w:rPr>
        <w:t>）是補充條款；滅諍法（</w:t>
      </w:r>
      <w:r w:rsidRPr="009E0ECA">
        <w:rPr>
          <w:rFonts w:ascii="Times New Roman" w:eastAsia="新細明體" w:hAnsi="Times New Roman" w:cs="Times New Roman"/>
        </w:rPr>
        <w:t>Adhikaraṇaśamathā-dh.</w:t>
      </w:r>
      <w:r w:rsidRPr="009E0ECA">
        <w:rPr>
          <w:rFonts w:ascii="Times New Roman" w:eastAsia="新細明體" w:hAnsi="Times New Roman" w:cs="Times New Roman"/>
        </w:rPr>
        <w:t>）是附錄的處事法規。這二部都是附錄性質，一直到部派時代，還有不計算在戒條以內的。所以，以現存的「戒經」八篇為據，</w:t>
      </w:r>
      <w:r w:rsidRPr="009E0ECA">
        <w:rPr>
          <w:rFonts w:ascii="Times New Roman" w:eastAsia="新細明體" w:hAnsi="Times New Roman" w:cs="Times New Roman"/>
          <w:b/>
        </w:rPr>
        <w:t>除「學法」而取以外的（不定法及滅諍法在內的）「百五十餘學處」，是不大妥當的！</w:t>
      </w:r>
    </w:p>
    <w:p w14:paraId="49298BDC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  <w:b/>
        </w:rPr>
      </w:pPr>
      <w:r w:rsidRPr="009E0ECA">
        <w:rPr>
          <w:rFonts w:ascii="Times New Roman" w:eastAsia="新細明體" w:hAnsi="Times New Roman" w:cs="Times New Roman"/>
        </w:rPr>
        <w:t>至於</w:t>
      </w:r>
      <w:r w:rsidRPr="009E0ECA">
        <w:rPr>
          <w:rFonts w:ascii="Times New Roman" w:eastAsia="新細明體" w:hAnsi="Times New Roman" w:cs="Times New Roman"/>
        </w:rPr>
        <w:t>W.Pachow</w:t>
      </w:r>
      <w:r w:rsidRPr="009E0ECA">
        <w:rPr>
          <w:rFonts w:ascii="Times New Roman" w:eastAsia="新細明體" w:hAnsi="Times New Roman" w:cs="Times New Roman"/>
        </w:rPr>
        <w:t>的解說，也是</w:t>
      </w:r>
      <w:r w:rsidRPr="009E0ECA">
        <w:rPr>
          <w:rFonts w:ascii="Times New Roman" w:eastAsia="新細明體" w:hAnsi="Times New Roman" w:cs="Times New Roman"/>
          <w:b/>
        </w:rPr>
        <w:t>以學法以外的七篇為「過百五十戒」，同樣的難以採信。</w:t>
      </w:r>
    </w:p>
    <w:p w14:paraId="59E75029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）導師對「過百五十學處」的看法</w:t>
      </w:r>
    </w:p>
    <w:p w14:paraId="19FB1B8D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波羅提木叉，「過百五十學處」，有學法而沒有不定法與滅諍法，分為五部，這是佛陀晚年，「波羅提木叉戒經」的實際情形。學處的制立，還在進行中。波逸提法，甚至僧伽婆尸沙法，也都還沒有完成（其實無所謂完成，只是以佛的涅槃為止而已）。這是</w:t>
      </w:r>
      <w:r w:rsidRPr="009E0ECA">
        <w:rPr>
          <w:rFonts w:ascii="Times New Roman" w:eastAsia="新細明體" w:hAnsi="Times New Roman" w:cs="Times New Roman"/>
          <w:b/>
        </w:rPr>
        <w:t>佛陀在世的時代</w:t>
      </w:r>
      <w:r w:rsidRPr="009E0ECA">
        <w:rPr>
          <w:rFonts w:ascii="Times New Roman" w:eastAsia="新細明體" w:hAnsi="Times New Roman" w:cs="Times New Roman"/>
        </w:rPr>
        <w:t>。</w:t>
      </w:r>
    </w:p>
    <w:p w14:paraId="515C9DDA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（二）僧伽和合一味時代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p.174-175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6920A5C9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、佛滅後的第一次結集（五部的組織，共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193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戒）</w:t>
      </w:r>
    </w:p>
    <w:p w14:paraId="2484F7F2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佛滅後，舉行</w:t>
      </w:r>
      <w:r w:rsidRPr="009E0ECA">
        <w:rPr>
          <w:rFonts w:ascii="Times New Roman" w:eastAsia="新細明體" w:hAnsi="Times New Roman" w:cs="Times New Roman"/>
          <w:b/>
        </w:rPr>
        <w:t>第一次結集。「波羅提木叉經」的結集論定，當然是首要部分。</w:t>
      </w:r>
      <w:r w:rsidRPr="009E0ECA">
        <w:rPr>
          <w:rFonts w:ascii="Times New Roman" w:eastAsia="新細明體" w:hAnsi="Times New Roman" w:cs="Times New Roman"/>
        </w:rPr>
        <w:t>在組織方面，仍以五部（波逸提內分捨墮與單墮二類，實為六部）來統攝。二不定法與七滅諍法，從部派時代，大都認為「戒經」的組成部分來說，應已附錄於「戒經」。</w:t>
      </w:r>
    </w:p>
    <w:p w14:paraId="1C28D648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、佛滅後的第二次結集（八部的組織，共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202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戒）</w:t>
      </w:r>
    </w:p>
    <w:p w14:paraId="65B15A0D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最遲，到</w:t>
      </w:r>
      <w:r w:rsidRPr="009E0ECA">
        <w:rPr>
          <w:rFonts w:ascii="Times New Roman" w:eastAsia="新細明體" w:hAnsi="Times New Roman" w:cs="Times New Roman"/>
          <w:b/>
        </w:rPr>
        <w:t>七百結集時代，「戒經」八篇的組織，已為多數所承認了。這就是未來一切部派「戒經」的原本，全經約</w:t>
      </w:r>
      <w:r w:rsidRPr="009E0ECA">
        <w:rPr>
          <w:rFonts w:ascii="Times New Roman" w:eastAsia="新細明體" w:hAnsi="Times New Roman" w:cs="Times New Roman"/>
          <w:b/>
        </w:rPr>
        <w:t>200</w:t>
      </w:r>
      <w:r w:rsidRPr="009E0ECA">
        <w:rPr>
          <w:rFonts w:ascii="Times New Roman" w:eastAsia="新細明體" w:hAnsi="Times New Roman" w:cs="Times New Roman"/>
          <w:b/>
        </w:rPr>
        <w:t>戒左右。</w:t>
      </w:r>
      <w:r w:rsidRPr="009E0ECA">
        <w:rPr>
          <w:rFonts w:ascii="Times New Roman" w:eastAsia="新細明體" w:hAnsi="Times New Roman" w:cs="Times New Roman"/>
        </w:rPr>
        <w:t>這一古本，現在並沒有存在，但從僅有的古說中，可以理解出來。</w:t>
      </w:r>
    </w:p>
    <w:p w14:paraId="5FD89304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）《佛說苾芻五法經》：六部，共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193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戒（沒有不定法與滅諍法）</w:t>
      </w:r>
    </w:p>
    <w:p w14:paraId="128CE8AE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、《佛說苾芻五法經》引文</w:t>
      </w:r>
    </w:p>
    <w:p w14:paraId="42C72816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如《佛說苾芻五法經》（大正</w:t>
      </w:r>
      <w:r w:rsidRPr="009E0ECA">
        <w:rPr>
          <w:rFonts w:ascii="Times New Roman" w:eastAsia="新細明體" w:hAnsi="Times New Roman" w:cs="Times New Roman"/>
        </w:rPr>
        <w:t>24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</w:rPr>
        <w:t>955c</w:t>
      </w:r>
      <w:r w:rsidRPr="009E0ECA">
        <w:rPr>
          <w:rFonts w:ascii="Times New Roman" w:eastAsia="新細明體" w:hAnsi="Times New Roman" w:cs="Times New Roman"/>
        </w:rPr>
        <w:t>）說：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p.175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</w:p>
    <w:p w14:paraId="6D59BBC4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四波羅夷法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十三僧伽婆尸沙法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三十捨墮波逸提法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九十二波逸提法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各四說</w:t>
      </w:r>
      <w:r w:rsidRPr="009E0ECA">
        <w:rPr>
          <w:rFonts w:ascii="Times New Roman" w:eastAsia="標楷體" w:hAnsi="Times New Roman" w:cs="Times New Roman"/>
        </w:rPr>
        <w:t>……</w:t>
      </w:r>
      <w:r w:rsidRPr="009E0ECA">
        <w:rPr>
          <w:rFonts w:ascii="Times New Roman" w:eastAsia="標楷體" w:hAnsi="Times New Roman" w:cs="Times New Roman"/>
        </w:rPr>
        <w:t>五十戒法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26853DFF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、《佛說苾芻五法經》簡介</w:t>
      </w:r>
    </w:p>
    <w:p w14:paraId="60A839C6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《佛說苾芻五法經》，是趙宋法賢（</w:t>
      </w:r>
      <w:r w:rsidRPr="009E0ECA">
        <w:rPr>
          <w:rFonts w:ascii="Times New Roman" w:eastAsia="新細明體" w:hAnsi="Times New Roman" w:cs="Times New Roman"/>
        </w:rPr>
        <w:t>Dharmabhadra</w:t>
      </w:r>
      <w:r w:rsidRPr="009E0ECA">
        <w:rPr>
          <w:rFonts w:ascii="Times New Roman" w:eastAsia="新細明體" w:hAnsi="Times New Roman" w:cs="Times New Roman"/>
        </w:rPr>
        <w:t>）所譯。譯出的時代雖遲（法賢於西元</w:t>
      </w:r>
      <w:r w:rsidRPr="009E0ECA">
        <w:rPr>
          <w:rFonts w:ascii="Times New Roman" w:eastAsia="新細明體" w:hAnsi="Times New Roman" w:cs="Times New Roman"/>
        </w:rPr>
        <w:t>973</w:t>
      </w:r>
      <w:r w:rsidRPr="009E0ECA">
        <w:rPr>
          <w:rFonts w:ascii="Times New Roman" w:eastAsia="新細明體" w:hAnsi="Times New Roman" w:cs="Times New Roman"/>
        </w:rPr>
        <w:t>～</w:t>
      </w:r>
      <w:r w:rsidRPr="009E0ECA">
        <w:rPr>
          <w:rFonts w:ascii="Times New Roman" w:eastAsia="新細明體" w:hAnsi="Times New Roman" w:cs="Times New Roman"/>
        </w:rPr>
        <w:t>1001</w:t>
      </w:r>
      <w:r w:rsidRPr="009E0ECA">
        <w:rPr>
          <w:rFonts w:ascii="Times New Roman" w:eastAsia="新細明體" w:hAnsi="Times New Roman" w:cs="Times New Roman"/>
        </w:rPr>
        <w:t>年在中國），而傳說卻是古老的。</w:t>
      </w:r>
    </w:p>
    <w:p w14:paraId="30BD4E7A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九二波逸提說；沒有不定法與滅諍法，都與《優波離問經》相同。</w:t>
      </w:r>
    </w:p>
    <w:p w14:paraId="69786739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、引《佛說苾芻五法經》一文之說明</w:t>
      </w:r>
    </w:p>
    <w:p w14:paraId="4B1CEBCB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所說的「</w:t>
      </w:r>
      <w:r w:rsidRPr="009E0ECA">
        <w:rPr>
          <w:rFonts w:ascii="Times New Roman" w:eastAsia="標楷體" w:hAnsi="Times New Roman" w:cs="Times New Roman"/>
        </w:rPr>
        <w:t>各四說</w:t>
      </w:r>
      <w:r w:rsidRPr="009E0ECA">
        <w:rPr>
          <w:rFonts w:ascii="Times New Roman" w:eastAsia="新細明體" w:hAnsi="Times New Roman" w:cs="Times New Roman"/>
        </w:rPr>
        <w:t>」，應該是「四各說」，就是「</w:t>
      </w:r>
      <w:r w:rsidRPr="009E0ECA">
        <w:rPr>
          <w:rFonts w:ascii="Times New Roman" w:eastAsia="新細明體" w:hAnsi="Times New Roman" w:cs="Times New Roman"/>
          <w:b/>
        </w:rPr>
        <w:t>四波羅提提舍尼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2F8EAEC7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「五十戒法」，是五十學法的異譯。這是眾多學法中，分類最少的了。</w:t>
      </w:r>
    </w:p>
    <w:p w14:paraId="0FD3CE94" w14:textId="77777777" w:rsidR="003E7A5B" w:rsidRPr="009E0ECA" w:rsidRDefault="003E7A5B" w:rsidP="00CD27D6">
      <w:pPr>
        <w:spacing w:beforeLines="30" w:before="108"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六部合計，共</w:t>
      </w:r>
      <w:r w:rsidRPr="009E0ECA">
        <w:rPr>
          <w:rFonts w:ascii="Times New Roman" w:eastAsia="新細明體" w:hAnsi="Times New Roman" w:cs="Times New Roman"/>
          <w:b/>
        </w:rPr>
        <w:t>193</w:t>
      </w:r>
      <w:r w:rsidRPr="009E0ECA">
        <w:rPr>
          <w:rFonts w:ascii="Times New Roman" w:eastAsia="新細明體" w:hAnsi="Times New Roman" w:cs="Times New Roman"/>
          <w:b/>
        </w:rPr>
        <w:t>戒。</w:t>
      </w:r>
      <w:r w:rsidRPr="009E0ECA">
        <w:rPr>
          <w:rFonts w:ascii="Times New Roman" w:eastAsia="新細明體" w:hAnsi="Times New Roman" w:cs="Times New Roman"/>
        </w:rPr>
        <w:t>如將終於成為「戒經」組成部分的二不定法、七滅諍法，加入計算，那就共有</w:t>
      </w:r>
      <w:r w:rsidRPr="009E0ECA">
        <w:rPr>
          <w:rFonts w:ascii="Times New Roman" w:eastAsia="新細明體" w:hAnsi="Times New Roman" w:cs="Times New Roman"/>
        </w:rPr>
        <w:t>202</w:t>
      </w:r>
      <w:r w:rsidRPr="009E0ECA">
        <w:rPr>
          <w:rFonts w:ascii="Times New Roman" w:eastAsia="新細明體" w:hAnsi="Times New Roman" w:cs="Times New Roman"/>
        </w:rPr>
        <w:t>戒。這一古說，又可從《律二十二明了論》得到證明。</w:t>
      </w:r>
    </w:p>
    <w:p w14:paraId="4BA8C5C7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）《律二十二明了論》：七部，共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202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</w:t>
      </w:r>
    </w:p>
    <w:p w14:paraId="24B83E1C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、《律二十二明了論》的派別：屬正量部</w:t>
      </w:r>
    </w:p>
    <w:p w14:paraId="4B337158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《律二十二明了論》，是正量部（</w:t>
      </w:r>
      <w:r w:rsidRPr="009E0ECA">
        <w:rPr>
          <w:rFonts w:ascii="Times New Roman" w:eastAsia="新細明體" w:hAnsi="Times New Roman" w:cs="Times New Roman"/>
        </w:rPr>
        <w:t>Saṃmatīyāḥ</w:t>
      </w:r>
      <w:r w:rsidRPr="009E0ECA">
        <w:rPr>
          <w:rFonts w:ascii="Times New Roman" w:eastAsia="新細明體" w:hAnsi="Times New Roman" w:cs="Times New Roman"/>
        </w:rPr>
        <w:t>）的律論。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5"/>
      </w:r>
      <w:r w:rsidRPr="009E0ECA">
        <w:rPr>
          <w:rFonts w:ascii="Times New Roman" w:eastAsia="新細明體" w:hAnsi="Times New Roman" w:cs="Times New Roman"/>
        </w:rPr>
        <w:t>正量部從犢子部（</w:t>
      </w:r>
      <w:r w:rsidRPr="009E0ECA">
        <w:rPr>
          <w:rFonts w:ascii="Times New Roman" w:eastAsia="新細明體" w:hAnsi="Times New Roman" w:cs="Times New Roman"/>
        </w:rPr>
        <w:t>Vātsīputrīya</w:t>
      </w:r>
      <w:r w:rsidRPr="009E0ECA">
        <w:rPr>
          <w:rFonts w:ascii="Times New Roman" w:eastAsia="新細明體" w:hAnsi="Times New Roman" w:cs="Times New Roman"/>
        </w:rPr>
        <w:t>）分出，為犢子部的大系；與說一切有部，同從（先）上座部分出，被稱為四大根本部派之一，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6"/>
      </w:r>
      <w:r w:rsidRPr="009E0ECA">
        <w:rPr>
          <w:rFonts w:ascii="Times New Roman" w:eastAsia="新細明體" w:hAnsi="Times New Roman" w:cs="Times New Roman"/>
        </w:rPr>
        <w:t>教勢極為隆盛。</w:t>
      </w:r>
    </w:p>
    <w:p w14:paraId="0F900727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、《律二十二明了論》的部數（八部中只是「學法」沒有明說）</w:t>
      </w:r>
    </w:p>
    <w:p w14:paraId="236F0FE7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）總說《律二十二明了論》的五部罪</w:t>
      </w:r>
    </w:p>
    <w:p w14:paraId="76C1D540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《論》中明五部罪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7"/>
      </w:r>
      <w:r w:rsidRPr="009E0ECA">
        <w:rPr>
          <w:rFonts w:ascii="Times New Roman" w:eastAsia="新細明體" w:hAnsi="Times New Roman" w:cs="Times New Roman"/>
        </w:rPr>
        <w:t>（大正</w:t>
      </w:r>
      <w:r w:rsidRPr="009E0ECA">
        <w:rPr>
          <w:rFonts w:ascii="Times New Roman" w:eastAsia="新細明體" w:hAnsi="Times New Roman" w:cs="Times New Roman"/>
        </w:rPr>
        <w:t>24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</w:rPr>
        <w:t>666b</w:t>
      </w:r>
      <w:r w:rsidRPr="009E0ECA">
        <w:rPr>
          <w:rFonts w:ascii="Times New Roman" w:eastAsia="新細明體" w:hAnsi="Times New Roman" w:cs="Times New Roman"/>
        </w:rPr>
        <w:t>）說：</w:t>
      </w:r>
    </w:p>
    <w:p w14:paraId="051EEB45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律中說罪有五部：第一</w:t>
      </w:r>
      <w:r w:rsidRPr="009E0ECA">
        <w:rPr>
          <w:rFonts w:ascii="Times New Roman" w:eastAsia="標楷體" w:hAnsi="Times New Roman" w:cs="Times New Roman"/>
          <w:b/>
        </w:rPr>
        <w:t>波羅夷部</w:t>
      </w:r>
      <w:r w:rsidRPr="009E0ECA">
        <w:rPr>
          <w:rFonts w:ascii="Times New Roman" w:eastAsia="標楷體" w:hAnsi="Times New Roman" w:cs="Times New Roman"/>
        </w:rPr>
        <w:t>，有十六罪。第二</w:t>
      </w:r>
      <w:r w:rsidRPr="009E0ECA">
        <w:rPr>
          <w:rFonts w:ascii="Times New Roman" w:eastAsia="標楷體" w:hAnsi="Times New Roman" w:cs="Times New Roman"/>
          <w:b/>
        </w:rPr>
        <w:t>僧伽胝施沙部</w:t>
      </w:r>
      <w:r w:rsidRPr="009E0ECA">
        <w:rPr>
          <w:rFonts w:ascii="Times New Roman" w:eastAsia="標楷體" w:hAnsi="Times New Roman" w:cs="Times New Roman"/>
        </w:rPr>
        <w:t>，有五十二罪。第三</w:t>
      </w:r>
      <w:r w:rsidRPr="009E0ECA">
        <w:rPr>
          <w:rFonts w:ascii="Times New Roman" w:eastAsia="標楷體" w:hAnsi="Times New Roman" w:cs="Times New Roman"/>
          <w:b/>
        </w:rPr>
        <w:t>波羅逸尼柯部</w:t>
      </w:r>
      <w:r w:rsidRPr="009E0ECA">
        <w:rPr>
          <w:rFonts w:ascii="Times New Roman" w:eastAsia="標楷體" w:hAnsi="Times New Roman" w:cs="Times New Roman"/>
        </w:rPr>
        <w:t>，有三百六十罪。第四</w:t>
      </w:r>
      <w:r w:rsidRPr="009E0ECA">
        <w:rPr>
          <w:rFonts w:ascii="Times New Roman" w:eastAsia="標楷體" w:hAnsi="Times New Roman" w:cs="Times New Roman"/>
          <w:b/>
        </w:rPr>
        <w:t>波胝提舍尼部</w:t>
      </w:r>
      <w:r w:rsidRPr="009E0ECA">
        <w:rPr>
          <w:rFonts w:ascii="Times New Roman" w:eastAsia="標楷體" w:hAnsi="Times New Roman" w:cs="Times New Roman"/>
        </w:rPr>
        <w:t>，有十二罪。非四部所攝所餘諸罪，共學對（學法的異譯），及婆藪斗律所說罪，一切皆是第五</w:t>
      </w:r>
      <w:r w:rsidRPr="009E0ECA">
        <w:rPr>
          <w:rFonts w:ascii="Times New Roman" w:eastAsia="標楷體" w:hAnsi="Times New Roman" w:cs="Times New Roman"/>
          <w:b/>
        </w:rPr>
        <w:t>獨柯多部</w:t>
      </w:r>
      <w:r w:rsidRPr="009E0ECA">
        <w:rPr>
          <w:rFonts w:ascii="Times New Roman" w:eastAsia="標楷體" w:hAnsi="Times New Roman" w:cs="Times New Roman"/>
        </w:rPr>
        <w:t>攝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0E3462A7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）別釋《律二十二明了論》的五部罪</w:t>
      </w:r>
    </w:p>
    <w:p w14:paraId="0AB95712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、第五獨柯多部</w:t>
      </w:r>
    </w:p>
    <w:p w14:paraId="034DFC13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律論所說第五獨柯多部（</w:t>
      </w:r>
      <w:r w:rsidRPr="009E0ECA">
        <w:rPr>
          <w:rFonts w:ascii="Times New Roman" w:eastAsia="新細明體" w:hAnsi="Times New Roman" w:cs="Times New Roman"/>
        </w:rPr>
        <w:t>dukkhaṭa</w:t>
      </w:r>
      <w:r w:rsidRPr="009E0ECA">
        <w:rPr>
          <w:rFonts w:ascii="Times New Roman" w:eastAsia="新細明體" w:hAnsi="Times New Roman" w:cs="Times New Roman"/>
        </w:rPr>
        <w:t>，突吉羅的別譯），戒數多少不明。</w:t>
      </w:r>
    </w:p>
    <w:p w14:paraId="61CC10A9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、其他四部</w:t>
      </w:r>
    </w:p>
    <w:p w14:paraId="6CA8003B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其他四部，西本龍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p.176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山氏在《國譯律二十二明了論》注，解說為：</w:t>
      </w:r>
      <w:r w:rsidRPr="009E0ECA">
        <w:rPr>
          <w:rFonts w:ascii="Times New Roman" w:eastAsia="新細明體" w:hAnsi="Times New Roman" w:cs="Times New Roman"/>
          <w:b/>
        </w:rPr>
        <w:t>四</w:t>
      </w:r>
      <w:r w:rsidRPr="009E0ECA">
        <w:rPr>
          <w:rFonts w:ascii="Times New Roman" w:eastAsia="新細明體" w:hAnsi="Times New Roman" w:cs="Times New Roman"/>
        </w:rPr>
        <w:t>波羅夷，</w:t>
      </w:r>
      <w:r w:rsidRPr="009E0ECA">
        <w:rPr>
          <w:rFonts w:ascii="Times New Roman" w:eastAsia="新細明體" w:hAnsi="Times New Roman" w:cs="Times New Roman"/>
          <w:b/>
        </w:rPr>
        <w:t>十三</w:t>
      </w:r>
      <w:r w:rsidRPr="009E0ECA">
        <w:rPr>
          <w:rFonts w:ascii="Times New Roman" w:eastAsia="新細明體" w:hAnsi="Times New Roman" w:cs="Times New Roman"/>
        </w:rPr>
        <w:t>僧伽胝施沙，</w:t>
      </w:r>
      <w:r w:rsidRPr="009E0ECA">
        <w:rPr>
          <w:rFonts w:ascii="Times New Roman" w:eastAsia="新細明體" w:hAnsi="Times New Roman" w:cs="Times New Roman"/>
          <w:b/>
        </w:rPr>
        <w:t>30</w:t>
      </w:r>
      <w:r w:rsidRPr="009E0ECA">
        <w:rPr>
          <w:rFonts w:ascii="Times New Roman" w:eastAsia="新細明體" w:hAnsi="Times New Roman" w:cs="Times New Roman"/>
        </w:rPr>
        <w:t>及</w:t>
      </w:r>
      <w:r w:rsidRPr="009E0ECA">
        <w:rPr>
          <w:rFonts w:ascii="Times New Roman" w:eastAsia="新細明體" w:hAnsi="Times New Roman" w:cs="Times New Roman"/>
          <w:b/>
        </w:rPr>
        <w:t xml:space="preserve">90 </w:t>
      </w:r>
      <w:r w:rsidRPr="009E0ECA">
        <w:rPr>
          <w:rFonts w:ascii="Times New Roman" w:eastAsia="新細明體" w:hAnsi="Times New Roman" w:cs="Times New Roman"/>
        </w:rPr>
        <w:t xml:space="preserve">── </w:t>
      </w:r>
      <w:r w:rsidRPr="009E0ECA">
        <w:rPr>
          <w:rFonts w:ascii="Times New Roman" w:eastAsia="新細明體" w:hAnsi="Times New Roman" w:cs="Times New Roman"/>
          <w:b/>
        </w:rPr>
        <w:t>120</w:t>
      </w:r>
      <w:r w:rsidRPr="009E0ECA">
        <w:rPr>
          <w:rFonts w:ascii="Times New Roman" w:eastAsia="新細明體" w:hAnsi="Times New Roman" w:cs="Times New Roman"/>
        </w:rPr>
        <w:t>波逸尼柯，</w:t>
      </w:r>
      <w:r w:rsidRPr="009E0ECA">
        <w:rPr>
          <w:rFonts w:ascii="Times New Roman" w:eastAsia="新細明體" w:hAnsi="Times New Roman" w:cs="Times New Roman"/>
          <w:b/>
        </w:rPr>
        <w:t>四</w:t>
      </w:r>
      <w:r w:rsidRPr="009E0ECA">
        <w:rPr>
          <w:rFonts w:ascii="Times New Roman" w:eastAsia="新細明體" w:hAnsi="Times New Roman" w:cs="Times New Roman"/>
        </w:rPr>
        <w:t>波胝提舍尼，所有根本罪及方便罪的分別，所說極為正確！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8"/>
      </w:r>
    </w:p>
    <w:p w14:paraId="041DCA4D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）、《律二十二明了論》分明說到另二部（「二不定」、「九十波羅逸尼柯」，所沒有明說的是「學法」）</w:t>
      </w:r>
    </w:p>
    <w:p w14:paraId="05E6B0FC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《論》中曾分明說到「二不定」、「九十波羅逸尼柯」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49"/>
      </w:r>
      <w:r w:rsidRPr="009E0ECA">
        <w:rPr>
          <w:rFonts w:ascii="Times New Roman" w:eastAsia="新細明體" w:hAnsi="Times New Roman" w:cs="Times New Roman"/>
        </w:rPr>
        <w:t>；「七種依寂靜所滅」，</w:t>
      </w:r>
      <w:r w:rsidRPr="009E0ECA">
        <w:rPr>
          <w:rFonts w:ascii="Times New Roman" w:eastAsia="新細明體" w:hAnsi="Times New Roman" w:cs="Times New Roman"/>
        </w:rPr>
        <w:lastRenderedPageBreak/>
        <w:t>就是七滅諍法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0"/>
      </w:r>
      <w:r w:rsidRPr="009E0ECA">
        <w:rPr>
          <w:rFonts w:ascii="Times New Roman" w:eastAsia="新細明體" w:hAnsi="Times New Roman" w:cs="Times New Roman"/>
        </w:rPr>
        <w:t>。所以</w:t>
      </w:r>
      <w:r w:rsidRPr="009E0ECA">
        <w:rPr>
          <w:rFonts w:ascii="Times New Roman" w:eastAsia="新細明體" w:hAnsi="Times New Roman" w:cs="Times New Roman"/>
          <w:b/>
        </w:rPr>
        <w:t>在全經八篇中，《律二十二明了論》所沒有明說的，只是「學對」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學法而已。</w:t>
      </w:r>
    </w:p>
    <w:p w14:paraId="7E20722F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、《律二十二明了論》的律條：共為「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200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戒」</w:t>
      </w:r>
    </w:p>
    <w:p w14:paraId="3DC96F95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）《論》中所列出的三類律的意義</w:t>
      </w:r>
    </w:p>
    <w:p w14:paraId="73CA805E" w14:textId="29B57C7C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《論》（大正</w:t>
      </w:r>
      <w:r w:rsidRPr="009E0ECA">
        <w:rPr>
          <w:rFonts w:ascii="Times New Roman" w:eastAsia="新細明體" w:hAnsi="Times New Roman" w:cs="Times New Roman"/>
        </w:rPr>
        <w:t>24</w:t>
      </w:r>
      <w:r w:rsidR="00FE4E28">
        <w:rPr>
          <w:rFonts w:ascii="新細明體" w:eastAsia="新細明體" w:hAnsi="新細明體" w:cs="新細明體" w:hint="eastAsia"/>
        </w:rPr>
        <w:t>，</w:t>
      </w:r>
      <w:r w:rsidRPr="009E0ECA">
        <w:rPr>
          <w:rFonts w:ascii="Times New Roman" w:eastAsia="新細明體" w:hAnsi="Times New Roman" w:cs="Times New Roman"/>
        </w:rPr>
        <w:t>666a</w:t>
      </w:r>
      <w:r w:rsidRPr="009E0ECA">
        <w:rPr>
          <w:rFonts w:ascii="Times New Roman" w:eastAsia="新細明體" w:hAnsi="Times New Roman" w:cs="Times New Roman"/>
        </w:rPr>
        <w:t>）</w:t>
      </w:r>
      <w:proofErr w:type="gramStart"/>
      <w:r w:rsidRPr="009E0ECA">
        <w:rPr>
          <w:rFonts w:ascii="Times New Roman" w:eastAsia="新細明體" w:hAnsi="Times New Roman" w:cs="Times New Roman"/>
        </w:rPr>
        <w:t>又說到</w:t>
      </w:r>
      <w:proofErr w:type="gramEnd"/>
      <w:r w:rsidRPr="009E0ECA">
        <w:rPr>
          <w:rFonts w:ascii="Times New Roman" w:eastAsia="新細明體" w:hAnsi="Times New Roman" w:cs="Times New Roman"/>
        </w:rPr>
        <w:t>：</w:t>
      </w:r>
    </w:p>
    <w:p w14:paraId="3AAB7CCD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如來所立戒，有</w:t>
      </w:r>
      <w:r w:rsidRPr="009E0ECA">
        <w:rPr>
          <w:rFonts w:ascii="Times New Roman" w:eastAsia="標楷體" w:hAnsi="Times New Roman" w:cs="Times New Roman"/>
          <w:b/>
        </w:rPr>
        <w:t>四百二十</w:t>
      </w:r>
      <w:r w:rsidRPr="009E0ECA">
        <w:rPr>
          <w:rFonts w:ascii="Times New Roman" w:eastAsia="標楷體" w:hAnsi="Times New Roman" w:cs="Times New Roman"/>
        </w:rPr>
        <w:t>。於</w:t>
      </w:r>
      <w:r w:rsidRPr="009E0ECA">
        <w:rPr>
          <w:rFonts w:ascii="Times New Roman" w:eastAsia="標楷體" w:hAnsi="Times New Roman" w:cs="Times New Roman"/>
          <w:b/>
        </w:rPr>
        <w:t>婆藪斗律，有二百戒</w:t>
      </w:r>
      <w:r w:rsidRPr="009E0ECA">
        <w:rPr>
          <w:rFonts w:ascii="Times New Roman" w:eastAsia="標楷體" w:hAnsi="Times New Roman" w:cs="Times New Roman"/>
        </w:rPr>
        <w:t>。於</w:t>
      </w:r>
      <w:r w:rsidRPr="009E0ECA">
        <w:rPr>
          <w:rFonts w:ascii="Times New Roman" w:eastAsia="標楷體" w:hAnsi="Times New Roman" w:cs="Times New Roman"/>
          <w:b/>
        </w:rPr>
        <w:t>優波提舍律，有一百二十一戒</w:t>
      </w:r>
      <w:r w:rsidRPr="009E0ECA">
        <w:rPr>
          <w:rFonts w:ascii="Times New Roman" w:eastAsia="標楷體" w:hAnsi="Times New Roman" w:cs="Times New Roman"/>
        </w:rPr>
        <w:t>。於</w:t>
      </w:r>
      <w:r w:rsidRPr="009E0ECA">
        <w:rPr>
          <w:rFonts w:ascii="Times New Roman" w:eastAsia="標楷體" w:hAnsi="Times New Roman" w:cs="Times New Roman"/>
          <w:b/>
        </w:rPr>
        <w:t>比丘尼律，有九十九</w:t>
      </w:r>
      <w:r w:rsidRPr="009E0ECA">
        <w:rPr>
          <w:rFonts w:ascii="Times New Roman" w:eastAsia="標楷體" w:hAnsi="Times New Roman" w:cs="Times New Roman"/>
        </w:rPr>
        <w:t>戒</w:t>
      </w:r>
      <w:r w:rsidRPr="009E0ECA">
        <w:rPr>
          <w:rFonts w:ascii="Times New Roman" w:eastAsia="新細明體" w:hAnsi="Times New Roman" w:cs="Times New Roman"/>
        </w:rPr>
        <w:t>」。《論》分如來制戒為三類，共「四百二十戒」。論文簡略，意義不明。經審細研究，才知道這三大類，為律藏的早期組織分類（如第六章說）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1"/>
      </w:r>
      <w:r w:rsidRPr="009E0ECA">
        <w:rPr>
          <w:rFonts w:ascii="Times New Roman" w:eastAsia="新細明體" w:hAnsi="Times New Roman" w:cs="Times New Roman"/>
        </w:rPr>
        <w:t>。</w:t>
      </w:r>
    </w:p>
    <w:p w14:paraId="5FDF989E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、比丘尼律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比丘尼的不共戒</w:t>
      </w:r>
    </w:p>
    <w:p w14:paraId="1FEEBE91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1.</w:t>
      </w:r>
      <w:r w:rsidRPr="009E0ECA">
        <w:rPr>
          <w:rFonts w:ascii="Times New Roman" w:eastAsia="新細明體" w:hAnsi="Times New Roman" w:cs="Times New Roman"/>
        </w:rPr>
        <w:t>「比丘尼律」（</w:t>
      </w:r>
      <w:r w:rsidRPr="009E0ECA">
        <w:rPr>
          <w:rFonts w:ascii="Times New Roman" w:eastAsia="新細明體" w:hAnsi="Times New Roman" w:cs="Times New Roman"/>
        </w:rPr>
        <w:t>bhikṣunī-vinaya</w:t>
      </w:r>
      <w:r w:rsidRPr="009E0ECA">
        <w:rPr>
          <w:rFonts w:ascii="Times New Roman" w:eastAsia="新細明體" w:hAnsi="Times New Roman" w:cs="Times New Roman"/>
        </w:rPr>
        <w:t>），是比丘尼的不共戒。除與比丘戒共同的而外、比丘尼有</w:t>
      </w:r>
      <w:r w:rsidRPr="009E0ECA">
        <w:rPr>
          <w:rFonts w:ascii="Times New Roman" w:eastAsia="新細明體" w:hAnsi="Times New Roman" w:cs="Times New Roman"/>
        </w:rPr>
        <w:t>99</w:t>
      </w:r>
      <w:r w:rsidRPr="009E0ECA">
        <w:rPr>
          <w:rFonts w:ascii="Times New Roman" w:eastAsia="新細明體" w:hAnsi="Times New Roman" w:cs="Times New Roman"/>
        </w:rPr>
        <w:t>不共戒；比現存各部的「比丘尼戒經」，戒條要少得多。現存的「比丘尼戒經」，最少為《僧祇律》，比丘尼不共戒，也有</w:t>
      </w:r>
      <w:r w:rsidRPr="009E0ECA">
        <w:rPr>
          <w:rFonts w:ascii="Times New Roman" w:eastAsia="新細明體" w:hAnsi="Times New Roman" w:cs="Times New Roman"/>
        </w:rPr>
        <w:t>107</w:t>
      </w:r>
      <w:r w:rsidRPr="009E0ECA">
        <w:rPr>
          <w:rFonts w:ascii="Times New Roman" w:eastAsia="新細明體" w:hAnsi="Times New Roman" w:cs="Times New Roman"/>
        </w:rPr>
        <w:t>條。《五分比丘尼戒本》，不共戒多達</w:t>
      </w:r>
      <w:r w:rsidRPr="009E0ECA">
        <w:rPr>
          <w:rFonts w:ascii="Times New Roman" w:eastAsia="新細明體" w:hAnsi="Times New Roman" w:cs="Times New Roman"/>
        </w:rPr>
        <w:t>195</w:t>
      </w:r>
      <w:r w:rsidRPr="009E0ECA">
        <w:rPr>
          <w:rFonts w:ascii="Times New Roman" w:eastAsia="新細明體" w:hAnsi="Times New Roman" w:cs="Times New Roman"/>
        </w:rPr>
        <w:t>戒。正量部所傳的</w:t>
      </w:r>
      <w:r w:rsidRPr="009E0ECA">
        <w:rPr>
          <w:rFonts w:ascii="Times New Roman" w:eastAsia="新細明體" w:hAnsi="Times New Roman" w:cs="Times New Roman"/>
        </w:rPr>
        <w:t>99</w:t>
      </w:r>
      <w:r w:rsidRPr="009E0ECA">
        <w:rPr>
          <w:rFonts w:ascii="Times New Roman" w:eastAsia="新細明體" w:hAnsi="Times New Roman" w:cs="Times New Roman"/>
        </w:rPr>
        <w:t>戒，顯然是最簡的，更古的傳承了。</w:t>
      </w:r>
    </w:p>
    <w:p w14:paraId="251179FF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、婆藪斗律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犍度</w:t>
      </w:r>
    </w:p>
    <w:p w14:paraId="2A8203C1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 xml:space="preserve">2. </w:t>
      </w:r>
      <w:r w:rsidRPr="009E0ECA">
        <w:rPr>
          <w:rFonts w:ascii="Times New Roman" w:eastAsia="新細明體" w:hAnsi="Times New Roman" w:cs="Times New Roman"/>
        </w:rPr>
        <w:t>婆藪斗律（</w:t>
      </w:r>
      <w:r w:rsidRPr="009E0ECA">
        <w:rPr>
          <w:rFonts w:ascii="Times New Roman" w:eastAsia="新細明體" w:hAnsi="Times New Roman" w:cs="Times New Roman"/>
        </w:rPr>
        <w:t>Vastu-vinaya</w:t>
      </w:r>
      <w:r w:rsidRPr="009E0ECA">
        <w:rPr>
          <w:rFonts w:ascii="Times New Roman" w:eastAsia="新細明體" w:hAnsi="Times New Roman" w:cs="Times New Roman"/>
        </w:rPr>
        <w:t>）：婆藪斗，是</w:t>
      </w:r>
      <w:r w:rsidRPr="009E0ECA">
        <w:rPr>
          <w:rFonts w:ascii="Times New Roman" w:eastAsia="新細明體" w:hAnsi="Times New Roman" w:cs="Times New Roman"/>
        </w:rPr>
        <w:t>vastu</w:t>
      </w:r>
      <w:r w:rsidRPr="009E0ECA">
        <w:rPr>
          <w:rFonts w:ascii="Times New Roman" w:eastAsia="新細明體" w:hAnsi="Times New Roman" w:cs="Times New Roman"/>
        </w:rPr>
        <w:t>的音譯，譯義為「事」。《銅鍱律》的「犍度」（</w:t>
      </w:r>
      <w:r w:rsidRPr="009E0ECA">
        <w:rPr>
          <w:rFonts w:ascii="Times New Roman" w:eastAsia="新細明體" w:hAnsi="Times New Roman" w:cs="Times New Roman"/>
        </w:rPr>
        <w:t>khandha</w:t>
      </w:r>
      <w:r w:rsidRPr="009E0ECA">
        <w:rPr>
          <w:rFonts w:ascii="Times New Roman" w:eastAsia="新細明體" w:hAnsi="Times New Roman" w:cs="Times New Roman"/>
        </w:rPr>
        <w:t>）部分，在根本說一切有部（</w:t>
      </w:r>
      <w:r w:rsidRPr="009E0ECA">
        <w:rPr>
          <w:rFonts w:ascii="Times New Roman" w:eastAsia="新細明體" w:hAnsi="Times New Roman" w:cs="Times New Roman"/>
        </w:rPr>
        <w:t>Mūlasarvāstivādāḥ</w:t>
      </w:r>
      <w:r w:rsidRPr="009E0ECA">
        <w:rPr>
          <w:rFonts w:ascii="Times New Roman" w:eastAsia="新細明體" w:hAnsi="Times New Roman" w:cs="Times New Roman"/>
        </w:rPr>
        <w:t>）</w:t>
      </w:r>
      <w:r w:rsidRPr="009E0ECA">
        <w:rPr>
          <w:rFonts w:ascii="Times New Roman" w:eastAsia="新細明體" w:hAnsi="Times New Roman" w:cs="Times New Roman"/>
        </w:rPr>
        <w:lastRenderedPageBreak/>
        <w:t>中，是稱為「事」的，共有</w:t>
      </w:r>
      <w:r w:rsidRPr="009E0ECA">
        <w:rPr>
          <w:rFonts w:ascii="Times New Roman" w:eastAsia="新細明體" w:hAnsi="Times New Roman" w:cs="Times New Roman"/>
        </w:rPr>
        <w:t>17</w:t>
      </w:r>
      <w:r w:rsidRPr="009E0ECA">
        <w:rPr>
          <w:rFonts w:ascii="Times New Roman" w:eastAsia="新細明體" w:hAnsi="Times New Roman" w:cs="Times New Roman"/>
        </w:rPr>
        <w:t>事。正量部的婆藪斗律，雖不知分為多少事，但與犍度部分相當，是決定無疑的。</w:t>
      </w:r>
    </w:p>
    <w:p w14:paraId="58D6CDF7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、優波提舍律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「戒經」</w:t>
      </w:r>
    </w:p>
    <w:p w14:paraId="43A8682E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3.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p.177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優波提舍律（</w:t>
      </w:r>
      <w:r w:rsidRPr="009E0ECA">
        <w:rPr>
          <w:rFonts w:ascii="Times New Roman" w:eastAsia="新細明體" w:hAnsi="Times New Roman" w:cs="Times New Roman"/>
        </w:rPr>
        <w:t>upadeśa-vinaya</w:t>
      </w:r>
      <w:r w:rsidRPr="009E0ECA">
        <w:rPr>
          <w:rFonts w:ascii="Times New Roman" w:eastAsia="新細明體" w:hAnsi="Times New Roman" w:cs="Times New Roman"/>
        </w:rPr>
        <w:t>）：</w:t>
      </w:r>
    </w:p>
    <w:p w14:paraId="2EB17252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）、優波提舍的本義</w:t>
      </w:r>
    </w:p>
    <w:p w14:paraId="687B83CF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優波提舍（</w:t>
      </w:r>
      <w:r w:rsidRPr="009E0ECA">
        <w:rPr>
          <w:rFonts w:ascii="Times New Roman" w:eastAsia="新細明體" w:hAnsi="Times New Roman" w:cs="Times New Roman"/>
        </w:rPr>
        <w:t>Upadeśa</w:t>
      </w:r>
      <w:r w:rsidRPr="009E0ECA">
        <w:rPr>
          <w:rFonts w:ascii="Times New Roman" w:eastAsia="新細明體" w:hAnsi="Times New Roman" w:cs="Times New Roman"/>
        </w:rPr>
        <w:t>），譯為「廣說」、「廣演之教」，這是「十二部經」中的「論議」。然</w:t>
      </w:r>
      <w:r w:rsidRPr="009E0ECA">
        <w:rPr>
          <w:rFonts w:ascii="Times New Roman" w:eastAsia="新細明體" w:hAnsi="Times New Roman" w:cs="Times New Roman"/>
          <w:b/>
        </w:rPr>
        <w:t>優波提舍的本義，是共同論議</w:t>
      </w:r>
      <w:r w:rsidRPr="009E0ECA">
        <w:rPr>
          <w:rFonts w:ascii="Times New Roman" w:eastAsia="新細明體" w:hAnsi="Times New Roman" w:cs="Times New Roman"/>
        </w:rPr>
        <w:t>。</w:t>
      </w:r>
    </w:p>
    <w:p w14:paraId="657C9C1A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）、各部派的經與律，都有說到四優波提舍</w:t>
      </w:r>
    </w:p>
    <w:p w14:paraId="787D6D9B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各部派的經與律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2"/>
      </w:r>
      <w:r w:rsidRPr="009E0ECA">
        <w:rPr>
          <w:rFonts w:ascii="Times New Roman" w:eastAsia="新細明體" w:hAnsi="Times New Roman" w:cs="Times New Roman"/>
        </w:rPr>
        <w:t>，都說到</w:t>
      </w:r>
      <w:r w:rsidRPr="009E0ECA">
        <w:rPr>
          <w:rFonts w:ascii="Times New Roman" w:eastAsia="新細明體" w:hAnsi="Times New Roman" w:cs="Times New Roman"/>
          <w:b/>
        </w:rPr>
        <w:t>四優波提舍</w:t>
      </w:r>
      <w:r w:rsidRPr="009E0ECA">
        <w:rPr>
          <w:rFonts w:ascii="Times New Roman" w:eastAsia="新細明體" w:hAnsi="Times New Roman" w:cs="Times New Roman"/>
        </w:rPr>
        <w:t>。這是對於</w:t>
      </w:r>
      <w:r w:rsidRPr="009E0ECA">
        <w:rPr>
          <w:rFonts w:ascii="Times New Roman" w:eastAsia="新細明體" w:hAnsi="Times New Roman" w:cs="Times New Roman"/>
          <w:b/>
        </w:rPr>
        <w:t>自稱從佛所傳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  <w:b/>
        </w:rPr>
        <w:t>從某寺院所傳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  <w:b/>
        </w:rPr>
        <w:t>多數大德所傳</w:t>
      </w:r>
      <w:r w:rsidRPr="009E0ECA">
        <w:rPr>
          <w:rFonts w:ascii="Times New Roman" w:eastAsia="新細明體" w:hAnsi="Times New Roman" w:cs="Times New Roman"/>
        </w:rPr>
        <w:t>，</w:t>
      </w:r>
      <w:r w:rsidRPr="009E0ECA">
        <w:rPr>
          <w:rFonts w:ascii="Times New Roman" w:eastAsia="新細明體" w:hAnsi="Times New Roman" w:cs="Times New Roman"/>
          <w:b/>
        </w:rPr>
        <w:t>某一知名大德所傳</w:t>
      </w:r>
      <w:r w:rsidRPr="009E0ECA">
        <w:rPr>
          <w:rFonts w:ascii="Times New Roman" w:eastAsia="新細明體" w:hAnsi="Times New Roman" w:cs="Times New Roman"/>
        </w:rPr>
        <w:t>的法與毘尼，不能輕率的信受或拒斥，而應集多數人來共同論究，決定他是否佛法。</w:t>
      </w:r>
    </w:p>
    <w:p w14:paraId="7EE2BD2E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）、說一切有部所分出的二類優波提舍</w:t>
      </w:r>
    </w:p>
    <w:p w14:paraId="5B8080E0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說一切有部分為二類，就是「摩訶優波提舍」（</w:t>
      </w:r>
      <w:r w:rsidRPr="009E0ECA">
        <w:rPr>
          <w:rFonts w:ascii="Times New Roman" w:eastAsia="新細明體" w:hAnsi="Times New Roman" w:cs="Times New Roman"/>
        </w:rPr>
        <w:t>Mahāupadeśa</w:t>
      </w:r>
      <w:r w:rsidRPr="009E0ECA">
        <w:rPr>
          <w:rFonts w:ascii="Times New Roman" w:eastAsia="新細明體" w:hAnsi="Times New Roman" w:cs="Times New Roman"/>
        </w:rPr>
        <w:t>）、「迦盧優波提舍」（</w:t>
      </w:r>
      <w:r w:rsidRPr="009E0ECA">
        <w:rPr>
          <w:rFonts w:ascii="Times New Roman" w:eastAsia="新細明體" w:hAnsi="Times New Roman" w:cs="Times New Roman"/>
        </w:rPr>
        <w:t>Kāḷaupadeśa</w:t>
      </w:r>
      <w:r w:rsidRPr="009E0ECA">
        <w:rPr>
          <w:rFonts w:ascii="Times New Roman" w:eastAsia="新細明體" w:hAnsi="Times New Roman" w:cs="Times New Roman"/>
        </w:rPr>
        <w:t>）；或譯為「大白說」、「黑說」。</w:t>
      </w:r>
    </w:p>
    <w:p w14:paraId="6BDCF241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d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）、優波提舍律，是結集所出的律</w:t>
      </w:r>
    </w:p>
    <w:p w14:paraId="1646A280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優波提舍，實為古代對於所傳的法與毘尼，所有共同審定的結集論義（論定是否佛說，為結集的主要工作之一）。所以</w:t>
      </w:r>
      <w:r w:rsidRPr="009E0ECA">
        <w:rPr>
          <w:rFonts w:ascii="Times New Roman" w:eastAsia="新細明體" w:hAnsi="Times New Roman" w:cs="Times New Roman"/>
          <w:b/>
        </w:rPr>
        <w:t>優波提舍律，是結集所出的律，就是「波羅提木叉經」</w:t>
      </w:r>
      <w:r w:rsidRPr="009E0ECA">
        <w:rPr>
          <w:rFonts w:ascii="Times New Roman" w:eastAsia="新細明體" w:hAnsi="Times New Roman" w:cs="Times New Roman"/>
          <w:b/>
        </w:rPr>
        <w:t>──</w:t>
      </w:r>
      <w:r w:rsidRPr="009E0ECA">
        <w:rPr>
          <w:rFonts w:ascii="Times New Roman" w:eastAsia="新細明體" w:hAnsi="Times New Roman" w:cs="Times New Roman"/>
          <w:b/>
        </w:rPr>
        <w:t>「戒經」</w:t>
      </w:r>
      <w:r w:rsidRPr="009E0ECA">
        <w:rPr>
          <w:rFonts w:ascii="Times New Roman" w:eastAsia="新細明體" w:hAnsi="Times New Roman" w:cs="Times New Roman"/>
        </w:rPr>
        <w:t>；「戒經」是被稱為「佛說」的。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3"/>
      </w:r>
      <w:r w:rsidRPr="009E0ECA">
        <w:rPr>
          <w:rFonts w:ascii="Times New Roman" w:eastAsia="新細明體" w:hAnsi="Times New Roman" w:cs="Times New Roman"/>
        </w:rPr>
        <w:t xml:space="preserve"> </w:t>
      </w:r>
    </w:p>
    <w:p w14:paraId="2ED4B7C8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）「優波提舍律」與「婆藪斗律」條數的問題</w:t>
      </w:r>
    </w:p>
    <w:p w14:paraId="319B3EBC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、佛所制立的戒法，略有二類</w:t>
      </w:r>
    </w:p>
    <w:p w14:paraId="2BC28C4A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</w:rPr>
        <w:t>佛所制立的戒法，略有二類：</w:t>
      </w:r>
    </w:p>
    <w:p w14:paraId="618CAC20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）成文法</w:t>
      </w:r>
    </w:p>
    <w:p w14:paraId="6CB43F22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一、成文法，就是</w:t>
      </w:r>
      <w:r w:rsidRPr="009E0ECA">
        <w:rPr>
          <w:rFonts w:ascii="Times New Roman" w:eastAsia="新細明體" w:hAnsi="Times New Roman" w:cs="Times New Roman"/>
          <w:b/>
        </w:rPr>
        <w:t>學處</w:t>
      </w:r>
      <w:r w:rsidRPr="009E0ECA">
        <w:rPr>
          <w:rFonts w:ascii="Times New Roman" w:eastAsia="新細明體" w:hAnsi="Times New Roman" w:cs="Times New Roman"/>
        </w:rPr>
        <w:t>（集成「波羅提木叉經」，以比丘為主，別出比丘尼的不共戒）。這在佛世，就有一定的文句，經共同審定編次，展轉傳誦下來的。</w:t>
      </w:r>
    </w:p>
    <w:p w14:paraId="59E6F0B0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）不成文法</w:t>
      </w:r>
    </w:p>
    <w:p w14:paraId="0BAC7B2A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二、不成文法，如出家、受具足（</w:t>
      </w:r>
      <w:r w:rsidRPr="009E0ECA">
        <w:rPr>
          <w:rFonts w:ascii="Times New Roman" w:eastAsia="新細明體" w:hAnsi="Times New Roman" w:cs="Times New Roman"/>
        </w:rPr>
        <w:t>pravrauyā-upasaṃpadā</w:t>
      </w:r>
      <w:r w:rsidRPr="009E0ECA">
        <w:rPr>
          <w:rFonts w:ascii="Times New Roman" w:eastAsia="新細明體" w:hAnsi="Times New Roman" w:cs="Times New Roman"/>
        </w:rPr>
        <w:t>）、布薩（</w:t>
      </w:r>
      <w:r w:rsidRPr="009E0ECA">
        <w:rPr>
          <w:rFonts w:ascii="Times New Roman" w:eastAsia="新細明體" w:hAnsi="Times New Roman" w:cs="Times New Roman"/>
        </w:rPr>
        <w:t>poṣadha</w:t>
      </w:r>
      <w:r w:rsidRPr="009E0ECA">
        <w:rPr>
          <w:rFonts w:ascii="Times New Roman" w:eastAsia="新細明體" w:hAnsi="Times New Roman" w:cs="Times New Roman"/>
        </w:rPr>
        <w:t>）、安居（</w:t>
      </w:r>
      <w:r w:rsidRPr="009E0ECA">
        <w:rPr>
          <w:rFonts w:ascii="Times New Roman" w:eastAsia="新細明體" w:hAnsi="Times New Roman" w:cs="Times New Roman"/>
        </w:rPr>
        <w:t>varṣā</w:t>
      </w:r>
      <w:r w:rsidRPr="009E0ECA">
        <w:rPr>
          <w:rFonts w:ascii="Times New Roman" w:eastAsia="新細明體" w:hAnsi="Times New Roman" w:cs="Times New Roman"/>
        </w:rPr>
        <w:t>）等種種規定，都習慣的實行於僧伽內部，後來才漸次編集，集為</w:t>
      </w:r>
      <w:r w:rsidRPr="009E0ECA">
        <w:rPr>
          <w:rFonts w:ascii="Times New Roman" w:eastAsia="新細明體" w:hAnsi="Times New Roman" w:cs="Times New Roman"/>
          <w:b/>
        </w:rPr>
        <w:t>犍度</w:t>
      </w:r>
      <w:r w:rsidRPr="009E0ECA">
        <w:rPr>
          <w:rFonts w:ascii="Times New Roman" w:eastAsia="新細明體" w:hAnsi="Times New Roman" w:cs="Times New Roman"/>
        </w:rPr>
        <w:t>等。</w:t>
      </w:r>
    </w:p>
    <w:p w14:paraId="72FDAAF5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、《律二十二明了論》的三大律不出這二類</w:t>
      </w:r>
    </w:p>
    <w:p w14:paraId="08947BC2" w14:textId="77777777" w:rsidR="003E7A5B" w:rsidRPr="009E0ECA" w:rsidRDefault="003E7A5B" w:rsidP="00CD27D6">
      <w:pPr>
        <w:spacing w:afterLines="30" w:after="108"/>
        <w:ind w:leftChars="300" w:left="7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所以《律二十二明了論》的三類律，就是《波羅提木叉經》（及「經分別」）、</w:t>
      </w:r>
      <w:r w:rsidRPr="009E0ECA">
        <w:rPr>
          <w:rFonts w:ascii="Times New Roman" w:eastAsia="新細明體" w:hAnsi="Times New Roman" w:cs="Times New Roman"/>
        </w:rPr>
        <w:lastRenderedPageBreak/>
        <w:t>事律、比丘尼律。</w:t>
      </w:r>
    </w:p>
    <w:p w14:paraId="435C739B" w14:textId="77777777" w:rsidR="003E7A5B" w:rsidRPr="009E0ECA" w:rsidRDefault="003E7A5B" w:rsidP="00CD27D6">
      <w:pPr>
        <w:ind w:leftChars="300" w:left="7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、導師對「優波提舍律」與「婆藪斗律」條數的不同意見</w:t>
      </w:r>
    </w:p>
    <w:p w14:paraId="4CCBC8A4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）條數改定的想法</w:t>
      </w:r>
    </w:p>
    <w:p w14:paraId="40DD126C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對於這三大律，《論》說：「</w:t>
      </w:r>
      <w:r w:rsidRPr="009E0ECA">
        <w:rPr>
          <w:rFonts w:ascii="Times New Roman" w:eastAsia="標楷體" w:hAnsi="Times New Roman" w:cs="Times New Roman"/>
        </w:rPr>
        <w:t>於婆藪斗律，有二百戒；於優波提舍律，有一百二十一戒</w:t>
      </w:r>
      <w:r w:rsidRPr="009E0ECA">
        <w:rPr>
          <w:rFonts w:ascii="Times New Roman" w:eastAsia="新細明體" w:hAnsi="Times New Roman" w:cs="Times New Roman"/>
        </w:rPr>
        <w:t>」。</w:t>
      </w:r>
    </w:p>
    <w:p w14:paraId="7C1880B6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我認為：譯文（或所傳）有錯失，應改正為：</w:t>
      </w:r>
    </w:p>
    <w:p w14:paraId="530ED142" w14:textId="77777777" w:rsidR="003E7A5B" w:rsidRPr="009E0ECA" w:rsidRDefault="003E7A5B" w:rsidP="00CD27D6">
      <w:pPr>
        <w:spacing w:afterLines="30" w:after="108"/>
        <w:ind w:leftChars="450" w:left="10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</w:t>
      </w:r>
      <w:r w:rsidRPr="009E0ECA">
        <w:rPr>
          <w:rFonts w:ascii="Times New Roman" w:eastAsia="標楷體" w:hAnsi="Times New Roman" w:cs="Times New Roman"/>
        </w:rPr>
        <w:t>於優波提舍律，有二百戒。於婆藪斗律，有一百二十一戒</w:t>
      </w:r>
      <w:r w:rsidRPr="009E0ECA">
        <w:rPr>
          <w:rFonts w:ascii="Times New Roman" w:eastAsia="新細明體" w:hAnsi="Times New Roman" w:cs="Times New Roman"/>
        </w:rPr>
        <w:t>」。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p.178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</w:p>
    <w:p w14:paraId="7A7EB6A7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）改定的理由</w:t>
      </w:r>
    </w:p>
    <w:p w14:paraId="6A321129" w14:textId="77777777" w:rsidR="003E7A5B" w:rsidRPr="009E0ECA" w:rsidRDefault="003E7A5B" w:rsidP="00CD27D6">
      <w:pPr>
        <w:spacing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這是依義改定</w:t>
      </w:r>
      <w:r w:rsidRPr="009E0ECA">
        <w:rPr>
          <w:rFonts w:ascii="Times New Roman" w:eastAsia="新細明體" w:hAnsi="Times New Roman" w:cs="Times New Roman"/>
        </w:rPr>
        <w:t>，並無古本及其他傳說為據。</w:t>
      </w:r>
    </w:p>
    <w:p w14:paraId="1DC952B3" w14:textId="77777777" w:rsidR="003E7A5B" w:rsidRPr="009E0ECA" w:rsidRDefault="003E7A5B" w:rsidP="00CD27D6">
      <w:pPr>
        <w:ind w:leftChars="400" w:left="9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I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、「優波提舍律」條數不可能為「一百二十一戒」</w:t>
      </w:r>
    </w:p>
    <w:p w14:paraId="4F7659B8" w14:textId="77777777" w:rsidR="003E7A5B" w:rsidRPr="009E0ECA" w:rsidRDefault="003E7A5B" w:rsidP="00CD27D6">
      <w:pPr>
        <w:spacing w:afterLines="30" w:after="108"/>
        <w:ind w:leftChars="400" w:left="9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這樣改正的理由是：婆藪斗律有多少戒，並沒有知道，也無可考證，當然不能說不是「二百戒」。然經優波提舍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共同論決而來的戒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《波羅提木叉經》，是不可能為「一百二十一戒」的。</w:t>
      </w:r>
    </w:p>
    <w:p w14:paraId="0A5CC6A2" w14:textId="77777777" w:rsidR="003E7A5B" w:rsidRPr="009E0ECA" w:rsidRDefault="003E7A5B" w:rsidP="00CD27D6">
      <w:pPr>
        <w:ind w:leftChars="400" w:left="9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II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、「優波提舍律」條數「二百戒」，恰好相合《佛說苾芻五法經》的古說</w:t>
      </w:r>
    </w:p>
    <w:p w14:paraId="243CDFB6" w14:textId="77777777" w:rsidR="003E7A5B" w:rsidRPr="009E0ECA" w:rsidRDefault="003E7A5B" w:rsidP="00CD27D6">
      <w:pPr>
        <w:spacing w:afterLines="30" w:after="108"/>
        <w:ind w:leftChars="400" w:left="9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同時，如以優波提舍律為「二百戒」，比對《佛說苾芻五法經》的古說，恰好相合。</w:t>
      </w:r>
    </w:p>
    <w:p w14:paraId="4E5F1F0F" w14:textId="77777777" w:rsidR="003E7A5B" w:rsidRPr="009E0ECA" w:rsidRDefault="003E7A5B" w:rsidP="00CD27D6">
      <w:pPr>
        <w:ind w:leftChars="450" w:left="10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I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）「優波提舍律」條數「二百戒」</w:t>
      </w:r>
    </w:p>
    <w:p w14:paraId="32376967" w14:textId="77777777" w:rsidR="003E7A5B" w:rsidRPr="009E0ECA" w:rsidRDefault="003E7A5B" w:rsidP="00CD27D6">
      <w:pPr>
        <w:ind w:leftChars="450" w:left="10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「二百戒」為：</w:t>
      </w:r>
    </w:p>
    <w:p w14:paraId="12D35DED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四波羅夷</w:t>
      </w:r>
    </w:p>
    <w:p w14:paraId="51C707D7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十三僧伽胝施沙</w:t>
      </w:r>
    </w:p>
    <w:p w14:paraId="5B84AC87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二不定</w:t>
      </w:r>
    </w:p>
    <w:p w14:paraId="0BDBA6B1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三十尼薩耆波羅逸尼柯</w:t>
      </w:r>
    </w:p>
    <w:p w14:paraId="04967A25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九十波羅逸尼柯</w:t>
      </w:r>
    </w:p>
    <w:p w14:paraId="1BD88681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四波胝提舍尼</w:t>
      </w:r>
    </w:p>
    <w:p w14:paraId="5CACCB05" w14:textId="77777777" w:rsidR="003E7A5B" w:rsidRPr="009E0ECA" w:rsidRDefault="003E7A5B" w:rsidP="00CD27D6">
      <w:pPr>
        <w:ind w:leftChars="500" w:left="1200"/>
        <w:jc w:val="both"/>
        <w:rPr>
          <w:rFonts w:ascii="Times New Roman" w:eastAsia="新細明體" w:hAnsi="Times New Roman" w:cs="Times New Roman"/>
          <w:b/>
        </w:rPr>
      </w:pPr>
      <w:r w:rsidRPr="009E0ECA">
        <w:rPr>
          <w:rFonts w:ascii="Times New Roman" w:eastAsia="新細明體" w:hAnsi="Times New Roman" w:cs="Times New Roman"/>
          <w:b/>
        </w:rPr>
        <w:t>五十學對（比定）</w:t>
      </w:r>
    </w:p>
    <w:p w14:paraId="6BF55595" w14:textId="77777777" w:rsidR="003E7A5B" w:rsidRPr="009E0ECA" w:rsidRDefault="003E7A5B" w:rsidP="00CD27D6">
      <w:pPr>
        <w:spacing w:afterLines="30" w:after="108"/>
        <w:ind w:leftChars="500" w:left="12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七依寂靜毘尼</w:t>
      </w:r>
    </w:p>
    <w:p w14:paraId="3DE11C02" w14:textId="77777777" w:rsidR="003E7A5B" w:rsidRPr="009E0ECA" w:rsidRDefault="003E7A5B" w:rsidP="00CD27D6">
      <w:pPr>
        <w:ind w:leftChars="450" w:left="10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II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）《佛說苾芻五法經》條數共「二０二戒」</w:t>
      </w:r>
    </w:p>
    <w:p w14:paraId="7FFC3B56" w14:textId="77777777" w:rsidR="003E7A5B" w:rsidRPr="009E0ECA" w:rsidRDefault="003E7A5B" w:rsidP="00CD27D6">
      <w:pPr>
        <w:spacing w:afterLines="30" w:after="108"/>
        <w:ind w:leftChars="450" w:left="10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《佛說苾芻五法經》，為</w:t>
      </w:r>
      <w:r w:rsidRPr="009E0ECA">
        <w:rPr>
          <w:rFonts w:ascii="Times New Roman" w:eastAsia="新細明體" w:hAnsi="Times New Roman" w:cs="Times New Roman"/>
        </w:rPr>
        <w:t>193</w:t>
      </w:r>
      <w:r w:rsidRPr="009E0ECA">
        <w:rPr>
          <w:rFonts w:ascii="Times New Roman" w:eastAsia="新細明體" w:hAnsi="Times New Roman" w:cs="Times New Roman"/>
        </w:rPr>
        <w:t>戒。如加上二不定與七滅諍，共</w:t>
      </w:r>
      <w:r w:rsidRPr="009E0ECA">
        <w:rPr>
          <w:rFonts w:ascii="Times New Roman" w:eastAsia="新細明體" w:hAnsi="Times New Roman" w:cs="Times New Roman"/>
        </w:rPr>
        <w:t>202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0A7D3E71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14:paraId="01D1339F" w14:textId="77777777" w:rsidR="003E7A5B" w:rsidRPr="009E0ECA" w:rsidRDefault="003E7A5B" w:rsidP="00CD27D6">
      <w:pPr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正量部用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波逸提說，除去二戒，就恰好為「二百戒」。</w:t>
      </w:r>
    </w:p>
    <w:p w14:paraId="51B60193" w14:textId="77777777" w:rsidR="003E7A5B" w:rsidRPr="009E0ECA" w:rsidRDefault="003E7A5B" w:rsidP="00CD27D6">
      <w:pPr>
        <w:spacing w:beforeLines="30" w:before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以比丘尼</w:t>
      </w:r>
      <w:r w:rsidRPr="009E0ECA">
        <w:rPr>
          <w:rFonts w:ascii="Times New Roman" w:eastAsia="新細明體" w:hAnsi="Times New Roman" w:cs="Times New Roman"/>
        </w:rPr>
        <w:t>99</w:t>
      </w:r>
      <w:r w:rsidRPr="009E0ECA">
        <w:rPr>
          <w:rFonts w:ascii="Times New Roman" w:eastAsia="新細明體" w:hAnsi="Times New Roman" w:cs="Times New Roman"/>
        </w:rPr>
        <w:t>不共戒而說，正量部傳承的律學，是古形的。</w:t>
      </w:r>
    </w:p>
    <w:p w14:paraId="4E6741B1" w14:textId="77777777" w:rsidR="003E7A5B" w:rsidRPr="009E0ECA" w:rsidRDefault="003E7A5B" w:rsidP="00CD27D6">
      <w:pPr>
        <w:spacing w:beforeLines="30" w:before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推定「學對」為</w:t>
      </w:r>
      <w:r w:rsidRPr="009E0ECA">
        <w:rPr>
          <w:rFonts w:ascii="Times New Roman" w:eastAsia="新細明體" w:hAnsi="Times New Roman" w:cs="Times New Roman"/>
        </w:rPr>
        <w:t>50</w:t>
      </w:r>
      <w:r w:rsidRPr="009E0ECA">
        <w:rPr>
          <w:rFonts w:ascii="Times New Roman" w:eastAsia="新細明體" w:hAnsi="Times New Roman" w:cs="Times New Roman"/>
        </w:rPr>
        <w:t>，與《佛說苾芻五法經》相同，共為</w:t>
      </w:r>
      <w:r w:rsidRPr="009E0ECA">
        <w:rPr>
          <w:rFonts w:ascii="Times New Roman" w:eastAsia="新細明體" w:hAnsi="Times New Roman" w:cs="Times New Roman"/>
        </w:rPr>
        <w:t>200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6A4FF33F" w14:textId="77777777" w:rsidR="003E7A5B" w:rsidRPr="009E0ECA" w:rsidRDefault="003E7A5B" w:rsidP="00CD27D6">
      <w:pPr>
        <w:spacing w:beforeLines="30" w:before="108" w:afterLines="30" w:after="108"/>
        <w:ind w:leftChars="350" w:left="8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我相信，「二百戒」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p.179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應為優波提舍律，而非婆藪斗律；這應是「二百戒」的最好說明了。</w:t>
      </w:r>
    </w:p>
    <w:p w14:paraId="1833B0D3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、結說：原始佛教的古「戒經」</w:t>
      </w:r>
    </w:p>
    <w:p w14:paraId="12134893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lastRenderedPageBreak/>
        <w:t>佛滅後的最初結集，「波羅提木叉經」為</w:t>
      </w:r>
      <w:r w:rsidRPr="009E0ECA">
        <w:rPr>
          <w:rFonts w:ascii="Times New Roman" w:eastAsia="新細明體" w:hAnsi="Times New Roman" w:cs="Times New Roman"/>
          <w:b/>
        </w:rPr>
        <w:t>193</w:t>
      </w:r>
      <w:r w:rsidRPr="009E0ECA">
        <w:rPr>
          <w:rFonts w:ascii="Times New Roman" w:eastAsia="新細明體" w:hAnsi="Times New Roman" w:cs="Times New Roman"/>
        </w:rPr>
        <w:t>戒；二不定與七滅諍，是附錄而非主體。</w:t>
      </w:r>
    </w:p>
    <w:p w14:paraId="08D3F28B" w14:textId="77777777" w:rsidR="003E7A5B" w:rsidRPr="009E0ECA" w:rsidRDefault="003E7A5B" w:rsidP="00CD27D6">
      <w:pPr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傳誦久了，被認為「戒經」的組成部分，就是</w:t>
      </w:r>
      <w:r w:rsidRPr="009E0ECA">
        <w:rPr>
          <w:rFonts w:ascii="Times New Roman" w:eastAsia="新細明體" w:hAnsi="Times New Roman" w:cs="Times New Roman"/>
        </w:rPr>
        <w:t>202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460C6862" w14:textId="77777777" w:rsidR="003E7A5B" w:rsidRPr="009E0ECA" w:rsidRDefault="003E7A5B" w:rsidP="00CD27D6">
      <w:pPr>
        <w:spacing w:beforeLines="30" w:before="108" w:afterLines="50" w:after="180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這一古傳的「戒經」，就是</w:t>
      </w:r>
      <w:r w:rsidRPr="009E0ECA">
        <w:rPr>
          <w:rFonts w:ascii="Times New Roman" w:eastAsia="新細明體" w:hAnsi="Times New Roman" w:cs="Times New Roman"/>
          <w:b/>
        </w:rPr>
        <w:t>僧伽和合時代，被稱為原始佛教的古「戒經」，為未來一切部派，不同誦本的根源。</w:t>
      </w:r>
    </w:p>
    <w:p w14:paraId="650D3FAE" w14:textId="77777777" w:rsidR="003E7A5B" w:rsidRPr="009E0ECA" w:rsidRDefault="003E7A5B" w:rsidP="00CD27D6">
      <w:pPr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三、戒經的分流發展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p.179-182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4850EC5F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（一）阿育王時代（佛滅百六十年，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BC 270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年頃）</w:t>
      </w:r>
    </w:p>
    <w:p w14:paraId="6388E382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、三大部派</w:t>
      </w:r>
    </w:p>
    <w:p w14:paraId="57B0E080" w14:textId="4448D477" w:rsidR="003E7A5B" w:rsidRPr="009E0ECA" w:rsidRDefault="003E7A5B" w:rsidP="00FE4E28">
      <w:pPr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到阿育王</w:t>
      </w:r>
      <w:proofErr w:type="gramStart"/>
      <w:r w:rsidR="00FE4E28">
        <w:rPr>
          <w:rFonts w:ascii="Times New Roman" w:eastAsia="新細明體" w:hAnsi="Times New Roman" w:cs="Times New Roman" w:hint="eastAsia"/>
        </w:rPr>
        <w:t>（</w:t>
      </w:r>
      <w:proofErr w:type="gramEnd"/>
      <w:r w:rsidRPr="009E0ECA">
        <w:rPr>
          <w:rFonts w:ascii="Times New Roman" w:eastAsia="新細明體" w:hAnsi="Times New Roman" w:cs="Times New Roman"/>
        </w:rPr>
        <w:t>Aśoka</w:t>
      </w:r>
      <w:r w:rsidR="00FE4E28">
        <w:rPr>
          <w:rFonts w:ascii="Times New Roman" w:eastAsia="新細明體" w:hAnsi="Times New Roman" w:cs="Times New Roman" w:hint="eastAsia"/>
        </w:rPr>
        <w:t>）</w:t>
      </w:r>
      <w:r w:rsidRPr="009E0ECA">
        <w:rPr>
          <w:rFonts w:ascii="Times New Roman" w:eastAsia="新細明體" w:hAnsi="Times New Roman" w:cs="Times New Roman"/>
        </w:rPr>
        <w:t>時代（西元前</w:t>
      </w:r>
      <w:r w:rsidRPr="009E0ECA">
        <w:rPr>
          <w:rFonts w:ascii="Times New Roman" w:eastAsia="新細明體" w:hAnsi="Times New Roman" w:cs="Times New Roman"/>
        </w:rPr>
        <w:t>270</w:t>
      </w:r>
      <w:r w:rsidRPr="009E0ECA">
        <w:rPr>
          <w:rFonts w:ascii="Times New Roman" w:eastAsia="新細明體" w:hAnsi="Times New Roman" w:cs="Times New Roman"/>
        </w:rPr>
        <w:t>年頃登位）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4"/>
      </w:r>
      <w:r w:rsidRPr="009E0ECA">
        <w:rPr>
          <w:rFonts w:ascii="Times New Roman" w:eastAsia="新細明體" w:hAnsi="Times New Roman" w:cs="Times New Roman"/>
        </w:rPr>
        <w:t>，佛教已有三大部的存在：</w:t>
      </w:r>
      <w:r w:rsidRPr="009E0ECA">
        <w:rPr>
          <w:rFonts w:ascii="Times New Roman" w:eastAsia="新細明體" w:hAnsi="Times New Roman" w:cs="Times New Roman"/>
          <w:b/>
        </w:rPr>
        <w:t>大眾部</w:t>
      </w:r>
      <w:proofErr w:type="gramStart"/>
      <w:r w:rsidRPr="009E0ECA">
        <w:rPr>
          <w:rFonts w:ascii="Times New Roman" w:eastAsia="新細明體" w:hAnsi="Times New Roman" w:cs="Times New Roman"/>
        </w:rPr>
        <w:t>（</w:t>
      </w:r>
      <w:proofErr w:type="gramEnd"/>
      <w:r w:rsidRPr="009E0ECA">
        <w:rPr>
          <w:rFonts w:ascii="Times New Roman" w:eastAsia="新細明體" w:hAnsi="Times New Roman" w:cs="Times New Roman"/>
        </w:rPr>
        <w:t>Mahāsāṃghikāḥ</w:t>
      </w:r>
      <w:r w:rsidRPr="009E0ECA">
        <w:rPr>
          <w:rFonts w:ascii="Times New Roman" w:eastAsia="新細明體" w:hAnsi="Times New Roman" w:cs="Times New Roman"/>
        </w:rPr>
        <w:t>）；從上座部分出的</w:t>
      </w:r>
      <w:r w:rsidRPr="009E0ECA">
        <w:rPr>
          <w:rFonts w:ascii="Times New Roman" w:eastAsia="新細明體" w:hAnsi="Times New Roman" w:cs="Times New Roman"/>
          <w:b/>
        </w:rPr>
        <w:t>分別說部</w:t>
      </w:r>
      <w:proofErr w:type="gramStart"/>
      <w:r w:rsidRPr="009E0ECA">
        <w:rPr>
          <w:rFonts w:ascii="Times New Roman" w:eastAsia="新細明體" w:hAnsi="Times New Roman" w:cs="Times New Roman"/>
        </w:rPr>
        <w:t>（</w:t>
      </w:r>
      <w:proofErr w:type="gramEnd"/>
      <w:r w:rsidRPr="009E0ECA">
        <w:rPr>
          <w:rFonts w:ascii="Times New Roman" w:eastAsia="新細明體" w:hAnsi="Times New Roman" w:cs="Times New Roman"/>
        </w:rPr>
        <w:t>Vibhajya-vādināḥ</w:t>
      </w:r>
      <w:r w:rsidRPr="009E0ECA">
        <w:rPr>
          <w:rFonts w:ascii="Times New Roman" w:eastAsia="新細明體" w:hAnsi="Times New Roman" w:cs="Times New Roman"/>
        </w:rPr>
        <w:t>）；分別說部分離以後的（先）</w:t>
      </w:r>
      <w:r w:rsidRPr="009E0ECA">
        <w:rPr>
          <w:rFonts w:ascii="Times New Roman" w:eastAsia="新細明體" w:hAnsi="Times New Roman" w:cs="Times New Roman"/>
          <w:b/>
        </w:rPr>
        <w:t>上座部</w:t>
      </w:r>
      <w:r w:rsidRPr="009E0ECA">
        <w:rPr>
          <w:rFonts w:ascii="Times New Roman" w:eastAsia="新細明體" w:hAnsi="Times New Roman" w:cs="Times New Roman"/>
        </w:rPr>
        <w:t>（說一切有部與犢子部，從此分流而出）。</w:t>
      </w:r>
    </w:p>
    <w:p w14:paraId="37A165CB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、三大部派的戒經</w:t>
      </w:r>
    </w:p>
    <w:p w14:paraId="45CAE7AD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現存的《僧祇戒本》、《銅鍱戒本》，《優波離問經》，可代表這三大部的「波羅提木叉」。</w:t>
      </w:r>
    </w:p>
    <w:p w14:paraId="1426A3E7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）《僧祇戒本》</w:t>
      </w:r>
    </w:p>
    <w:p w14:paraId="296A9668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《僧祇戒本》是大眾部。</w:t>
      </w:r>
    </w:p>
    <w:p w14:paraId="7918E42D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）《銅鍱戒本》</w:t>
      </w:r>
    </w:p>
    <w:p w14:paraId="4AF68EBA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《銅鍱戒本》為銅鍱部，是分別說部中，最能保存古義的一派，所以每自稱分別說部。</w:t>
      </w:r>
    </w:p>
    <w:p w14:paraId="6FCE637D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）《優波離問經》</w:t>
      </w:r>
    </w:p>
    <w:p w14:paraId="5BCB9E28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《優波離問經》，如上文所說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5"/>
      </w:r>
      <w:r w:rsidRPr="009E0ECA">
        <w:rPr>
          <w:rFonts w:ascii="Times New Roman" w:eastAsia="新細明體" w:hAnsi="Times New Roman" w:cs="Times New Roman"/>
        </w:rPr>
        <w:t>，波逸提法的第一偈（</w:t>
      </w:r>
      <w:r w:rsidRPr="009E0ECA">
        <w:rPr>
          <w:rFonts w:ascii="Times New Roman" w:eastAsia="新細明體" w:hAnsi="Times New Roman" w:cs="Times New Roman"/>
        </w:rPr>
        <w:t>1─11</w:t>
      </w:r>
      <w:r w:rsidRPr="009E0ECA">
        <w:rPr>
          <w:rFonts w:ascii="Times New Roman" w:eastAsia="新細明體" w:hAnsi="Times New Roman" w:cs="Times New Roman"/>
        </w:rPr>
        <w:t>），第三偈（</w:t>
      </w:r>
      <w:r w:rsidRPr="009E0ECA">
        <w:rPr>
          <w:rFonts w:ascii="Times New Roman" w:eastAsia="新細明體" w:hAnsi="Times New Roman" w:cs="Times New Roman"/>
        </w:rPr>
        <w:t>21─32</w:t>
      </w:r>
      <w:r w:rsidRPr="009E0ECA">
        <w:rPr>
          <w:rFonts w:ascii="Times New Roman" w:eastAsia="新細明體" w:hAnsi="Times New Roman" w:cs="Times New Roman"/>
        </w:rPr>
        <w:t>），</w:t>
      </w:r>
      <w:r w:rsidRPr="009E0ECA">
        <w:rPr>
          <w:rFonts w:ascii="Times New Roman" w:eastAsia="新細明體" w:hAnsi="Times New Roman" w:cs="Times New Roman"/>
        </w:rPr>
        <w:lastRenderedPageBreak/>
        <w:t>為《僧祇戒本》、《解脫戒經》，說一切有部「戒本」所依據，而各各自為改定（《銅鍱戒本》第三偈，也依之而有所移動）。在次第方面，與三本都相近。尤其是尼薩耆波逸提的次第，與《十誦戒本》完全相合；《解脫戒經》也相近；《僧祇戒本》要遠一些：所以這是古本而屬於上座部的。大眾部與上座部初分，依據原始的「戒經」，次第當然差不多。</w:t>
      </w:r>
    </w:p>
    <w:p w14:paraId="2D7F462A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14:paraId="06B386BD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）《銅鍱戒本》</w:t>
      </w:r>
    </w:p>
    <w:p w14:paraId="3044AD18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  <w:b/>
        </w:rPr>
      </w:pPr>
      <w:r w:rsidRPr="009E0ECA">
        <w:rPr>
          <w:rFonts w:ascii="Times New Roman" w:eastAsia="新細明體" w:hAnsi="Times New Roman" w:cs="Times New Roman"/>
        </w:rPr>
        <w:t>所以</w:t>
      </w:r>
      <w:r w:rsidRPr="009E0ECA">
        <w:rPr>
          <w:rFonts w:ascii="Times New Roman" w:eastAsia="新細明體" w:hAnsi="Times New Roman" w:cs="Times New Roman"/>
          <w:b/>
        </w:rPr>
        <w:t>《銅鍱戒本》，一定是重為釐定次第，成一次第更完善的誦本。</w:t>
      </w:r>
    </w:p>
    <w:p w14:paraId="55B1408B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）《優波離問經》</w:t>
      </w:r>
    </w:p>
    <w:p w14:paraId="0C05F1A3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《優波離問經》，</w:t>
      </w:r>
      <w:r w:rsidRPr="009E0ECA">
        <w:rPr>
          <w:rFonts w:ascii="Times New Roman" w:eastAsia="新細明體" w:hAnsi="Times New Roman" w:cs="Times New Roman"/>
          <w:b/>
        </w:rPr>
        <w:t>沒有二不定與七滅諍，更近於古型</w:t>
      </w:r>
      <w:r w:rsidRPr="009E0ECA">
        <w:rPr>
          <w:rFonts w:ascii="Times New Roman" w:eastAsia="新細明體" w:hAnsi="Times New Roman" w:cs="Times New Roman"/>
        </w:rPr>
        <w:t>。這是著重波羅提木叉的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p.180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實體；在實用的布薩儀軌中，應有這二篇在內。這三部，都是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波逸提；眾學法雖分別漸詳，但都沒有「上樹觀望」一條。</w:t>
      </w:r>
      <w:r w:rsidRPr="009E0ECA">
        <w:rPr>
          <w:rFonts w:ascii="Times New Roman" w:eastAsia="新細明體" w:hAnsi="Times New Roman" w:cs="Times New Roman"/>
          <w:b/>
        </w:rPr>
        <w:t>這三部，還是部派初分，大體從同的階段</w:t>
      </w:r>
      <w:r w:rsidRPr="009E0ECA">
        <w:rPr>
          <w:rFonts w:ascii="Times New Roman" w:eastAsia="新細明體" w:hAnsi="Times New Roman" w:cs="Times New Roman"/>
        </w:rPr>
        <w:t>。</w:t>
      </w:r>
    </w:p>
    <w:p w14:paraId="5B13A539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《優波離問經》，眾學法</w:t>
      </w:r>
      <w:r w:rsidRPr="009E0ECA">
        <w:rPr>
          <w:rFonts w:ascii="Times New Roman" w:eastAsia="新細明體" w:hAnsi="Times New Roman" w:cs="Times New Roman"/>
        </w:rPr>
        <w:t>72</w:t>
      </w:r>
      <w:r w:rsidRPr="009E0ECA">
        <w:rPr>
          <w:rFonts w:ascii="Times New Roman" w:eastAsia="新細明體" w:hAnsi="Times New Roman" w:cs="Times New Roman"/>
        </w:rPr>
        <w:t>，總共為</w:t>
      </w:r>
      <w:r w:rsidRPr="009E0ECA">
        <w:rPr>
          <w:rFonts w:ascii="Times New Roman" w:eastAsia="新細明體" w:hAnsi="Times New Roman" w:cs="Times New Roman"/>
        </w:rPr>
        <w:t>215</w:t>
      </w:r>
      <w:r w:rsidRPr="009E0ECA">
        <w:rPr>
          <w:rFonts w:ascii="Times New Roman" w:eastAsia="新細明體" w:hAnsi="Times New Roman" w:cs="Times New Roman"/>
        </w:rPr>
        <w:t>戒。如將終於成為「戒經」組成部分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二不定與七滅諍，加入計算，就有</w:t>
      </w:r>
      <w:r w:rsidRPr="009E0ECA">
        <w:rPr>
          <w:rFonts w:ascii="Times New Roman" w:eastAsia="新細明體" w:hAnsi="Times New Roman" w:cs="Times New Roman"/>
        </w:rPr>
        <w:t>224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1BB65F97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）《僧祇戒本》</w:t>
      </w:r>
    </w:p>
    <w:p w14:paraId="3E7DDC34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《僧祇戒本》眾學法</w:t>
      </w:r>
      <w:r w:rsidRPr="009E0ECA">
        <w:rPr>
          <w:rFonts w:ascii="Times New Roman" w:eastAsia="新細明體" w:hAnsi="Times New Roman" w:cs="Times New Roman"/>
        </w:rPr>
        <w:t>66</w:t>
      </w:r>
      <w:r w:rsidRPr="009E0ECA">
        <w:rPr>
          <w:rFonts w:ascii="Times New Roman" w:eastAsia="新細明體" w:hAnsi="Times New Roman" w:cs="Times New Roman"/>
        </w:rPr>
        <w:t>，共</w:t>
      </w:r>
      <w:r w:rsidRPr="009E0ECA">
        <w:rPr>
          <w:rFonts w:ascii="Times New Roman" w:eastAsia="新細明體" w:hAnsi="Times New Roman" w:cs="Times New Roman"/>
        </w:rPr>
        <w:t>218</w:t>
      </w:r>
      <w:r w:rsidRPr="009E0ECA">
        <w:rPr>
          <w:rFonts w:ascii="Times New Roman" w:eastAsia="新細明體" w:hAnsi="Times New Roman" w:cs="Times New Roman"/>
        </w:rPr>
        <w:t>戒。《僧祇戒本》的學法，凡</w:t>
      </w:r>
      <w:r w:rsidRPr="009E0ECA">
        <w:rPr>
          <w:rFonts w:ascii="Times New Roman" w:eastAsia="新細明體" w:hAnsi="Times New Roman" w:cs="Times New Roman"/>
        </w:rPr>
        <w:t>75</w:t>
      </w:r>
      <w:r w:rsidRPr="009E0ECA">
        <w:rPr>
          <w:rFonts w:ascii="Times New Roman" w:eastAsia="新細明體" w:hAnsi="Times New Roman" w:cs="Times New Roman"/>
        </w:rPr>
        <w:t>，共</w:t>
      </w:r>
      <w:r w:rsidRPr="009E0ECA">
        <w:rPr>
          <w:rFonts w:ascii="Times New Roman" w:eastAsia="新細明體" w:hAnsi="Times New Roman" w:cs="Times New Roman"/>
        </w:rPr>
        <w:t>227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7D758124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那一時代的《波羅提木叉經》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「戒經」，全部約為</w:t>
      </w:r>
      <w:r w:rsidRPr="009E0ECA">
        <w:rPr>
          <w:rFonts w:ascii="Times New Roman" w:eastAsia="新細明體" w:hAnsi="Times New Roman" w:cs="Times New Roman"/>
        </w:rPr>
        <w:t>220</w:t>
      </w:r>
      <w:r w:rsidRPr="009E0ECA">
        <w:rPr>
          <w:rFonts w:ascii="Times New Roman" w:eastAsia="新細明體" w:hAnsi="Times New Roman" w:cs="Times New Roman"/>
        </w:rPr>
        <w:t>戒左右。</w:t>
      </w:r>
    </w:p>
    <w:p w14:paraId="1FE84282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（二）佛滅三百年初，到三百年末（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BC 200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～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100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，依佛滅後「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116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年」阿育王登位）（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250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戒）</w:t>
      </w:r>
    </w:p>
    <w:p w14:paraId="2C4C3597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、部派的分化</w:t>
      </w:r>
    </w:p>
    <w:p w14:paraId="02B0BCD3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傳說佛滅三百年初，到三百年末，部派一再分化</w:t>
      </w:r>
      <w:r w:rsidRPr="009E0ECA">
        <w:rPr>
          <w:rFonts w:ascii="Times New Roman" w:eastAsia="新細明體" w:hAnsi="Times New Roman" w:cs="Times New Roman"/>
          <w:vertAlign w:val="superscript"/>
        </w:rPr>
        <w:footnoteReference w:id="156"/>
      </w:r>
      <w:r w:rsidRPr="009E0ECA">
        <w:rPr>
          <w:rFonts w:ascii="Times New Roman" w:eastAsia="新細明體" w:hAnsi="Times New Roman" w:cs="Times New Roman"/>
        </w:rPr>
        <w:t>。</w:t>
      </w:r>
    </w:p>
    <w:p w14:paraId="51488B65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從先上座部，分出說一切有部及犢子部。</w:t>
      </w:r>
    </w:p>
    <w:p w14:paraId="671889FE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屬於分別說部系的化地部（</w:t>
      </w:r>
      <w:r w:rsidRPr="009E0ECA">
        <w:rPr>
          <w:rFonts w:ascii="Times New Roman" w:eastAsia="新細明體" w:hAnsi="Times New Roman" w:cs="Times New Roman"/>
        </w:rPr>
        <w:t>Mahīśāsakāḥ</w:t>
      </w:r>
      <w:r w:rsidRPr="009E0ECA">
        <w:rPr>
          <w:rFonts w:ascii="Times New Roman" w:eastAsia="新細明體" w:hAnsi="Times New Roman" w:cs="Times New Roman"/>
        </w:rPr>
        <w:t>）、法藏部（</w:t>
      </w:r>
      <w:r w:rsidRPr="009E0ECA">
        <w:rPr>
          <w:rFonts w:ascii="Times New Roman" w:eastAsia="新細明體" w:hAnsi="Times New Roman" w:cs="Times New Roman"/>
        </w:rPr>
        <w:t>Dharmaguptakāḥ</w:t>
      </w:r>
      <w:r w:rsidRPr="009E0ECA">
        <w:rPr>
          <w:rFonts w:ascii="Times New Roman" w:eastAsia="新細明體" w:hAnsi="Times New Roman" w:cs="Times New Roman"/>
        </w:rPr>
        <w:t>）、飲光部（</w:t>
      </w:r>
      <w:r w:rsidRPr="009E0ECA">
        <w:rPr>
          <w:rFonts w:ascii="Times New Roman" w:eastAsia="新細明體" w:hAnsi="Times New Roman" w:cs="Times New Roman"/>
        </w:rPr>
        <w:t>Kāśyipyāḥ</w:t>
      </w:r>
      <w:r w:rsidRPr="009E0ECA">
        <w:rPr>
          <w:rFonts w:ascii="Times New Roman" w:eastAsia="新細明體" w:hAnsi="Times New Roman" w:cs="Times New Roman"/>
        </w:rPr>
        <w:t>），也先後成立。</w:t>
      </w:r>
    </w:p>
    <w:p w14:paraId="3372C01F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現存不同部派的不同誦本，除上三本外，都應成立於這一時代，隨部派的成立而成立。這是依佛「百十六年」，阿育王登位而計算的；如據此而換算年代，約為西元前</w:t>
      </w:r>
      <w:r w:rsidRPr="009E0ECA">
        <w:rPr>
          <w:rFonts w:ascii="Times New Roman" w:eastAsia="新細明體" w:hAnsi="Times New Roman" w:cs="Times New Roman"/>
        </w:rPr>
        <w:t>200</w:t>
      </w:r>
      <w:r w:rsidRPr="009E0ECA">
        <w:rPr>
          <w:rFonts w:ascii="Times New Roman" w:eastAsia="新細明體" w:hAnsi="Times New Roman" w:cs="Times New Roman"/>
          <w:sz w:val="22"/>
        </w:rPr>
        <w:t>─</w:t>
      </w:r>
      <w:r w:rsidRPr="009E0ECA">
        <w:rPr>
          <w:rFonts w:ascii="Times New Roman" w:eastAsia="新細明體" w:hAnsi="Times New Roman" w:cs="Times New Roman"/>
        </w:rPr>
        <w:t>100</w:t>
      </w:r>
      <w:r w:rsidRPr="009E0ECA">
        <w:rPr>
          <w:rFonts w:ascii="Times New Roman" w:eastAsia="新細明體" w:hAnsi="Times New Roman" w:cs="Times New Roman"/>
        </w:rPr>
        <w:t>年。</w:t>
      </w:r>
    </w:p>
    <w:p w14:paraId="54413FD9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、戒經的特色</w:t>
      </w:r>
    </w:p>
    <w:p w14:paraId="663B58D2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這一時代的「戒經」，一般的特色是：</w:t>
      </w:r>
    </w:p>
    <w:p w14:paraId="0DCB6D33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）波逸提法</w:t>
      </w:r>
    </w:p>
    <w:p w14:paraId="5028E923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波逸提法，自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而傾向簡化，成</w:t>
      </w:r>
      <w:r w:rsidRPr="009E0ECA">
        <w:rPr>
          <w:rFonts w:ascii="Times New Roman" w:eastAsia="新細明體" w:hAnsi="Times New Roman" w:cs="Times New Roman"/>
        </w:rPr>
        <w:t>91</w:t>
      </w:r>
      <w:r w:rsidRPr="009E0ECA">
        <w:rPr>
          <w:rFonts w:ascii="Times New Roman" w:eastAsia="新細明體" w:hAnsi="Times New Roman" w:cs="Times New Roman"/>
        </w:rPr>
        <w:t>或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。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波逸提，更為普遍，為說一切有部、法藏部、飲光部、正量部等所通用。</w:t>
      </w:r>
    </w:p>
    <w:p w14:paraId="4C84B29D" w14:textId="77777777" w:rsidR="003E7A5B" w:rsidRPr="009E0ECA" w:rsidRDefault="003E7A5B" w:rsidP="00CD27D6">
      <w:pPr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）、眾學法</w:t>
      </w:r>
    </w:p>
    <w:p w14:paraId="19C51524" w14:textId="77777777" w:rsidR="003E7A5B" w:rsidRPr="009E0ECA" w:rsidRDefault="003E7A5B" w:rsidP="00CD27D6">
      <w:pPr>
        <w:spacing w:afterLines="30" w:after="108"/>
        <w:ind w:leftChars="150" w:left="36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lastRenderedPageBreak/>
        <w:t>眾學法的分別，更為詳細。</w:t>
      </w:r>
    </w:p>
    <w:p w14:paraId="38C8D354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、犢子部：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50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學法</w:t>
      </w:r>
    </w:p>
    <w:p w14:paraId="0B6021C6" w14:textId="77777777" w:rsidR="003E7A5B" w:rsidRPr="009E0ECA" w:rsidRDefault="003E7A5B" w:rsidP="00CD27D6">
      <w:pPr>
        <w:spacing w:afterLines="30" w:after="108"/>
        <w:ind w:leftChars="200" w:left="48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惟一例外的，是犢子部系的正量部，雖採用當代流行的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波逸提說，而眾學法部分，維持古傳的「五十學法」。</w:t>
      </w:r>
    </w:p>
    <w:p w14:paraId="01FC5DC2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、分別說部</w:t>
      </w:r>
    </w:p>
    <w:p w14:paraId="49A59120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）法藏部《四分戒本》：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100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學法</w:t>
      </w:r>
    </w:p>
    <w:p w14:paraId="6FBD5490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當時的「戒經」，《四分戒本》的眾學法</w:t>
      </w:r>
      <w:r w:rsidRPr="009E0ECA">
        <w:rPr>
          <w:rFonts w:ascii="Times New Roman" w:eastAsia="新細明體" w:hAnsi="Times New Roman" w:cs="Times New Roman"/>
        </w:rPr>
        <w:t>100</w:t>
      </w:r>
      <w:r w:rsidRPr="009E0ECA">
        <w:rPr>
          <w:rFonts w:ascii="Times New Roman" w:eastAsia="新細明體" w:hAnsi="Times New Roman" w:cs="Times New Roman"/>
        </w:rPr>
        <w:t>，全部共</w:t>
      </w:r>
      <w:r w:rsidRPr="009E0ECA">
        <w:rPr>
          <w:rFonts w:ascii="Times New Roman" w:eastAsia="新細明體" w:hAnsi="Times New Roman" w:cs="Times New Roman"/>
        </w:rPr>
        <w:t>250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4D620449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）化地部《五分戒本》：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100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學法</w:t>
      </w:r>
    </w:p>
    <w:p w14:paraId="444B349E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《五分戒本》，眾學法也是</w:t>
      </w:r>
      <w:r w:rsidRPr="009E0ECA">
        <w:rPr>
          <w:rFonts w:ascii="Times New Roman" w:eastAsia="新細明體" w:hAnsi="Times New Roman" w:cs="Times New Roman"/>
        </w:rPr>
        <w:t>100</w:t>
      </w:r>
      <w:r w:rsidRPr="009E0ECA">
        <w:rPr>
          <w:rFonts w:ascii="Times New Roman" w:eastAsia="新細明體" w:hAnsi="Times New Roman" w:cs="Times New Roman"/>
        </w:rPr>
        <w:t>，共</w:t>
      </w:r>
      <w:r w:rsidRPr="009E0ECA">
        <w:rPr>
          <w:rFonts w:ascii="Times New Roman" w:eastAsia="新細明體" w:hAnsi="Times New Roman" w:cs="Times New Roman"/>
        </w:rPr>
        <w:t>251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142E71E9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）飲光部《解脫解經》：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96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學法</w:t>
      </w:r>
    </w:p>
    <w:p w14:paraId="54D4A952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《解脫戒經》的學法，凡</w:t>
      </w:r>
      <w:r w:rsidRPr="009E0ECA">
        <w:rPr>
          <w:rFonts w:ascii="Times New Roman" w:eastAsia="新細明體" w:hAnsi="Times New Roman" w:cs="Times New Roman"/>
        </w:rPr>
        <w:t>96</w:t>
      </w:r>
      <w:r w:rsidRPr="009E0ECA">
        <w:rPr>
          <w:rFonts w:ascii="Times New Roman" w:eastAsia="新細明體" w:hAnsi="Times New Roman" w:cs="Times New Roman"/>
        </w:rPr>
        <w:t>，全部共</w:t>
      </w:r>
      <w:r w:rsidRPr="009E0ECA">
        <w:rPr>
          <w:rFonts w:ascii="Times New Roman" w:eastAsia="新細明體" w:hAnsi="Times New Roman" w:cs="Times New Roman"/>
        </w:rPr>
        <w:t>246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7D709909" w14:textId="77777777" w:rsidR="003E7A5B" w:rsidRPr="009E0ECA" w:rsidRDefault="003E7A5B" w:rsidP="00CD27D6">
      <w:pPr>
        <w:ind w:leftChars="200" w:left="48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、說一切有部</w:t>
      </w:r>
    </w:p>
    <w:p w14:paraId="63ABDDD6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）說一切有部《根有戒經》：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99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學法</w:t>
      </w:r>
    </w:p>
    <w:p w14:paraId="536A466A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說一切有部，「戒本」眾多，但本是一部。姑取《根有戒經》，眾學法</w:t>
      </w:r>
      <w:r w:rsidRPr="009E0ECA">
        <w:rPr>
          <w:rFonts w:ascii="Times New Roman" w:eastAsia="新細明體" w:hAnsi="Times New Roman" w:cs="Times New Roman"/>
        </w:rPr>
        <w:t>99</w:t>
      </w:r>
      <w:r w:rsidRPr="009E0ECA">
        <w:rPr>
          <w:rFonts w:ascii="Times New Roman" w:eastAsia="新細明體" w:hAnsi="Times New Roman" w:cs="Times New Roman"/>
        </w:rPr>
        <w:t>說，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p.181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  <w:r w:rsidRPr="009E0ECA">
        <w:rPr>
          <w:rFonts w:ascii="Times New Roman" w:eastAsia="新細明體" w:hAnsi="Times New Roman" w:cs="Times New Roman"/>
        </w:rPr>
        <w:t>全部共</w:t>
      </w:r>
      <w:r w:rsidRPr="009E0ECA">
        <w:rPr>
          <w:rFonts w:ascii="Times New Roman" w:eastAsia="新細明體" w:hAnsi="Times New Roman" w:cs="Times New Roman"/>
        </w:rPr>
        <w:t>249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2F1C2B06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）戒經條數的公論</w:t>
      </w:r>
    </w:p>
    <w:p w14:paraId="66AB48D7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一般傳說的「二百五十戒」，只是略舉大數，為這一時代（西元前</w:t>
      </w:r>
      <w:r w:rsidRPr="009E0ECA">
        <w:rPr>
          <w:rFonts w:ascii="Times New Roman" w:eastAsia="新細明體" w:hAnsi="Times New Roman" w:cs="Times New Roman"/>
        </w:rPr>
        <w:t>150</w:t>
      </w:r>
      <w:r w:rsidRPr="009E0ECA">
        <w:rPr>
          <w:rFonts w:ascii="Times New Roman" w:eastAsia="新細明體" w:hAnsi="Times New Roman" w:cs="Times New Roman"/>
        </w:rPr>
        <w:t>年前後），「波羅提木叉經」條數的公論。</w:t>
      </w:r>
    </w:p>
    <w:p w14:paraId="54163AC5" w14:textId="77777777" w:rsidR="003E7A5B" w:rsidRPr="009E0ECA" w:rsidRDefault="003E7A5B" w:rsidP="00CD27D6">
      <w:pPr>
        <w:ind w:leftChars="250" w:left="60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C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）說一切有部的「戒經」，源出於摩偷羅，原本是更近於《十誦》</w:t>
      </w:r>
    </w:p>
    <w:p w14:paraId="73D96929" w14:textId="77777777" w:rsidR="003E7A5B" w:rsidRPr="009E0ECA" w:rsidRDefault="003E7A5B" w:rsidP="00CD27D6">
      <w:pPr>
        <w:spacing w:afterLines="30" w:after="108"/>
        <w:ind w:leftChars="250" w:left="60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說一切有部，源出於摩偷羅（</w:t>
      </w:r>
      <w:r w:rsidRPr="009E0ECA">
        <w:rPr>
          <w:rFonts w:ascii="Times New Roman" w:eastAsia="新細明體" w:hAnsi="Times New Roman" w:cs="Times New Roman"/>
        </w:rPr>
        <w:t>Madhurā</w:t>
      </w:r>
      <w:r w:rsidRPr="009E0ECA">
        <w:rPr>
          <w:rFonts w:ascii="Times New Roman" w:eastAsia="新細明體" w:hAnsi="Times New Roman" w:cs="Times New Roman"/>
        </w:rPr>
        <w:t>）。最初的「戒經」，當然只有一部。如以尼薩耆波逸提，波逸提的次第，更近於《優波離問經》來說，原本是更近於《十誦》的。後來發展於北印度、西域，教區最廣，所以眾學法的數目更多，而又極不一致。這都是以後的滋衍、分化，不能據此而論斷為說一切有部的「戒經」為後出。實際上，眾學法的條目，是從來沒有一致的。</w:t>
      </w:r>
    </w:p>
    <w:p w14:paraId="76A442AD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（三）結說各部戒經的系統</w:t>
      </w:r>
    </w:p>
    <w:p w14:paraId="169EDF8F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《波羅提木叉經》，到部派一再分化時，在「二百五十戒」左右。</w:t>
      </w:r>
    </w:p>
    <w:p w14:paraId="67F33C66" w14:textId="77777777" w:rsidR="003E7A5B" w:rsidRPr="009E0ECA" w:rsidRDefault="003E7A5B" w:rsidP="00CD27D6">
      <w:pPr>
        <w:spacing w:beforeLines="30" w:before="108"/>
        <w:ind w:leftChars="50" w:left="1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《四分戒本》依《銅鍱戒本》而改組，增列塔事而大異。</w:t>
      </w:r>
    </w:p>
    <w:p w14:paraId="796111E2" w14:textId="77777777" w:rsidR="003E7A5B" w:rsidRPr="009E0ECA" w:rsidRDefault="003E7A5B" w:rsidP="00CD27D6">
      <w:pPr>
        <w:spacing w:beforeLines="30" w:before="108"/>
        <w:ind w:leftChars="50" w:left="1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說一切有部的「戒本」，是依《優波離問經》而改定的；《解脫戒經》也屬於這一系。</w:t>
      </w:r>
    </w:p>
    <w:p w14:paraId="1BF7FC78" w14:textId="77777777" w:rsidR="003E7A5B" w:rsidRPr="009E0ECA" w:rsidRDefault="003E7A5B" w:rsidP="00CD27D6">
      <w:pPr>
        <w:spacing w:beforeLines="30" w:before="108"/>
        <w:ind w:leftChars="50" w:left="1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《五分戒本》，折衷於《優波離問經》、《僧祇戒本》、《銅鍱戒本》，自成體系。</w:t>
      </w:r>
    </w:p>
    <w:p w14:paraId="139D5AB1" w14:textId="77777777" w:rsidR="003E7A5B" w:rsidRPr="009E0ECA" w:rsidRDefault="003E7A5B" w:rsidP="00CD27D6">
      <w:pPr>
        <w:spacing w:beforeLines="30" w:before="108"/>
        <w:ind w:leftChars="50" w:left="1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波逸提法的</w:t>
      </w:r>
      <w:r w:rsidRPr="009E0ECA">
        <w:rPr>
          <w:rFonts w:ascii="Times New Roman" w:eastAsia="新細明體" w:hAnsi="Times New Roman" w:cs="Times New Roman"/>
        </w:rPr>
        <w:t>92</w:t>
      </w:r>
      <w:r w:rsidRPr="009E0ECA">
        <w:rPr>
          <w:rFonts w:ascii="Times New Roman" w:eastAsia="新細明體" w:hAnsi="Times New Roman" w:cs="Times New Roman"/>
        </w:rPr>
        <w:t>與</w:t>
      </w:r>
      <w:r w:rsidRPr="009E0ECA">
        <w:rPr>
          <w:rFonts w:ascii="Times New Roman" w:eastAsia="新細明體" w:hAnsi="Times New Roman" w:cs="Times New Roman"/>
        </w:rPr>
        <w:t>90</w:t>
      </w:r>
      <w:r w:rsidRPr="009E0ECA">
        <w:rPr>
          <w:rFonts w:ascii="Times New Roman" w:eastAsia="新細明體" w:hAnsi="Times New Roman" w:cs="Times New Roman"/>
        </w:rPr>
        <w:t>，為先後的不同階段，切勿看作不同部派的不同系統。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（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p.182</w:t>
      </w:r>
      <w:r w:rsidRPr="009E0ECA">
        <w:rPr>
          <w:rFonts w:ascii="Times New Roman" w:eastAsia="新細明體" w:hAnsi="Times New Roman" w:cs="Times New Roman"/>
          <w:sz w:val="20"/>
          <w:shd w:val="pct15" w:color="auto" w:fill="FFFFFF"/>
        </w:rPr>
        <w:t>）</w:t>
      </w:r>
    </w:p>
    <w:p w14:paraId="16ACFCA3" w14:textId="77777777" w:rsidR="003E7A5B" w:rsidRPr="009E0ECA" w:rsidRDefault="003E7A5B" w:rsidP="00CD27D6">
      <w:pPr>
        <w:jc w:val="both"/>
        <w:rPr>
          <w:rFonts w:ascii="Times New Roman" w:eastAsia="新細明體" w:hAnsi="Times New Roman" w:cs="Times New Roman"/>
        </w:rPr>
      </w:pPr>
    </w:p>
    <w:p w14:paraId="50BDA553" w14:textId="77777777" w:rsidR="004177FB" w:rsidRPr="009E0ECA" w:rsidRDefault="004177FB" w:rsidP="00CD27D6">
      <w:pPr>
        <w:jc w:val="both"/>
        <w:rPr>
          <w:rFonts w:ascii="Times New Roman" w:eastAsia="新細明體" w:hAnsi="Times New Roman" w:cs="Times New Roman"/>
        </w:rPr>
      </w:pPr>
    </w:p>
    <w:p w14:paraId="167C3320" w14:textId="77777777" w:rsidR="004177FB" w:rsidRPr="009E0ECA" w:rsidRDefault="004177FB" w:rsidP="00CD27D6">
      <w:pPr>
        <w:jc w:val="both"/>
        <w:rPr>
          <w:rFonts w:ascii="Times New Roman" w:eastAsia="新細明體" w:hAnsi="Times New Roman" w:cs="Times New Roman"/>
        </w:rPr>
      </w:pPr>
    </w:p>
    <w:p w14:paraId="35C22187" w14:textId="77777777" w:rsidR="004177FB" w:rsidRPr="009E0ECA" w:rsidRDefault="004177FB" w:rsidP="00CD27D6">
      <w:pPr>
        <w:jc w:val="both"/>
        <w:rPr>
          <w:rFonts w:ascii="Times New Roman" w:eastAsia="新細明體" w:hAnsi="Times New Roman" w:cs="Times New Roman"/>
        </w:rPr>
      </w:pPr>
    </w:p>
    <w:p w14:paraId="738CF5C8" w14:textId="77777777" w:rsidR="004177FB" w:rsidRDefault="004177FB" w:rsidP="00CD27D6">
      <w:pPr>
        <w:jc w:val="both"/>
        <w:rPr>
          <w:rFonts w:ascii="Times New Roman" w:eastAsia="新細明體" w:hAnsi="Times New Roman" w:cs="Times New Roman" w:hint="eastAsia"/>
        </w:rPr>
      </w:pPr>
    </w:p>
    <w:p w14:paraId="771CC619" w14:textId="7FF47C4B" w:rsidR="00105DCD" w:rsidRDefault="00B03702" w:rsidP="00105DCD">
      <w:pPr>
        <w:ind w:firstLineChars="1000" w:firstLine="2400"/>
        <w:jc w:val="both"/>
        <w:rPr>
          <w:rFonts w:ascii="Times New Roman" w:eastAsia="新細明體" w:hAnsi="Times New Roman" w:cs="Times New Roman" w:hint="eastAsia"/>
        </w:rPr>
      </w:pPr>
      <w:r>
        <w:rPr>
          <w:rFonts w:ascii="Times New Roman" w:eastAsia="新細明體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51410E" wp14:editId="37D2CA40">
                <wp:simplePos x="0" y="0"/>
                <wp:positionH relativeFrom="column">
                  <wp:posOffset>2163042</wp:posOffset>
                </wp:positionH>
                <wp:positionV relativeFrom="paragraph">
                  <wp:posOffset>106802</wp:posOffset>
                </wp:positionV>
                <wp:extent cx="552353" cy="881909"/>
                <wp:effectExtent l="0" t="0" r="19685" b="3302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353" cy="881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3pt,8.4pt" to="213.8pt,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yPBygEAALUDAAAOAAAAZHJzL2Uyb0RvYy54bWysU0uOEzEQ3SNxB8t70t0ZJcq00pnFjGCD&#10;IOJzAI+7nFj4J9ukO5fgACCx4wZILLjPjLgFZXenB80ghBAbt8t+71W9cvX6oteKHMAHaU1Dq1lJ&#10;CRhuW2l2DX375umTFSUhMtMyZQ009AiBXmweP1p3roa53VvVgicoYkLduYbuY3R1UQS+B83CzDow&#10;eCms1yxi6HdF61mH6loV87JcFp31rfOWQwh4ejVc0k3WFwJ4fClEgEhUQ7G2mFef1+u0Fps1q3ee&#10;ub3kYxnsH6rQTBpMOkldscjIey8fSGnJvQ1WxBm3urBCSA7ZA7qpyntuXu+Zg+wFmxPc1Kbw/2T5&#10;i8PWE9k2dEmJYRqf6PbT19tvH28+fPnx/TNZpg51LtQIvDRbP0bBbX2y2wuv0xeNkD539Th1FfpI&#10;OB4uFvOzxRklHK9Wq+q8PE+axR3Z+RCfgdUkbRqqpEmmWc0Oz0McoCcI8lIxQ/q8i0cFCazMKxBo&#10;BBNWmZ1HCC6VJweGj9++q8a0GZkoQio1kco/k0ZsokEeq78lTuic0Zo4EbU01v8ua+xPpYoBf3I9&#10;eE22r217zI+R24GzkRs6znEavl/jTL/72zY/AQAA//8DAFBLAwQUAAYACAAAACEANEl2RN4AAAAK&#10;AQAADwAAAGRycy9kb3ducmV2LnhtbEyPwU7DMBBE70j8g7VI3KhDaFMU4lRVJYS4IJrC3Y1dJ2Cv&#10;I9tJw9+znMpxZ55mZ6rN7CybdIi9RwH3iwyYxtarHo2Aj8Pz3SOwmCQqaT1qAT86wqa+vqpkqfwZ&#10;93pqkmEUgrGUArqUhpLz2Hbaybjwg0byTj44megMhqsgzxTuLM+zrOBO9kgfOjnoXafb72Z0Auxr&#10;mD7Nzmzj+LIvmq/3U/52mIS4vZm3T8CSntMFhr/6VB1q6nT0I6rIrICHZVYQSkZBEwhY5msSjiSs&#10;VmvgdcX/T6h/AQAA//8DAFBLAQItABQABgAIAAAAIQC2gziS/gAAAOEBAAATAAAAAAAAAAAAAAAA&#10;AAAAAABbQ29udGVudF9UeXBlc10ueG1sUEsBAi0AFAAGAAgAAAAhADj9If/WAAAAlAEAAAsAAAAA&#10;AAAAAAAAAAAALwEAAF9yZWxzLy5yZWxzUEsBAi0AFAAGAAgAAAAhAELLI8HKAQAAtQMAAA4AAAAA&#10;AAAAAAAAAAAALgIAAGRycy9lMm9Eb2MueG1sUEsBAi0AFAAGAAgAAAAhADRJdkTeAAAACg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20BDA" wp14:editId="2665B174">
                <wp:simplePos x="0" y="0"/>
                <wp:positionH relativeFrom="column">
                  <wp:posOffset>343525</wp:posOffset>
                </wp:positionH>
                <wp:positionV relativeFrom="paragraph">
                  <wp:posOffset>106802</wp:posOffset>
                </wp:positionV>
                <wp:extent cx="1141840" cy="218157"/>
                <wp:effectExtent l="0" t="0" r="20320" b="29845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1840" cy="2181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8.4pt" to="116.9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8EW0QEAAMADAAAOAAAAZHJzL2Uyb0RvYy54bWysU0uO1DAU3CPNHSzvp5P0DNCKOj2LGQ0b&#10;BC1+e4/z3LHGP9mmk74EBwCJHTdAYsF9GHELnp10QIAQQmys2K6q96r8sr4YtCJ78EFa09BqUVIC&#10;httWml1DX764Pl1REiIzLVPWQEMPEOjF5uTeunc1LG1nVQueoIgJde8a2sXo6qIIvAPNwsI6MHgp&#10;rNcs4tbvitazHtW1KpZl+aDorW+dtxxCwNOr8ZJusr4QwONTIQJEohqKvcW8+rzepLXYrFm988x1&#10;kk9tsH/oQjNpsOgsdcUiI6+9/EVKS+5tsCIuuNWFFUJyyB7QTVX+5OZ5xxxkLxhOcHNM4f/J8if7&#10;rSeybegZJYZpfKK7dx/vPr398ubD18/vyVlKqHehRuCl2fppF9zWJ7uD8JoIJd0rfPwcAFoiQ873&#10;MOcLQyQcD6vqvFqd4zNwvFtWq+r+wyRfjDpJz/kQH4HVJH00VEmT/LOa7R+HOEKPEOSlvsZO8lc8&#10;KEhgZZ6BQE+pYmbnaYJL5cme4Ry0t9VUNiMTRUilZlL5Z9KETTTIE/a3xBmdK1oTZ6KWxvrfVY3D&#10;sVUx4o+uR6/J9o1tD/ldchw4JjnQaaTTHP64z/TvP97mGwAAAP//AwBQSwMEFAAGAAgAAAAhACeo&#10;6zrbAAAACAEAAA8AAABkcnMvZG93bnJldi54bWxMj8FOwzAQRO9I/IO1SNyonZSkEOJUpRLiTNtL&#10;b068JBHxOsRuG/6e5USPO280O1OuZzeIM06h96QhWSgQSI23PbUaDvu3hycQIRqyZvCEGn4wwLq6&#10;vSlNYf2FPvC8i63gEAqF0dDFOBZShqZDZ8LCj0jMPv3kTORzaqWdzIXD3SBTpXLpTE/8oTMjbjts&#10;vnYnp2H/7tRcx36L9L1Sm+NrltMx0/r+bt68gIg4x38z/NXn6lBxp9qfyAYxaMgeE3aynvMC5uly&#10;+QyiZpCkIKtSXg+ofgEAAP//AwBQSwECLQAUAAYACAAAACEAtoM4kv4AAADhAQAAEwAAAAAAAAAA&#10;AAAAAAAAAAAAW0NvbnRlbnRfVHlwZXNdLnhtbFBLAQItABQABgAIAAAAIQA4/SH/1gAAAJQBAAAL&#10;AAAAAAAAAAAAAAAAAC8BAABfcmVscy8ucmVsc1BLAQItABQABgAIAAAAIQB4l8EW0QEAAMADAAAO&#10;AAAAAAAAAAAAAAAAAC4CAABkcnMvZTJvRG9jLnhtbFBLAQItABQABgAIAAAAIQAnqOs62wAAAAgB&#10;AAAPAAAAAAAAAAAAAAAAACs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="00105DCD" w:rsidRPr="009E0ECA">
        <w:rPr>
          <w:rFonts w:ascii="Times New Roman" w:eastAsia="新細明體" w:hAnsi="Times New Roman" w:cs="Times New Roman"/>
        </w:rPr>
        <w:t>僧</w:t>
      </w:r>
      <w:proofErr w:type="gramStart"/>
      <w:r w:rsidR="00105DCD" w:rsidRPr="009E0ECA">
        <w:rPr>
          <w:rFonts w:ascii="Times New Roman" w:eastAsia="新細明體" w:hAnsi="Times New Roman" w:cs="Times New Roman"/>
        </w:rPr>
        <w:t>祇</w:t>
      </w:r>
      <w:proofErr w:type="gramEnd"/>
      <w:r w:rsidR="00105DCD" w:rsidRPr="009E0ECA">
        <w:rPr>
          <w:rFonts w:ascii="Times New Roman" w:eastAsia="新細明體" w:hAnsi="Times New Roman" w:cs="Times New Roman"/>
        </w:rPr>
        <w:t>戒本</w:t>
      </w:r>
    </w:p>
    <w:p w14:paraId="25E89469" w14:textId="2ABA7163" w:rsidR="00105DCD" w:rsidRDefault="00B03702" w:rsidP="00CD27D6">
      <w:pPr>
        <w:jc w:val="both"/>
        <w:rPr>
          <w:rFonts w:ascii="Times New Roman" w:eastAsia="新細明體" w:hAnsi="Times New Roman" w:cs="Times New Roman" w:hint="eastAsia"/>
        </w:rPr>
      </w:pP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9CA56D" wp14:editId="37807CE8">
                <wp:simplePos x="0" y="0"/>
                <wp:positionH relativeFrom="column">
                  <wp:posOffset>343525</wp:posOffset>
                </wp:positionH>
                <wp:positionV relativeFrom="paragraph">
                  <wp:posOffset>96358</wp:posOffset>
                </wp:positionV>
                <wp:extent cx="1141730" cy="1146481"/>
                <wp:effectExtent l="0" t="0" r="20320" b="34925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1730" cy="11464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7.6pt" to="116.95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dh8yAEAALcDAAAOAAAAZHJzL2Uyb0RvYy54bWysU0tuFDEQ3UfiDpb3THeH/NSaniwSwQbB&#10;iMABHHd52sI/2Wa65xIcACR23AApi9yHiFuk7J7pRAlCKMrG7bLfq6r3XD0/HbQia/BBWtPQalZS&#10;AobbVppVQz99fP3yhJIQmWmZsgYauoFATxcv9ua9q2Hfdla14AkmMaHuXUO7GF1dFIF3oFmYWQcG&#10;L4X1mkUM/apoPesxu1bFflkeFb31rfOWQwh4ej5e0kXOLwTw+F6IAJGohmJvMa8+r5dpLRZzVq88&#10;c53k2zbYE7rQTBosOqU6Z5GRL14+SqUl9zZYEWfc6sIKITlkDaimKh+oueiYg6wFzQlusik8X1r+&#10;br30RLYNPaTEMI1PdPP9183Vt99ff/65/kEOk0O9CzUCz8zSb6Pglj7JHYTX6YtCyJBd3UyuwhAJ&#10;x8OqOqiOX6H5HO8wODo4qVLW4o7ufIhvwGqSNg1V0iTZrGbrtyGO0B0EeamdsYG8ixsFCazMBxAo&#10;JZXM7DxEcKY8WTN8/vbzrmxGJoqQSk2k8t+kLTbRIA/W/xIndK5oTZyIWhrr/1Y1DrtWxYjfqR61&#10;JtmXtt3k58h24HRkQ7eTnMbvfpzpd//b4hYAAP//AwBQSwMEFAAGAAgAAAAhAOTco2ffAAAACQEA&#10;AA8AAABkcnMvZG93bnJldi54bWxMj8FOwzAQRO9I/IO1SNyo05SUNo1TVZUQ4oLaFO5u7DoBex3F&#10;Thr+nuUEx50Zzb4ptpOzbNR9aD0KmM8SYBprr1o0At5Pzw8rYCFKVNJ61AK+dYBteXtTyFz5Kx71&#10;WEXDqARDLgU0MXY556FutJNh5juN5F1872Skszdc9fJK5c7yNEmW3MkW6UMjO71vdP1VDU6Afe3H&#10;D7M3uzC8HJfV5+GSvp1GIe7vpt0GWNRT/AvDLz6hQ0lMZz+gCswKyB7nlCQ9S4GRny4Wa2BnEtbZ&#10;E/Cy4P8XlD8AAAD//wMAUEsBAi0AFAAGAAgAAAAhALaDOJL+AAAA4QEAABMAAAAAAAAAAAAAAAAA&#10;AAAAAFtDb250ZW50X1R5cGVzXS54bWxQSwECLQAUAAYACAAAACEAOP0h/9YAAACUAQAACwAAAAAA&#10;AAAAAAAAAAAvAQAAX3JlbHMvLnJlbHNQSwECLQAUAAYACAAAACEASi3YfMgBAAC3AwAADgAAAAAA&#10;AAAAAAAAAAAuAgAAZHJzL2Uyb0RvYy54bWxQSwECLQAUAAYACAAAACEA5NyjZ98AAAAJAQAADwAA&#10;AAAAAAAAAAAAAAAi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AA56C" wp14:editId="0C2E76F2">
                <wp:simplePos x="0" y="0"/>
                <wp:positionH relativeFrom="column">
                  <wp:posOffset>343525</wp:posOffset>
                </wp:positionH>
                <wp:positionV relativeFrom="paragraph">
                  <wp:posOffset>96359</wp:posOffset>
                </wp:positionV>
                <wp:extent cx="1141730" cy="468804"/>
                <wp:effectExtent l="0" t="0" r="20320" b="2667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1730" cy="4688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05pt,7.6pt" to="116.9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2t/ygEAALYDAAAOAAAAZHJzL2Uyb0RvYy54bWysU0uOEzEQ3SNxB8t70t1DNEStdGYxI9gg&#10;iPgcwOMupy38U9kknUtwAJDYcQMkFtxnRtyCspP0IEAIITZul/3eq3rl6uXFaA3bAkbtXcebWc0Z&#10;OOl77TYdf/3q8YMFZzEJ1wvjHXR8D5FfrO7fW+5CC2d+8KYHZCTiYrsLHR9SCm1VRTmAFXHmAzi6&#10;VB6tSBTipupR7Ejdmuqsrs+rncc+oJcQI51eHS75qugrBTI9VypCYqbjVFsqK5b1Oq/VainaDYow&#10;aHksQ/xDFVZoR0knqSuRBHuL+hcpqyX66FWaSW8rr5SWUDyQm6b+yc3LQQQoXqg5MUxtiv9PVj7b&#10;rpHpvuNzzpyw9ES3Hz7ffnl/8+7Tt68f2Tx3aBdiS8BLt8ZjFMMas91Roc1fMsLG0tX91FUYE5N0&#10;2DTz5tFDar6ku/n5YlEX0eqOHTCmJ+Aty5uOG+2ya9GK7dOYKCNBTxAKcjWH/GWX9gYy2LgXoMhJ&#10;zljYZYbg0iDbCnr9/k2TvZBWQWaK0sZMpPrPpCM206DM1d8SJ3TJ6F2aiFY7j7/LmsZTqeqAP7k+&#10;eM22r32/L69R2kHDUZwdBzlP349xod/9bqvvAAAA//8DAFBLAwQUAAYACAAAACEAetCv894AAAAI&#10;AQAADwAAAGRycy9kb3ducmV2LnhtbEyPwU7DMBBE70j8g7VI3KjTlFZtiFNVlRDigmgKdzfeOgF7&#10;HdlOGv4ecyrH2RnNvC23kzVsRB86RwLmswwYUuNUR1rAx/H5YQ0sRElKGkco4AcDbKvbm1IWyl3o&#10;gGMdNUslFAopoI2xLzgPTYtWhpnrkZJ3dt7KmKTXXHl5SeXW8DzLVtzKjtJCK3vct9h814MVYF79&#10;+Kn3eheGl8Oq/no/52/HUYj7u2n3BCziFK9h+MNP6FAlppMbSAVmBCwf5ymZ7sscWPLzxWID7CRg&#10;vcmAVyX//0D1CwAA//8DAFBLAQItABQABgAIAAAAIQC2gziS/gAAAOEBAAATAAAAAAAAAAAAAAAA&#10;AAAAAABbQ29udGVudF9UeXBlc10ueG1sUEsBAi0AFAAGAAgAAAAhADj9If/WAAAAlAEAAAsAAAAA&#10;AAAAAAAAAAAALwEAAF9yZWxzLy5yZWxzUEsBAi0AFAAGAAgAAAAhAOvza3/KAQAAtgMAAA4AAAAA&#10;AAAAAAAAAAAALgIAAGRycy9lMm9Eb2MueG1sUEsBAi0AFAAGAAgAAAAhAHrQr/PeAAAACA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83D943" wp14:editId="78BE028A">
                <wp:simplePos x="0" y="0"/>
                <wp:positionH relativeFrom="column">
                  <wp:posOffset>343525</wp:posOffset>
                </wp:positionH>
                <wp:positionV relativeFrom="paragraph">
                  <wp:posOffset>96359</wp:posOffset>
                </wp:positionV>
                <wp:extent cx="2974975" cy="0"/>
                <wp:effectExtent l="0" t="0" r="1587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05pt,7.6pt" to="261.3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dhxgEAALEDAAAOAAAAZHJzL2Uyb0RvYy54bWysU0uOEzEQ3SNxB8t70p0WMEwrnVnMCDYI&#10;Ij4H8LjLiYV/Kpt05xIcACR23ACJxdyHEbeYspP0jAAhhNi4XfZ7r+qVqxdnozVsCxi1dx2fz2rO&#10;wEnfa7fu+Ns3Tx884Swm4XphvIOO7yDys+X9e4shtND4jTc9ICMRF9shdHyTUmirKsoNWBFnPoCj&#10;S+XRikQhrqsexUDq1lRNXT+uBo99QC8hRjq92F/yZdFXCmR6qVSExEzHqbZUVizrZV6r5UK0axRh&#10;o+WhDPEPVVihHSWdpC5EEuw96l+krJboo1dpJr2tvFJaQvFAbub1T25eb0SA4oWaE8PUpvj/ZOWL&#10;7QqZ7jvecOaEpSe6/vT1+tvH7x++/Lj6zJrcoSHEloDnboWHKIYVZrujQpu/ZISNpau7qaswJibp&#10;sDk9eXh68ogzebyrbokBY3oG3rK86bjRLhsWrdg+j4mSEfQIoSAXsk9ddmlnIIONewWKTFCyeWGX&#10;8YFzg2wr6OH7d/Nsg7QKMlOUNmYi1X8mHbCZBmWk/pY4oUtG79JEtNp5/F3WNB5LVXv80fXea7Z9&#10;6ftdeYjSDpqL4uwww3nw7saFfvunLW8AAAD//wMAUEsDBBQABgAIAAAAIQCFfMIp3AAAAAgBAAAP&#10;AAAAZHJzL2Rvd25yZXYueG1sTI/BTsMwEETvSPyDtUjcqFOLRCjEqapKCHFBNIW7G7tOIF5HtpOG&#10;v2cRB3rcmdHsm2qzuIHNJsTeo4T1KgNmsPW6Ryvh/fB09wAsJoVaDR6NhG8TYVNfX1Wq1P6MezM3&#10;yTIqwVgqCV1KY8l5bDvjVFz50SB5Jx+cSnQGy3VQZyp3AxdZVnCneqQPnRrNrjPtVzM5CcNLmD/s&#10;zm7j9Lwvms+3k3g9zFLe3izbR2DJLOk/DL/4hA41MR39hDqyQUJ+v6Yk6bkARn4uRAHs+CfwuuKX&#10;A+ofAAAA//8DAFBLAQItABQABgAIAAAAIQC2gziS/gAAAOEBAAATAAAAAAAAAAAAAAAAAAAAAABb&#10;Q29udGVudF9UeXBlc10ueG1sUEsBAi0AFAAGAAgAAAAhADj9If/WAAAAlAEAAAsAAAAAAAAAAAAA&#10;AAAALwEAAF9yZWxzLy5yZWxzUEsBAi0AFAAGAAgAAAAhAFIeN2HGAQAAsQMAAA4AAAAAAAAAAAAA&#10;AAAALgIAAGRycy9lMm9Eb2MueG1sUEsBAi0AFAAGAAgAAAAhAIV8wincAAAACA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105DCD" w:rsidRPr="009E0ECA">
        <w:rPr>
          <w:rFonts w:ascii="Times New Roman" w:eastAsia="新細明體" w:hAnsi="Times New Roman" w:cs="Times New Roman"/>
        </w:rPr>
        <w:t>原本</w:t>
      </w:r>
      <w:r w:rsidR="00105DCD">
        <w:rPr>
          <w:rFonts w:ascii="Times New Roman" w:eastAsia="新細明體" w:hAnsi="Times New Roman" w:cs="Times New Roman" w:hint="eastAsia"/>
        </w:rPr>
        <w:t xml:space="preserve">　　　　　　　　　　　　　　　　　　　　</w:t>
      </w:r>
      <w:r w:rsidR="00105DCD" w:rsidRPr="009E0ECA">
        <w:rPr>
          <w:rFonts w:ascii="Times New Roman" w:eastAsia="新細明體" w:hAnsi="Times New Roman" w:cs="Times New Roman"/>
        </w:rPr>
        <w:t>正</w:t>
      </w:r>
      <w:proofErr w:type="gramStart"/>
      <w:r w:rsidR="00105DCD" w:rsidRPr="009E0ECA">
        <w:rPr>
          <w:rFonts w:ascii="Times New Roman" w:eastAsia="新細明體" w:hAnsi="Times New Roman" w:cs="Times New Roman"/>
        </w:rPr>
        <w:t>量律本</w:t>
      </w:r>
      <w:proofErr w:type="gramEnd"/>
    </w:p>
    <w:p w14:paraId="2A931D18" w14:textId="59707464" w:rsidR="00105DCD" w:rsidRDefault="00B03702" w:rsidP="00105DCD">
      <w:pPr>
        <w:ind w:firstLineChars="2200" w:firstLine="5280"/>
        <w:jc w:val="both"/>
        <w:rPr>
          <w:rFonts w:ascii="Times New Roman" w:eastAsia="新細明體" w:hAnsi="Times New Roman" w:cs="Times New Roman" w:hint="eastAsia"/>
        </w:rPr>
      </w:pP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2E0B07" wp14:editId="63C1D0A2">
                <wp:simplePos x="0" y="0"/>
                <wp:positionH relativeFrom="column">
                  <wp:posOffset>3128500</wp:posOffset>
                </wp:positionH>
                <wp:positionV relativeFrom="paragraph">
                  <wp:posOffset>95198</wp:posOffset>
                </wp:positionV>
                <wp:extent cx="190000" cy="0"/>
                <wp:effectExtent l="0" t="0" r="19685" b="19050"/>
                <wp:wrapNone/>
                <wp:docPr id="9" name="直線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35pt,7.5pt" to="261.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RiwwEAALADAAAOAAAAZHJzL2Uyb0RvYy54bWysU0tu2zAQ3RfoHQjuY8lZBLVgOYsE7aZo&#10;jX4OwFBDiyh/GLKWfIkeoAW66w0KdNH7NMgtOqRtpUiCoCiqBcUR33szbzhano/WsC1g1N61fD6r&#10;OQMnfafdpuXv3z0/ecZZTMJ1wngHLd9B5Oerp0+WQ2jg1PfedICMRFxshtDyPqXQVFWUPVgRZz6A&#10;o0Pl0YpEIW6qDsVA6tZUp3V9Vg0eu4BeQoz09XJ/yFdFXymQ6bVSERIzLafaUlmxrFd5rVZL0WxQ&#10;hF7LQxniH6qwQjtKOkldiiTYR9T3pKyW6KNXaSa9rbxSWkLxQG7m9R03b3sRoHih5sQwtSn+P1n5&#10;artGpruWLzhzwtIVXX/5fv3j869P325+fmWL3KEhxIaAF26NhyiGNWa7o0Kb32SEjaWru6mrMCYm&#10;6eN8UdPDmTweVbe8gDG9AG9Z3rTcaJf9ikZsX8ZEuQh6hFCQ69hnLru0M5DBxr0BRR5yrsIu0wMX&#10;BtlW0L13H+bZBWkVZKYobcxEqh8nHbCZBmWi/pY4oUtG79JEtNp5fChrGo+lqj3+6HrvNdu+8t2u&#10;3ENpB41FcXYY4Tx3f8aFfvujrX4DAAD//wMAUEsDBBQABgAIAAAAIQAPKu003QAAAAkBAAAPAAAA&#10;ZHJzL2Rvd25yZXYueG1sTI/BTsMwEETvSPyDtUjcqINFA03jVFUlhLggmsLdjV0nYK+j2EnD37OI&#10;Axx35ml2ptzM3rHJDLELKOF2kQEz2ATdoZXwdni8eQAWk0KtXEAj4ctE2FSXF6UqdDjj3kx1soxC&#10;MBZKQptSX3Aem9Z4FRehN0jeKQxeJToHy/WgzhTuHRdZlnOvOqQPrerNrjXNZz16Ce55mN7tzm7j&#10;+LTP64/Xk3g5TFJeX83bNbBk5vQHw099qg4VdTqGEXVkTsLdStwTSsaSNhGwFCIHdvwVeFXy/wuq&#10;bwAAAP//AwBQSwECLQAUAAYACAAAACEAtoM4kv4AAADhAQAAEwAAAAAAAAAAAAAAAAAAAAAAW0Nv&#10;bnRlbnRfVHlwZXNdLnhtbFBLAQItABQABgAIAAAAIQA4/SH/1gAAAJQBAAALAAAAAAAAAAAAAAAA&#10;AC8BAABfcmVscy8ucmVsc1BLAQItABQABgAIAAAAIQCffdRiwwEAALADAAAOAAAAAAAAAAAAAAAA&#10;AC4CAABkcnMvZTJvRG9jLnhtbFBLAQItABQABgAIAAAAIQAPKu003QAAAAk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F4AEF5" wp14:editId="414C18E6">
                <wp:simplePos x="0" y="0"/>
                <wp:positionH relativeFrom="column">
                  <wp:posOffset>3128500</wp:posOffset>
                </wp:positionH>
                <wp:positionV relativeFrom="paragraph">
                  <wp:posOffset>95198</wp:posOffset>
                </wp:positionV>
                <wp:extent cx="0" cy="241365"/>
                <wp:effectExtent l="0" t="0" r="19050" b="2540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35pt,7.5pt" to="246.3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RwwwEAALADAAAOAAAAZHJzL2Uyb0RvYy54bWysU0tuFDEQ3SNxB8t7prsHEkWt6ckiEWxQ&#10;MuJzAMddnrbin2wz3XOJHAAkdtwAiQX3IeIWlN09HUQihFA2bn/ee1Wvqnp1OmhFduCDtKah1aKk&#10;BAy3rTTbhr5/9/LZCSUhMtMyZQ00dA+Bnq6fPln1roal7axqwRMUMaHuXUO7GF1dFIF3oFlYWAcG&#10;H4X1mkU8+m3RetajulbFsiyPi9761nnLIQS8PR8f6TrrCwE8XgoRIBLVUMwt5tXn9SqtxXrF6q1n&#10;rpN8SoP9RxaaSYNBZ6lzFhn54OU9KS25t8GKuOBWF1YIySF7QDdV+Yebtx1zkL1gcYKbyxQeT5Zf&#10;7DaeyLah2CjDNLbo9tPX228ff9x8+fn9MzlJFepdqBF4ZjZ+OgW38cnuILxOXzRChlzV/VxVGCLh&#10;4yXH2+WL6vnxUZIr7njOh/gKrCZp01AlTfLLarZ7HeIIPUCQl/IYI+dd3CtIYGXegEAPGKvK7Dw9&#10;cKY82THse3tdTWEzMlGEVGomlX8nTdhEgzxR/0qc0TmiNXEmammsfyhqHA6pihF/cD16TbavbLvP&#10;fcjlwLHIBZ1GOM3d7+dMv/vR1r8AAAD//wMAUEsDBBQABgAIAAAAIQDm5Q/73QAAAAkBAAAPAAAA&#10;ZHJzL2Rvd25yZXYueG1sTI/NTsMwEITvSLyDtUjcqEOgpYQ4VVUJIS6oTendjbdOwD+R7aTh7VnE&#10;AY4782l2plxN1rARQ+y8E3A7y4Cha7zqnBbwvn++WQKLSToljXco4AsjrKrLi1IWyp/dDsc6aUYh&#10;LhZSQJtSX3AemxatjDPfoyPv5IOVic6guQryTOHW8DzLFtzKztGHVva4abH5rAcrwLyG8aA3eh2H&#10;l92i/tie8rf9KMT11bR+ApZwSn8w/NSn6lBRp6MfnIrMCLh/zB8IJWNOmwj4FY4C5ncZ8Krk/xdU&#10;3wAAAP//AwBQSwECLQAUAAYACAAAACEAtoM4kv4AAADhAQAAEwAAAAAAAAAAAAAAAAAAAAAAW0Nv&#10;bnRlbnRfVHlwZXNdLnhtbFBLAQItABQABgAIAAAAIQA4/SH/1gAAAJQBAAALAAAAAAAAAAAAAAAA&#10;AC8BAABfcmVscy8ucmVsc1BLAQItABQABgAIAAAAIQA1RRRwwwEAALADAAAOAAAAAAAAAAAAAAAA&#10;AC4CAABkcnMvZTJvRG9jLnhtbFBLAQItABQABgAIAAAAIQDm5Q/73QAAAAk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105DCD" w:rsidRPr="009E0ECA">
        <w:rPr>
          <w:rFonts w:ascii="Times New Roman" w:eastAsia="新細明體" w:hAnsi="Times New Roman" w:cs="Times New Roman"/>
        </w:rPr>
        <w:t>有</w:t>
      </w:r>
      <w:proofErr w:type="gramStart"/>
      <w:r w:rsidR="00105DCD" w:rsidRPr="009E0ECA">
        <w:rPr>
          <w:rFonts w:ascii="Times New Roman" w:eastAsia="新細明體" w:hAnsi="Times New Roman" w:cs="Times New Roman"/>
        </w:rPr>
        <w:t>部戒本</w:t>
      </w:r>
      <w:proofErr w:type="gramEnd"/>
    </w:p>
    <w:p w14:paraId="66924633" w14:textId="147C43D6" w:rsidR="00105DCD" w:rsidRDefault="00B03702" w:rsidP="00105DCD">
      <w:pPr>
        <w:ind w:firstLineChars="1000" w:firstLine="2400"/>
        <w:jc w:val="both"/>
        <w:rPr>
          <w:rFonts w:ascii="Times New Roman" w:eastAsia="新細明體" w:hAnsi="Times New Roman" w:cs="Times New Roman" w:hint="eastAsia"/>
        </w:rPr>
      </w:pP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433158" wp14:editId="4247D5AA">
                <wp:simplePos x="0" y="0"/>
                <wp:positionH relativeFrom="column">
                  <wp:posOffset>2163042</wp:posOffset>
                </wp:positionH>
                <wp:positionV relativeFrom="paragraph">
                  <wp:posOffset>107963</wp:posOffset>
                </wp:positionV>
                <wp:extent cx="551815" cy="194310"/>
                <wp:effectExtent l="0" t="0" r="19685" b="34290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815" cy="1943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10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3pt,8.5pt" to="213.7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mGywEAALcDAAAOAAAAZHJzL2Uyb0RvYy54bWysU01u1DAU3iNxB8t7JklhUBtNpotWsKnK&#10;qMABXOd5YuE/2e4kc4kegErsegMkFr0PFbfoszOTIqgQQmwcP/v7vve+55fF8aAV2YAP0pqGVrOS&#10;EjDcttKsG/rxw5sXh5SEyEzLlDXQ0C0Eerx8/mzRuxoObGdVC56giAl17xraxejqogi8A83CzDow&#10;eCms1yxi6NdF61mP6loVB2X5uuitb523HELA09Pxki6zvhDA4zshAkSiGoq1xbz6vF6mtVguWL32&#10;zHWS78pg/1CFZtJg0knqlEVGrrz8TUpL7m2wIs641YUVQnLIHtBNVf7i5n3HHGQv2JzgpjaF/yfL&#10;zzcrT2SLb4ftMUzjG93ffL3/9vn79e2Puy8Ej7FHvQs1Qk/Myu+i4FY+GR6E1+mLVsiQ+7qd+gpD&#10;JBwP5/PqsJpTwvGqOnr1ctQsHsnOh/gWrCZp01AlTbLNarY5CxETInQPwSAVM6bPu7hVkMDKXIBA&#10;K5iwyuw8RHCiPNkwfP72U5WsoFZGJoqQSk2k8s+kHTbRIA/W3xIndM5oTZyIWhrrn8oah32pYsTv&#10;XY9ek+1L227zY+R24HRkZ7tJTuP3c5zpj//b8gEAAP//AwBQSwMEFAAGAAgAAAAhAC1EgNzeAAAA&#10;CQEAAA8AAABkcnMvZG93bnJldi54bWxMj8FOwzAQRO9I/IO1SNyoQygJCnGqqhJCXBBN4e7GrhOw&#10;15HtpOHvWU5w29E8zc7Um8VZNusQB48CblcZMI2dVwMaAe+Hp5sHYDFJVNJ61AK+dYRNc3lRy0r5&#10;M+713CbDKARjJQX0KY0V57HrtZNx5UeN5J18cDKRDIarIM8U7izPs6zgTg5IH3o56l2vu692cgLs&#10;S5g/zM5s4/S8L9rPt1P+epiFuL5ato/Akl7SHwy/9ak6NNTp6CdUkVkBd+usIJSMkjYRsM7Le2BH&#10;OsoCeFPz/wuaHwAAAP//AwBQSwECLQAUAAYACAAAACEAtoM4kv4AAADhAQAAEwAAAAAAAAAAAAAA&#10;AAAAAAAAW0NvbnRlbnRfVHlwZXNdLnhtbFBLAQItABQABgAIAAAAIQA4/SH/1gAAAJQBAAALAAAA&#10;AAAAAAAAAAAAAC8BAABfcmVscy8ucmVsc1BLAQItABQABgAIAAAAIQBndVmGywEAALcDAAAOAAAA&#10;AAAAAAAAAAAAAC4CAABkcnMvZTJvRG9jLnhtbFBLAQItABQABgAIAAAAIQAtRIDc3gAAAAkBAAAP&#10;AAAAAAAAAAAAAAAAACU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FEC99B" wp14:editId="2A3CAB50">
                <wp:simplePos x="0" y="0"/>
                <wp:positionH relativeFrom="column">
                  <wp:posOffset>2163042</wp:posOffset>
                </wp:positionH>
                <wp:positionV relativeFrom="paragraph">
                  <wp:posOffset>107789</wp:posOffset>
                </wp:positionV>
                <wp:extent cx="1155458" cy="0"/>
                <wp:effectExtent l="0" t="0" r="26035" b="19050"/>
                <wp:wrapNone/>
                <wp:docPr id="7" name="直線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4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3pt,8.5pt" to="261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FwxAEAALEDAAAOAAAAZHJzL2Uyb0RvYy54bWysU0uO1DAQ3SNxB8t7OsmIZlDU6VnMCDYI&#10;WnwO4HHKHQv/VDad9CU4AEjsuAESC+7DiFtQdndnECCEEBvHZb/3ql65srqYrGE7wKi963izqDkD&#10;J32v3bbjr14+uveQs5iE64XxDjq+h8gv1nfvrMbQwpkfvOkBGYm42I6h40NKoa2qKAewIi58AEeX&#10;yqMViULcVj2KkdStqc7q+kE1euwDegkx0unV4ZKvi75SINMzpSIkZjpOtaWyYlmv81qtV6LdogiD&#10;lscyxD9UYYV2lHSWuhJJsDeof5GyWqKPXqWF9LbySmkJxQO5aeqf3LwYRIDihZoTw9ym+P9k5dPd&#10;BpnuO37OmROWnujm/aebz+++vv347csHdp47NIbYEvDSbfAYxbDBbHdSaPOXjLCpdHU/dxWmxCQd&#10;Ns1yeX9JcyBPd9UtMWBMj8FbljcdN9plw6IVuycxUTKCniAU5EIOqcsu7Q1ksHHPQZGJnKywy/jA&#10;pUG2E/Tw/esm2yCtgswUpY2ZSfWfSUdspkEZqb8lzuiS0bs0E612Hn+XNU2nUtUBf3J98JptX/t+&#10;Xx6itIPmojg7znAevB/jQr/909bfAQAA//8DAFBLAwQUAAYACAAAACEAuQ/pRNwAAAAJAQAADwAA&#10;AGRycy9kb3ducmV2LnhtbEyPwU7DMBBE70j8g7VI3KhDgFClcaqqEkJcEE3h7sauE7DXke2k4e9Z&#10;xKEcd+ZpdqZaz86ySYfYexRwu8iAaWy96tEIeN8/3SyBxSRRSetRC/jWEdb15UUlS+VPuNNTkwyj&#10;EIylFNClNJScx7bTTsaFHzSSd/TByURnMFwFeaJwZ3meZQV3skf60MlBbzvdfjWjE2BfwvRhtmYT&#10;x+dd0Xy+HfPX/STE9dW8WQFLek5nGH7rU3WoqdPBj6giswLu7rOCUDIeaRMBD3lOwuFP4HXF/y+o&#10;fwAAAP//AwBQSwECLQAUAAYACAAAACEAtoM4kv4AAADhAQAAEwAAAAAAAAAAAAAAAAAAAAAAW0Nv&#10;bnRlbnRfVHlwZXNdLnhtbFBLAQItABQABgAIAAAAIQA4/SH/1gAAAJQBAAALAAAAAAAAAAAAAAAA&#10;AC8BAABfcmVscy8ucmVsc1BLAQItABQABgAIAAAAIQAesoFwxAEAALEDAAAOAAAAAAAAAAAAAAAA&#10;AC4CAABkcnMvZTJvRG9jLnhtbFBLAQItABQABgAIAAAAIQC5D+lE3AAAAAk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proofErr w:type="gramStart"/>
      <w:r w:rsidR="00105DCD" w:rsidRPr="009E0ECA">
        <w:rPr>
          <w:rFonts w:ascii="Times New Roman" w:eastAsia="新細明體" w:hAnsi="Times New Roman" w:cs="Times New Roman"/>
        </w:rPr>
        <w:t>優波離</w:t>
      </w:r>
      <w:proofErr w:type="gramEnd"/>
      <w:r w:rsidR="00105DCD" w:rsidRPr="009E0ECA">
        <w:rPr>
          <w:rFonts w:ascii="Times New Roman" w:eastAsia="新細明體" w:hAnsi="Times New Roman" w:cs="Times New Roman"/>
        </w:rPr>
        <w:t>本</w:t>
      </w:r>
      <w:r w:rsidR="00105DCD">
        <w:rPr>
          <w:rFonts w:ascii="Times New Roman" w:eastAsia="新細明體" w:hAnsi="Times New Roman" w:cs="Times New Roman" w:hint="eastAsia"/>
        </w:rPr>
        <w:t xml:space="preserve">　　　　　　　　</w:t>
      </w:r>
      <w:r w:rsidR="00105DCD" w:rsidRPr="009E0ECA">
        <w:rPr>
          <w:rFonts w:ascii="Times New Roman" w:eastAsia="新細明體" w:hAnsi="Times New Roman" w:cs="Times New Roman"/>
        </w:rPr>
        <w:t>解脫戒本</w:t>
      </w:r>
    </w:p>
    <w:p w14:paraId="149C0C5D" w14:textId="72581683" w:rsidR="00105DCD" w:rsidRDefault="00B03702" w:rsidP="00105DCD">
      <w:pPr>
        <w:ind w:firstLineChars="1800" w:firstLine="4320"/>
        <w:jc w:val="both"/>
        <w:rPr>
          <w:rFonts w:ascii="Times New Roman" w:eastAsia="新細明體" w:hAnsi="Times New Roman" w:cs="Times New Roman" w:hint="eastAsia"/>
        </w:rPr>
      </w:pP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6490A8" wp14:editId="5607D018">
                <wp:simplePos x="0" y="0"/>
                <wp:positionH relativeFrom="column">
                  <wp:posOffset>2163042</wp:posOffset>
                </wp:positionH>
                <wp:positionV relativeFrom="paragraph">
                  <wp:posOffset>73782</wp:posOffset>
                </wp:positionV>
                <wp:extent cx="551815" cy="482952"/>
                <wp:effectExtent l="0" t="0" r="19685" b="31750"/>
                <wp:wrapNone/>
                <wp:docPr id="12" name="直線接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815" cy="4829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2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3pt,5.8pt" to="213.75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Po51QEAAMEDAAAOAAAAZHJzL2Uyb0RvYy54bWysU81uEzEQviPxDpbvZHcjgsIqmx5awQW1&#10;EVDurnectfCfbJPdvAQPABI33gCJA+9D1bdg7E0WBFSqql4sj/3NN/N9Hq9OBq3IDnyQ1jS0mpWU&#10;gOG2lWbb0Mu3L54sKQmRmZYpa6Chewj0ZP340ap3NcxtZ1ULniCJCXXvGtrF6OqiCLwDzcLMOjB4&#10;KazXLGLot0XrWY/sWhXzsnxW9Na3zlsOIeDp2XhJ15lfCODxQogAkaiGYm8xrz6vV2kt1itWbz1z&#10;neSHNtg9utBMGiw6UZ2xyMgHL/+h0pJ7G6yIM251YYWQHLIGVFOVf6l50zEHWQuaE9xkU3g4Wn6+&#10;23giW3y7OSWGaXyj68/frr9/+vnx682PLwSP0aPehRqhp2bjD1FwG58ED8JrIpR075AiW4CiyJAd&#10;3k8OwxAJx8PFolpWC0o4Xj1dzp8vMnsx0iQ650N8CVaTtGmokiYZwGq2exUilkboEYJBamtsJO/i&#10;XkECK/MaBIrCgmNLeZzgVHmyYzgI7fsqiUKujEwpQio1JZW55K1JB2xKgzxid02c0LmiNXFK1NJY&#10;/7+qcTi2Kkb8UfWoNcm+su0+P0u2A+ckKzvMdBrEP+Oc/vvnrX8BAAD//wMAUEsDBBQABgAIAAAA&#10;IQDpAlEC3AAAAAkBAAAPAAAAZHJzL2Rvd25yZXYueG1sTI/BbsIwDIbvk/YOkSftNhIYbVHXFAES&#10;2nmwC7e08dpqjVOaAOXt5522k2X9n35/LtaT68UVx9B50jCfKRBItbcdNRo+j/uXFYgQDVnTe0IN&#10;dwywLh8fCpNbf6MPvB5iI7iEQm40tDEOuZShbtGZMPMDEmdffnQm8jo20o7mxuWulwulUulMR3yh&#10;NQPuWqy/Dxen4fju1FTFbod0ztTmtE1SOiVaPz9NmzcQEaf4B8OvPqtDyU6Vv5ANotfwulQpoxzM&#10;eTKwXGQJiErDKstAloX8/0H5AwAA//8DAFBLAQItABQABgAIAAAAIQC2gziS/gAAAOEBAAATAAAA&#10;AAAAAAAAAAAAAAAAAABbQ29udGVudF9UeXBlc10ueG1sUEsBAi0AFAAGAAgAAAAhADj9If/WAAAA&#10;lAEAAAsAAAAAAAAAAAAAAAAALwEAAF9yZWxzLy5yZWxzUEsBAi0AFAAGAAgAAAAhAORU+jnVAQAA&#10;wQMAAA4AAAAAAAAAAAAAAAAALgIAAGRycy9lMm9Eb2MueG1sUEsBAi0AFAAGAAgAAAAhAOkCUQLc&#10;AAAACQEAAA8AAAAAAAAAAAAAAAAALw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 w:rsidR="00105DCD" w:rsidRPr="009E0ECA">
        <w:rPr>
          <w:rFonts w:ascii="Times New Roman" w:eastAsia="新細明體" w:hAnsi="Times New Roman" w:cs="Times New Roman"/>
        </w:rPr>
        <w:t>五分戒本</w:t>
      </w:r>
    </w:p>
    <w:p w14:paraId="6EC54779" w14:textId="77777777" w:rsidR="00105DCD" w:rsidRDefault="00105DCD" w:rsidP="00CD27D6">
      <w:pPr>
        <w:jc w:val="both"/>
        <w:rPr>
          <w:rFonts w:ascii="Times New Roman" w:eastAsia="新細明體" w:hAnsi="Times New Roman" w:cs="Times New Roman" w:hint="eastAsia"/>
        </w:rPr>
      </w:pPr>
    </w:p>
    <w:p w14:paraId="2153E55E" w14:textId="0BA24B25" w:rsidR="00105DCD" w:rsidRDefault="00B03702" w:rsidP="00105DCD">
      <w:pPr>
        <w:ind w:firstLineChars="1000" w:firstLine="2400"/>
        <w:jc w:val="both"/>
        <w:rPr>
          <w:rFonts w:ascii="Times New Roman" w:eastAsia="新細明體" w:hAnsi="Times New Roman" w:cs="Times New Roman" w:hint="eastAsia"/>
        </w:rPr>
      </w:pPr>
      <w:r>
        <w:rPr>
          <w:rFonts w:ascii="Times New Roman" w:eastAsia="新細明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2981E3" wp14:editId="397045CF">
                <wp:simplePos x="0" y="0"/>
                <wp:positionH relativeFrom="column">
                  <wp:posOffset>2163042</wp:posOffset>
                </wp:positionH>
                <wp:positionV relativeFrom="paragraph">
                  <wp:posOffset>99534</wp:posOffset>
                </wp:positionV>
                <wp:extent cx="1155458" cy="0"/>
                <wp:effectExtent l="0" t="0" r="26035" b="19050"/>
                <wp:wrapNone/>
                <wp:docPr id="11" name="直線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4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3pt,7.85pt" to="261.3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L9TxAEAALMDAAAOAAAAZHJzL2Uyb0RvYy54bWysU0uO1DAQ3SNxB8t7OsmIRijq9CxmBBsE&#10;LT4H8DjljoV/KptO+hIcACR23ACJBfdhxC0ou7sziBkhhNhUXPZ7VfWqKqvzyRq2A4zau443i5oz&#10;cNL32m07/ub1kwePOYtJuF4Y76Dje4j8fH3/3moMLZz5wZsekFEQF9sxdHxIKbRVFeUAVsSFD+Do&#10;UXm0IpGL26pHMVJ0a6qzun5UjR77gF5CjHR7eXjk6xJfKZDphVIREjMdp9pSsVjsVbbVeiXaLYow&#10;aHksQ/xDFVZoR0nnUJciCfYO9a1QVkv00au0kN5WXiktoWggNU39m5pXgwhQtFBzYpjbFP9fWPl8&#10;t0Gme5pdw5kTlmZ0/fHL9dcP399//vHtE6Nr6tEYYkvQC7fBoxfDBrPgSaHNX5LCptLX/dxXmBKT&#10;dNk0y+XDJW2CPL1VN8SAMT0Fb1k+dNxolyWLVuyexUTJCHqCkJMLOaQup7Q3kMHGvQRFMnKywi4L&#10;BBcG2U7Q6Pu3RQbFKshMUdqYmVT/mXTEZhqUpfpb4owuGb1LM9Fq5/GurGk6laoO+JPqg9Ys+8r3&#10;+zKI0g7ajNKl4xbn1fvVL/Sbf239EwAA//8DAFBLAwQUAAYACAAAACEAaPk4QtwAAAAJAQAADwAA&#10;AGRycy9kb3ducmV2LnhtbEyPwU7DMBBE70j8g7VI3KhDoKEKcaqqEkJcEE3p3Y1dJ2CvI9tJw9+z&#10;iAMcd+ZpdqZaz86ySYfYexRwu8iAaWy96tEIeN8/3ayAxSRRSetRC/jSEdb15UUlS+XPuNNTkwyj&#10;EIylFNClNJScx7bTTsaFHzSSd/LByURnMFwFeaZwZ3meZQV3skf60MlBbzvdfjajE2BfwnQwW7OJ&#10;4/OuaD7eTvnrfhLi+mrePAJLek5/MPzUp+pQU6ejH1FFZgXc3WcFoWQsH4ARsMxzEo6/Aq8r/n9B&#10;/Q0AAP//AwBQSwECLQAUAAYACAAAACEAtoM4kv4AAADhAQAAEwAAAAAAAAAAAAAAAAAAAAAAW0Nv&#10;bnRlbnRfVHlwZXNdLnhtbFBLAQItABQABgAIAAAAIQA4/SH/1gAAAJQBAAALAAAAAAAAAAAAAAAA&#10;AC8BAABfcmVscy8ucmVsc1BLAQItABQABgAIAAAAIQCdeL9TxAEAALMDAAAOAAAAAAAAAAAAAAAA&#10;AC4CAABkcnMvZTJvRG9jLnhtbFBLAQItABQABgAIAAAAIQBo+ThC3AAAAAk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105DCD" w:rsidRPr="009E0ECA">
        <w:rPr>
          <w:rFonts w:ascii="Times New Roman" w:eastAsia="新細明體" w:hAnsi="Times New Roman" w:cs="Times New Roman"/>
        </w:rPr>
        <w:t>銅</w:t>
      </w:r>
      <w:proofErr w:type="gramStart"/>
      <w:r w:rsidR="00105DCD" w:rsidRPr="009E0ECA">
        <w:rPr>
          <w:rFonts w:ascii="Times New Roman" w:eastAsia="新細明體" w:hAnsi="Times New Roman" w:cs="Times New Roman"/>
        </w:rPr>
        <w:t>鍱戒本</w:t>
      </w:r>
      <w:proofErr w:type="gramEnd"/>
      <w:r w:rsidR="00105DCD">
        <w:rPr>
          <w:rFonts w:ascii="Times New Roman" w:eastAsia="新細明體" w:hAnsi="Times New Roman" w:cs="Times New Roman" w:hint="eastAsia"/>
        </w:rPr>
        <w:t xml:space="preserve">　　　　　　　　</w:t>
      </w:r>
      <w:r w:rsidR="00105DCD" w:rsidRPr="009E0ECA">
        <w:rPr>
          <w:rFonts w:ascii="Times New Roman" w:eastAsia="新細明體" w:hAnsi="Times New Roman" w:cs="Times New Roman"/>
        </w:rPr>
        <w:t>四分戒本</w:t>
      </w:r>
    </w:p>
    <w:p w14:paraId="128FED17" w14:textId="77777777" w:rsidR="003E7A5B" w:rsidRPr="009E0ECA" w:rsidRDefault="003E7A5B" w:rsidP="00CD27D6">
      <w:pPr>
        <w:jc w:val="both"/>
        <w:rPr>
          <w:rFonts w:ascii="Times New Roman" w:eastAsia="新細明體" w:hAnsi="Times New Roman" w:cs="Times New Roman"/>
        </w:rPr>
      </w:pPr>
    </w:p>
    <w:p w14:paraId="368753D0" w14:textId="77777777" w:rsidR="003E7A5B" w:rsidRPr="009E0ECA" w:rsidRDefault="003E7A5B" w:rsidP="00CD27D6">
      <w:pPr>
        <w:jc w:val="both"/>
        <w:rPr>
          <w:rFonts w:ascii="Times New Roman" w:eastAsia="新細明體" w:hAnsi="Times New Roman" w:cs="Times New Roman"/>
          <w:b/>
          <w:sz w:val="20"/>
          <w:szCs w:val="20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四、結論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（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p.182</w:t>
      </w:r>
      <w:r w:rsidRPr="009E0ECA">
        <w:rPr>
          <w:rFonts w:ascii="Times New Roman" w:eastAsia="新細明體" w:hAnsi="Times New Roman" w:cs="Times New Roman"/>
          <w:sz w:val="20"/>
          <w:szCs w:val="20"/>
        </w:rPr>
        <w:t>）</w:t>
      </w:r>
    </w:p>
    <w:p w14:paraId="00A71ED8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（一）「戒經」的集成</w:t>
      </w:r>
    </w:p>
    <w:p w14:paraId="2656F480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、佛陀時代</w:t>
      </w:r>
    </w:p>
    <w:p w14:paraId="70EE9689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總結的說：</w:t>
      </w:r>
      <w:r w:rsidRPr="009E0ECA">
        <w:rPr>
          <w:rFonts w:ascii="Times New Roman" w:eastAsia="新細明體" w:hAnsi="Times New Roman" w:cs="Times New Roman"/>
          <w:b/>
        </w:rPr>
        <w:t>佛陀在世</w:t>
      </w:r>
      <w:r w:rsidRPr="009E0ECA">
        <w:rPr>
          <w:rFonts w:ascii="Times New Roman" w:eastAsia="新細明體" w:hAnsi="Times New Roman" w:cs="Times New Roman"/>
        </w:rPr>
        <w:t>，「波羅提木叉」集為五部。學處還在制立的過程中，傳有「百五十餘學處」的古說。</w:t>
      </w:r>
    </w:p>
    <w:p w14:paraId="0C11E86B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、僧伽和合一味時代</w:t>
      </w:r>
    </w:p>
    <w:p w14:paraId="260DF643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僧伽和合一味時代</w:t>
      </w:r>
      <w:r w:rsidRPr="009E0ECA">
        <w:rPr>
          <w:rFonts w:ascii="Times New Roman" w:eastAsia="新細明體" w:hAnsi="Times New Roman" w:cs="Times New Roman"/>
        </w:rPr>
        <w:t>，「戒經」結集為五部（內實六部），附錄二部，凡</w:t>
      </w:r>
      <w:r w:rsidRPr="009E0ECA">
        <w:rPr>
          <w:rFonts w:ascii="Times New Roman" w:eastAsia="新細明體" w:hAnsi="Times New Roman" w:cs="Times New Roman"/>
        </w:rPr>
        <w:t>193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00AD3452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最後形成八部，</w:t>
      </w:r>
      <w:r w:rsidRPr="009E0ECA">
        <w:rPr>
          <w:rFonts w:ascii="Times New Roman" w:eastAsia="新細明體" w:hAnsi="Times New Roman" w:cs="Times New Roman"/>
        </w:rPr>
        <w:t>202</w:t>
      </w:r>
      <w:r w:rsidRPr="009E0ECA">
        <w:rPr>
          <w:rFonts w:ascii="Times New Roman" w:eastAsia="新細明體" w:hAnsi="Times New Roman" w:cs="Times New Roman"/>
        </w:rPr>
        <w:t>戒。</w:t>
      </w:r>
    </w:p>
    <w:p w14:paraId="0FBCE850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（二）「戒經」的發展</w:t>
      </w:r>
    </w:p>
    <w:p w14:paraId="5D28F338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、部派分立初期</w:t>
      </w:r>
    </w:p>
    <w:p w14:paraId="07078C7E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  <w:b/>
        </w:rPr>
        <w:t>部派分立</w:t>
      </w:r>
      <w:r w:rsidRPr="009E0ECA">
        <w:rPr>
          <w:rFonts w:ascii="Times New Roman" w:eastAsia="新細明體" w:hAnsi="Times New Roman" w:cs="Times New Roman"/>
        </w:rPr>
        <w:t>以後，「戒經」也分化，</w:t>
      </w:r>
      <w:r w:rsidRPr="009E0ECA">
        <w:rPr>
          <w:rFonts w:ascii="Times New Roman" w:eastAsia="新細明體" w:hAnsi="Times New Roman" w:cs="Times New Roman"/>
          <w:b/>
        </w:rPr>
        <w:t>初</w:t>
      </w:r>
      <w:r w:rsidRPr="009E0ECA">
        <w:rPr>
          <w:rFonts w:ascii="Times New Roman" w:eastAsia="新細明體" w:hAnsi="Times New Roman" w:cs="Times New Roman"/>
        </w:rPr>
        <w:t>約</w:t>
      </w:r>
      <w:r w:rsidRPr="009E0ECA">
        <w:rPr>
          <w:rFonts w:ascii="Times New Roman" w:eastAsia="新細明體" w:hAnsi="Times New Roman" w:cs="Times New Roman"/>
        </w:rPr>
        <w:t>220</w:t>
      </w:r>
      <w:r w:rsidRPr="009E0ECA">
        <w:rPr>
          <w:rFonts w:ascii="Times New Roman" w:eastAsia="新細明體" w:hAnsi="Times New Roman" w:cs="Times New Roman"/>
        </w:rPr>
        <w:t>戒左右。</w:t>
      </w:r>
    </w:p>
    <w:p w14:paraId="47A5712D" w14:textId="77777777" w:rsidR="003E7A5B" w:rsidRPr="009E0ECA" w:rsidRDefault="003E7A5B" w:rsidP="00CD27D6">
      <w:pPr>
        <w:ind w:leftChars="100" w:left="24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、部派分立後期</w:t>
      </w:r>
    </w:p>
    <w:p w14:paraId="30F3960D" w14:textId="77777777" w:rsidR="003E7A5B" w:rsidRPr="009E0ECA" w:rsidRDefault="003E7A5B" w:rsidP="00CD27D6">
      <w:pPr>
        <w:spacing w:afterLines="30" w:after="108"/>
        <w:ind w:leftChars="100" w:left="240"/>
        <w:jc w:val="both"/>
        <w:rPr>
          <w:rFonts w:ascii="Times New Roman" w:eastAsia="新細明體" w:hAnsi="Times New Roman" w:cs="Times New Roman"/>
        </w:rPr>
      </w:pPr>
      <w:r w:rsidRPr="00CC25C2">
        <w:rPr>
          <w:rFonts w:ascii="Times New Roman" w:eastAsia="新細明體" w:hAnsi="Times New Roman" w:cs="Times New Roman"/>
          <w:b/>
        </w:rPr>
        <w:t>後</w:t>
      </w:r>
      <w:r w:rsidRPr="009E0ECA">
        <w:rPr>
          <w:rFonts w:ascii="Times New Roman" w:eastAsia="新細明體" w:hAnsi="Times New Roman" w:cs="Times New Roman"/>
        </w:rPr>
        <w:t>以</w:t>
      </w:r>
      <w:r w:rsidRPr="009E0ECA">
        <w:rPr>
          <w:rFonts w:ascii="Times New Roman" w:eastAsia="新細明體" w:hAnsi="Times New Roman" w:cs="Times New Roman"/>
        </w:rPr>
        <w:t>250</w:t>
      </w:r>
      <w:r w:rsidRPr="009E0ECA">
        <w:rPr>
          <w:rFonts w:ascii="Times New Roman" w:eastAsia="新細明體" w:hAnsi="Times New Roman" w:cs="Times New Roman"/>
        </w:rPr>
        <w:t>戒左右為</w:t>
      </w:r>
      <w:proofErr w:type="gramStart"/>
      <w:r w:rsidRPr="009E0ECA">
        <w:rPr>
          <w:rFonts w:ascii="Times New Roman" w:eastAsia="新細明體" w:hAnsi="Times New Roman" w:cs="Times New Roman"/>
        </w:rPr>
        <w:t>準</w:t>
      </w:r>
      <w:proofErr w:type="gramEnd"/>
      <w:r w:rsidRPr="009E0ECA">
        <w:rPr>
          <w:rFonts w:ascii="Times New Roman" w:eastAsia="新細明體" w:hAnsi="Times New Roman" w:cs="Times New Roman"/>
        </w:rPr>
        <w:t>。部派分立，戒條的數目增多。</w:t>
      </w:r>
    </w:p>
    <w:p w14:paraId="0BD04E3D" w14:textId="77777777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</w:pPr>
      <w:r w:rsidRPr="009E0ECA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（三）實質變化極少</w:t>
      </w:r>
    </w:p>
    <w:p w14:paraId="642BDE3D" w14:textId="01BDED46" w:rsidR="003E7A5B" w:rsidRPr="009E0ECA" w:rsidRDefault="003E7A5B" w:rsidP="00CD27D6">
      <w:pPr>
        <w:ind w:leftChars="50" w:left="120"/>
        <w:jc w:val="both"/>
        <w:rPr>
          <w:rFonts w:ascii="Times New Roman" w:eastAsia="新細明體" w:hAnsi="Times New Roman" w:cs="Times New Roman"/>
        </w:rPr>
      </w:pPr>
      <w:r w:rsidRPr="009E0ECA">
        <w:rPr>
          <w:rFonts w:ascii="Times New Roman" w:eastAsia="新細明體" w:hAnsi="Times New Roman" w:cs="Times New Roman"/>
        </w:rPr>
        <w:t>其實，只是波逸提法有二條之差，而且是簡略，不是增多。學法也只增上樹（或加塔像事）一條而已。實質的變化，可說是極少的。這是「波羅提木叉經」</w:t>
      </w:r>
      <w:r w:rsidRPr="009E0ECA">
        <w:rPr>
          <w:rFonts w:ascii="Times New Roman" w:eastAsia="新細明體" w:hAnsi="Times New Roman" w:cs="Times New Roman"/>
        </w:rPr>
        <w:t>──</w:t>
      </w:r>
      <w:r w:rsidRPr="009E0ECA">
        <w:rPr>
          <w:rFonts w:ascii="Times New Roman" w:eastAsia="新細明體" w:hAnsi="Times New Roman" w:cs="Times New Roman"/>
        </w:rPr>
        <w:t>「戒經」的結集完成，部派分化的情況。</w:t>
      </w:r>
    </w:p>
    <w:sectPr w:rsidR="003E7A5B" w:rsidRPr="009E0ECA" w:rsidSect="004F5C74">
      <w:headerReference w:type="even" r:id="rId21"/>
      <w:headerReference w:type="default" r:id="rId22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9DF2F" w14:textId="77777777" w:rsidR="007C60A7" w:rsidRDefault="007C60A7" w:rsidP="00F851B3">
      <w:r>
        <w:separator/>
      </w:r>
    </w:p>
  </w:endnote>
  <w:endnote w:type="continuationSeparator" w:id="0">
    <w:p w14:paraId="565F3DB3" w14:textId="77777777" w:rsidR="007C60A7" w:rsidRDefault="007C60A7" w:rsidP="00F8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9169"/>
      <w:docPartObj>
        <w:docPartGallery w:val="Page Numbers (Bottom of Page)"/>
        <w:docPartUnique/>
      </w:docPartObj>
    </w:sdtPr>
    <w:sdtEndPr/>
    <w:sdtContent>
      <w:p w14:paraId="0B52D895" w14:textId="4D92642D" w:rsidR="003E7A5B" w:rsidRDefault="003E7A5B" w:rsidP="004F5C74">
        <w:pPr>
          <w:pStyle w:val="a5"/>
          <w:jc w:val="center"/>
        </w:pPr>
        <w:r w:rsidRPr="00F851B3">
          <w:rPr>
            <w:rFonts w:ascii="Times New Roman" w:hAnsi="Times New Roman" w:cs="Times New Roman"/>
          </w:rPr>
          <w:fldChar w:fldCharType="begin"/>
        </w:r>
        <w:r w:rsidRPr="00F851B3">
          <w:rPr>
            <w:rFonts w:ascii="Times New Roman" w:hAnsi="Times New Roman" w:cs="Times New Roman"/>
          </w:rPr>
          <w:instrText>PAGE   \* MERGEFORMAT</w:instrText>
        </w:r>
        <w:r w:rsidRPr="00F851B3">
          <w:rPr>
            <w:rFonts w:ascii="Times New Roman" w:hAnsi="Times New Roman" w:cs="Times New Roman"/>
          </w:rPr>
          <w:fldChar w:fldCharType="separate"/>
        </w:r>
        <w:r w:rsidR="00866470" w:rsidRPr="00866470">
          <w:rPr>
            <w:rFonts w:ascii="Times New Roman" w:hAnsi="Times New Roman" w:cs="Times New Roman"/>
            <w:noProof/>
            <w:lang w:val="zh-TW"/>
          </w:rPr>
          <w:t>1</w:t>
        </w:r>
        <w:r w:rsidRPr="00F851B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645995"/>
      <w:docPartObj>
        <w:docPartGallery w:val="Page Numbers (Bottom of Page)"/>
        <w:docPartUnique/>
      </w:docPartObj>
    </w:sdtPr>
    <w:sdtEndPr/>
    <w:sdtContent>
      <w:p w14:paraId="6AB846B4" w14:textId="2E4A36A2" w:rsidR="00866470" w:rsidRDefault="00866470" w:rsidP="00866470">
        <w:pPr>
          <w:pStyle w:val="a5"/>
          <w:jc w:val="center"/>
        </w:pPr>
        <w:r w:rsidRPr="00866470">
          <w:rPr>
            <w:rFonts w:ascii="Times New Roman" w:hAnsi="Times New Roman" w:cs="Times New Roman"/>
          </w:rPr>
          <w:fldChar w:fldCharType="begin"/>
        </w:r>
        <w:r w:rsidRPr="00866470">
          <w:rPr>
            <w:rFonts w:ascii="Times New Roman" w:hAnsi="Times New Roman" w:cs="Times New Roman"/>
          </w:rPr>
          <w:instrText>PAGE   \* MERGEFORMAT</w:instrText>
        </w:r>
        <w:r w:rsidRPr="00866470">
          <w:rPr>
            <w:rFonts w:ascii="Times New Roman" w:hAnsi="Times New Roman" w:cs="Times New Roman"/>
          </w:rPr>
          <w:fldChar w:fldCharType="separate"/>
        </w:r>
        <w:r w:rsidR="000D48F7" w:rsidRPr="000D48F7">
          <w:rPr>
            <w:rFonts w:ascii="Times New Roman" w:hAnsi="Times New Roman" w:cs="Times New Roman"/>
            <w:noProof/>
            <w:lang w:val="zh-TW"/>
          </w:rPr>
          <w:t>2</w:t>
        </w:r>
        <w:r w:rsidRPr="0086647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38421"/>
      <w:docPartObj>
        <w:docPartGallery w:val="Page Numbers (Bottom of Page)"/>
        <w:docPartUnique/>
      </w:docPartObj>
    </w:sdtPr>
    <w:sdtEndPr/>
    <w:sdtContent>
      <w:p w14:paraId="5A8413A5" w14:textId="77777777" w:rsidR="00866470" w:rsidRDefault="00866470" w:rsidP="004F5C74">
        <w:pPr>
          <w:pStyle w:val="a5"/>
          <w:jc w:val="center"/>
        </w:pPr>
        <w:r w:rsidRPr="00F851B3">
          <w:rPr>
            <w:rFonts w:ascii="Times New Roman" w:hAnsi="Times New Roman" w:cs="Times New Roman"/>
          </w:rPr>
          <w:fldChar w:fldCharType="begin"/>
        </w:r>
        <w:r w:rsidRPr="00F851B3">
          <w:rPr>
            <w:rFonts w:ascii="Times New Roman" w:hAnsi="Times New Roman" w:cs="Times New Roman"/>
          </w:rPr>
          <w:instrText>PAGE   \* MERGEFORMAT</w:instrText>
        </w:r>
        <w:r w:rsidRPr="00F851B3">
          <w:rPr>
            <w:rFonts w:ascii="Times New Roman" w:hAnsi="Times New Roman" w:cs="Times New Roman"/>
          </w:rPr>
          <w:fldChar w:fldCharType="separate"/>
        </w:r>
        <w:r w:rsidR="000D48F7" w:rsidRPr="000D48F7">
          <w:rPr>
            <w:rFonts w:ascii="Times New Roman" w:hAnsi="Times New Roman" w:cs="Times New Roman"/>
            <w:noProof/>
            <w:lang w:val="zh-TW"/>
          </w:rPr>
          <w:t>1</w:t>
        </w:r>
        <w:r w:rsidRPr="00F851B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57DE7" w14:textId="77777777" w:rsidR="007C60A7" w:rsidRDefault="007C60A7" w:rsidP="00F851B3">
      <w:r>
        <w:separator/>
      </w:r>
    </w:p>
  </w:footnote>
  <w:footnote w:type="continuationSeparator" w:id="0">
    <w:p w14:paraId="42376447" w14:textId="77777777" w:rsidR="007C60A7" w:rsidRDefault="007C60A7" w:rsidP="00F851B3">
      <w:r>
        <w:continuationSeparator/>
      </w:r>
    </w:p>
  </w:footnote>
  <w:footnote w:id="1">
    <w:p w14:paraId="0326CF3F" w14:textId="2A3A4FBF" w:rsidR="003E7A5B" w:rsidRDefault="003E7A5B" w:rsidP="006A284B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 w:hint="eastAsia"/>
          <w:sz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《原始佛教聖典之集成》</w:t>
      </w:r>
      <w:r>
        <w:rPr>
          <w:rFonts w:ascii="Times New Roman" w:hAnsi="Times New Roman" w:cs="Times New Roman" w:hint="eastAsia"/>
          <w:sz w:val="22"/>
        </w:rPr>
        <w:t>，第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章，第</w:t>
      </w:r>
      <w:r>
        <w:rPr>
          <w:rFonts w:ascii="Times New Roman" w:hAnsi="Times New Roman" w:cs="Times New Roman" w:hint="eastAsia"/>
          <w:sz w:val="22"/>
        </w:rPr>
        <w:t>2</w:t>
      </w:r>
      <w:r>
        <w:rPr>
          <w:rFonts w:ascii="Times New Roman" w:hAnsi="Times New Roman" w:cs="Times New Roman" w:hint="eastAsia"/>
          <w:sz w:val="22"/>
        </w:rPr>
        <w:t>節，</w:t>
      </w:r>
      <w:r w:rsidRPr="00E21DF2">
        <w:rPr>
          <w:rFonts w:ascii="Times New Roman" w:hAnsi="Times New Roman" w:cs="Times New Roman"/>
          <w:sz w:val="22"/>
        </w:rPr>
        <w:t>p.11</w:t>
      </w:r>
      <w:r w:rsidRPr="00E21DF2">
        <w:rPr>
          <w:rFonts w:ascii="Times New Roman" w:hAnsi="Times New Roman" w:cs="Times New Roman"/>
          <w:sz w:val="22"/>
        </w:rPr>
        <w:t>：</w:t>
      </w:r>
    </w:p>
    <w:p w14:paraId="368306E0" w14:textId="53975930" w:rsidR="003E7A5B" w:rsidRPr="006A284B" w:rsidRDefault="003E7A5B" w:rsidP="006A284B">
      <w:pPr>
        <w:pStyle w:val="a7"/>
        <w:ind w:leftChars="50" w:left="120"/>
        <w:rPr>
          <w:rFonts w:ascii="Times New Roman" w:eastAsia="標楷體" w:hAnsi="Times New Roman" w:cs="Times New Roman"/>
          <w:sz w:val="22"/>
        </w:rPr>
      </w:pPr>
      <w:proofErr w:type="gramStart"/>
      <w:r w:rsidRPr="006A284B">
        <w:rPr>
          <w:rFonts w:ascii="Times New Roman" w:eastAsia="標楷體" w:hAnsi="Times New Roman" w:cs="Times New Roman"/>
          <w:sz w:val="22"/>
        </w:rPr>
        <w:t>如律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（</w:t>
      </w:r>
      <w:r w:rsidRPr="006A284B">
        <w:rPr>
          <w:rFonts w:ascii="Times New Roman" w:eastAsia="標楷體" w:hAnsi="Times New Roman" w:cs="Times New Roman"/>
          <w:sz w:val="22"/>
        </w:rPr>
        <w:t>vinaya</w:t>
      </w:r>
      <w:r w:rsidRPr="006A284B">
        <w:rPr>
          <w:rFonts w:ascii="Times New Roman" w:eastAsia="標楷體" w:hAnsi="Times New Roman" w:cs="Times New Roman"/>
          <w:sz w:val="22"/>
        </w:rPr>
        <w:t>）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部中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，作為僧伽軌範的「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學處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」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A284B">
        <w:rPr>
          <w:rFonts w:ascii="Times New Roman" w:eastAsia="MS Mincho" w:hAnsi="Times New Roman" w:cs="Times New Roman"/>
          <w:sz w:val="22"/>
        </w:rPr>
        <w:t>ś</w:t>
      </w:r>
      <w:r w:rsidRPr="006A284B">
        <w:rPr>
          <w:rFonts w:ascii="Times New Roman" w:eastAsia="標楷體" w:hAnsi="Times New Roman" w:cs="Times New Roman"/>
          <w:sz w:val="22"/>
        </w:rPr>
        <w:t>ikṣ</w:t>
      </w:r>
      <w:r w:rsidRPr="006A284B">
        <w:rPr>
          <w:rFonts w:ascii="Times New Roman" w:eastAsia="新細明體" w:hAnsi="Times New Roman" w:cs="Times New Roman"/>
          <w:sz w:val="22"/>
        </w:rPr>
        <w:t>ā</w:t>
      </w:r>
      <w:r w:rsidRPr="006A284B">
        <w:rPr>
          <w:rFonts w:ascii="Times New Roman" w:eastAsia="標楷體" w:hAnsi="Times New Roman" w:cs="Times New Roman"/>
          <w:sz w:val="22"/>
        </w:rPr>
        <w:t>pada</w:t>
      </w:r>
      <w:r w:rsidRPr="006A284B">
        <w:rPr>
          <w:rFonts w:ascii="Times New Roman" w:eastAsia="標楷體" w:hAnsi="Times New Roman" w:cs="Times New Roman"/>
          <w:sz w:val="22"/>
        </w:rPr>
        <w:t>），當眾制為一定的文句，為佛陀時代的成文法。編成部類，成為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半月半月誦說的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「波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羅提木叉」（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Pr</w:t>
      </w:r>
      <w:r w:rsidRPr="006A284B">
        <w:rPr>
          <w:rFonts w:ascii="Times New Roman" w:eastAsia="新細明體" w:hAnsi="Times New Roman" w:cs="Times New Roman"/>
          <w:sz w:val="22"/>
        </w:rPr>
        <w:t>ā</w:t>
      </w:r>
      <w:r w:rsidRPr="006A284B">
        <w:rPr>
          <w:rFonts w:ascii="Times New Roman" w:eastAsia="標楷體" w:hAnsi="Times New Roman" w:cs="Times New Roman"/>
          <w:sz w:val="22"/>
        </w:rPr>
        <w:t>timokṣa</w:t>
      </w:r>
      <w:r w:rsidRPr="006A284B">
        <w:rPr>
          <w:rFonts w:ascii="Times New Roman" w:eastAsia="標楷體" w:hAnsi="Times New Roman" w:cs="Times New Roman"/>
          <w:sz w:val="22"/>
        </w:rPr>
        <w:t>）。所以「波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羅提木叉」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的成立過程，是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初制，再制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到定制；「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學處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」（戒條）增多，編為部類，成為公認（大體相同）的「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戒經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」。集成「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犍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度」（</w:t>
      </w:r>
      <w:r w:rsidRPr="006A284B">
        <w:rPr>
          <w:rFonts w:ascii="Times New Roman" w:eastAsia="標楷體" w:hAnsi="Times New Roman" w:cs="Times New Roman"/>
          <w:sz w:val="22"/>
        </w:rPr>
        <w:t>khandhaka</w:t>
      </w:r>
      <w:r w:rsidRPr="006A284B">
        <w:rPr>
          <w:rFonts w:ascii="Times New Roman" w:eastAsia="標楷體" w:hAnsi="Times New Roman" w:cs="Times New Roman"/>
          <w:sz w:val="22"/>
        </w:rPr>
        <w:t>）的種種法制，如出家「受戒法」、「安居法」</w:t>
      </w:r>
      <w:r w:rsidRPr="006A284B">
        <w:rPr>
          <w:rFonts w:ascii="標楷體" w:eastAsia="標楷體" w:hAnsi="標楷體" w:cs="Times New Roman"/>
          <w:sz w:val="22"/>
        </w:rPr>
        <w:t>…</w:t>
      </w:r>
      <w:proofErr w:type="gramStart"/>
      <w:r w:rsidRPr="006A284B">
        <w:rPr>
          <w:rFonts w:ascii="標楷體" w:eastAsia="標楷體" w:hAnsi="標楷體" w:cs="Times New Roman"/>
          <w:sz w:val="22"/>
        </w:rPr>
        <w:t>…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都是推行在僧團中的不成文法。從佛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到集成，制度也有多少變化；經過情形，是傳說在僧團中的。結集，主要是面對當前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的僧制事實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，而以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文句集錄出來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集錄的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過程，是從要目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到詳備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，從起源到補充的。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律部的集成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，與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經部是不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相同的。</w:t>
      </w:r>
    </w:p>
  </w:footnote>
  <w:footnote w:id="2">
    <w:p w14:paraId="58540A7B" w14:textId="39BE7F7A" w:rsidR="003E7A5B" w:rsidRPr="006A284B" w:rsidRDefault="003E7A5B" w:rsidP="00896CC7">
      <w:pPr>
        <w:pStyle w:val="a7"/>
        <w:rPr>
          <w:rFonts w:ascii="Times New Roman" w:hAnsi="Times New Roman" w:cs="Times New Roman"/>
          <w:sz w:val="22"/>
        </w:rPr>
      </w:pPr>
      <w:r w:rsidRPr="006A284B">
        <w:rPr>
          <w:rStyle w:val="a9"/>
          <w:rFonts w:ascii="Times New Roman" w:hAnsi="Times New Roman" w:cs="Times New Roman"/>
          <w:sz w:val="22"/>
        </w:rPr>
        <w:footnoteRef/>
      </w:r>
      <w:r w:rsidRPr="006A284B">
        <w:rPr>
          <w:rFonts w:ascii="Times New Roman" w:hAnsi="Times New Roman" w:cs="Times New Roman"/>
          <w:sz w:val="22"/>
        </w:rPr>
        <w:t xml:space="preserve"> </w:t>
      </w:r>
      <w:r w:rsidRPr="006A284B">
        <w:rPr>
          <w:rFonts w:ascii="Times New Roman" w:hAnsi="Times New Roman" w:cs="Times New Roman"/>
          <w:sz w:val="22"/>
        </w:rPr>
        <w:t>印順</w:t>
      </w:r>
      <w:proofErr w:type="gramStart"/>
      <w:r w:rsidRPr="006A284B">
        <w:rPr>
          <w:rFonts w:ascii="Times New Roman" w:hAnsi="Times New Roman" w:cs="Times New Roman"/>
          <w:sz w:val="22"/>
        </w:rPr>
        <w:t>導師著</w:t>
      </w:r>
      <w:proofErr w:type="gramEnd"/>
      <w:r w:rsidRPr="006A284B">
        <w:rPr>
          <w:rFonts w:ascii="Times New Roman" w:hAnsi="Times New Roman" w:cs="Times New Roman"/>
          <w:sz w:val="22"/>
        </w:rPr>
        <w:t>，《原始佛教聖典之集成》，第</w:t>
      </w:r>
      <w:r>
        <w:rPr>
          <w:rFonts w:ascii="Times New Roman" w:hAnsi="Times New Roman" w:cs="Times New Roman" w:hint="eastAsia"/>
          <w:sz w:val="22"/>
        </w:rPr>
        <w:t>5</w:t>
      </w:r>
      <w:r w:rsidRPr="006A284B">
        <w:rPr>
          <w:rFonts w:ascii="Times New Roman" w:hAnsi="Times New Roman" w:cs="Times New Roman"/>
          <w:sz w:val="22"/>
        </w:rPr>
        <w:t>章，第</w:t>
      </w:r>
      <w:r>
        <w:rPr>
          <w:rFonts w:ascii="Times New Roman" w:hAnsi="Times New Roman" w:cs="Times New Roman" w:hint="eastAsia"/>
          <w:sz w:val="22"/>
        </w:rPr>
        <w:t>1</w:t>
      </w:r>
      <w:r w:rsidRPr="006A284B">
        <w:rPr>
          <w:rFonts w:ascii="Times New Roman" w:hAnsi="Times New Roman" w:cs="Times New Roman"/>
          <w:sz w:val="22"/>
        </w:rPr>
        <w:t>節，</w:t>
      </w:r>
      <w:r w:rsidRPr="006A284B">
        <w:rPr>
          <w:rFonts w:ascii="Times New Roman" w:hAnsi="Times New Roman" w:cs="Times New Roman"/>
          <w:sz w:val="22"/>
        </w:rPr>
        <w:t>p.251</w:t>
      </w:r>
      <w:r w:rsidRPr="006A284B">
        <w:rPr>
          <w:rFonts w:ascii="Times New Roman" w:hAnsi="Times New Roman" w:cs="Times New Roman"/>
          <w:sz w:val="22"/>
        </w:rPr>
        <w:t>：</w:t>
      </w:r>
    </w:p>
    <w:p w14:paraId="7D186A2D" w14:textId="4E5869FE" w:rsidR="003E7A5B" w:rsidRPr="006A284B" w:rsidRDefault="003E7A5B" w:rsidP="00531DD5">
      <w:pPr>
        <w:pStyle w:val="a7"/>
        <w:ind w:leftChars="59" w:left="142"/>
        <w:rPr>
          <w:rFonts w:ascii="Times New Roman" w:eastAsia="標楷體" w:hAnsi="Times New Roman" w:cs="Times New Roman"/>
          <w:sz w:val="22"/>
        </w:rPr>
      </w:pPr>
      <w:r w:rsidRPr="006A284B">
        <w:rPr>
          <w:rFonts w:ascii="Times New Roman" w:eastAsia="標楷體" w:hAnsi="Times New Roman" w:cs="Times New Roman"/>
          <w:sz w:val="22"/>
        </w:rPr>
        <w:t>《銅鍱律》的第二部分，名為「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犍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度」（</w:t>
      </w:r>
      <w:r w:rsidRPr="006A284B">
        <w:rPr>
          <w:rFonts w:ascii="Times New Roman" w:eastAsia="標楷體" w:hAnsi="Times New Roman" w:cs="Times New Roman"/>
          <w:sz w:val="22"/>
        </w:rPr>
        <w:t>khandha</w:t>
      </w:r>
      <w:r w:rsidRPr="006A284B">
        <w:rPr>
          <w:rFonts w:ascii="Times New Roman" w:eastAsia="標楷體" w:hAnsi="Times New Roman" w:cs="Times New Roman"/>
          <w:sz w:val="22"/>
        </w:rPr>
        <w:t>），內容為受「具足」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upasaṃpad</w:t>
      </w:r>
      <w:r w:rsidRPr="006A284B">
        <w:rPr>
          <w:rFonts w:ascii="Times New Roman" w:eastAsia="新細明體" w:hAnsi="Times New Roman" w:cs="Times New Roman"/>
          <w:sz w:val="22"/>
        </w:rPr>
        <w:t>ā</w:t>
      </w:r>
      <w:r w:rsidRPr="006A284B">
        <w:rPr>
          <w:rFonts w:ascii="Times New Roman" w:eastAsia="標楷體" w:hAnsi="Times New Roman" w:cs="Times New Roman"/>
          <w:sz w:val="22"/>
        </w:rPr>
        <w:t>）、「布薩」（</w:t>
      </w:r>
      <w:r w:rsidRPr="006A284B">
        <w:rPr>
          <w:rFonts w:ascii="Times New Roman" w:eastAsia="標楷體" w:hAnsi="Times New Roman" w:cs="Times New Roman"/>
          <w:sz w:val="22"/>
        </w:rPr>
        <w:t>poṣadha</w:t>
      </w:r>
      <w:r w:rsidRPr="006A284B">
        <w:rPr>
          <w:rFonts w:ascii="Times New Roman" w:eastAsia="標楷體" w:hAnsi="Times New Roman" w:cs="Times New Roman"/>
          <w:sz w:val="22"/>
        </w:rPr>
        <w:t>）、「安居」（</w:t>
      </w:r>
      <w:r w:rsidRPr="006A284B">
        <w:rPr>
          <w:rFonts w:ascii="Times New Roman" w:eastAsia="標楷體" w:hAnsi="Times New Roman" w:cs="Times New Roman"/>
          <w:sz w:val="22"/>
        </w:rPr>
        <w:t>varṣ</w:t>
      </w:r>
      <w:r w:rsidRPr="006A284B">
        <w:rPr>
          <w:rFonts w:ascii="Times New Roman" w:eastAsia="新細明體" w:hAnsi="Times New Roman" w:cs="Times New Roman"/>
          <w:sz w:val="22"/>
        </w:rPr>
        <w:t>ā</w:t>
      </w:r>
      <w:r w:rsidRPr="006A284B">
        <w:rPr>
          <w:rFonts w:ascii="Times New Roman" w:eastAsia="標楷體" w:hAnsi="Times New Roman" w:cs="Times New Roman"/>
          <w:sz w:val="22"/>
        </w:rPr>
        <w:t>），以及衣、食等規制。這是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以僧伽的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和樂清淨為理想，而制定有關僧團與個人的所有</w:t>
      </w:r>
      <w:proofErr w:type="gramStart"/>
      <w:r w:rsidRPr="006A284B">
        <w:rPr>
          <w:rFonts w:ascii="Times New Roman" w:eastAsia="標楷體" w:hAnsi="Times New Roman" w:cs="Times New Roman"/>
          <w:sz w:val="22"/>
        </w:rPr>
        <w:t>規</w:t>
      </w:r>
      <w:proofErr w:type="gramEnd"/>
      <w:r w:rsidRPr="006A284B">
        <w:rPr>
          <w:rFonts w:ascii="Times New Roman" w:eastAsia="標楷體" w:hAnsi="Times New Roman" w:cs="Times New Roman"/>
          <w:sz w:val="22"/>
        </w:rPr>
        <w:t>制。</w:t>
      </w:r>
    </w:p>
  </w:footnote>
  <w:footnote w:id="3">
    <w:p w14:paraId="2B33B2C6" w14:textId="4893697A" w:rsidR="003E7A5B" w:rsidRPr="006A284B" w:rsidRDefault="003E7A5B" w:rsidP="00684D07">
      <w:pPr>
        <w:pStyle w:val="a7"/>
        <w:ind w:left="110" w:hangingChars="50" w:hanging="110"/>
        <w:rPr>
          <w:rFonts w:ascii="Times New Roman" w:hAnsi="Times New Roman" w:cs="Times New Roman"/>
          <w:sz w:val="22"/>
          <w:szCs w:val="22"/>
        </w:rPr>
      </w:pPr>
      <w:r w:rsidRPr="006A284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A284B">
        <w:rPr>
          <w:rFonts w:ascii="Times New Roman" w:hAnsi="Times New Roman" w:cs="Times New Roman"/>
          <w:sz w:val="22"/>
        </w:rPr>
        <w:t xml:space="preserve"> </w:t>
      </w:r>
      <w:r w:rsidRPr="006A284B">
        <w:rPr>
          <w:rFonts w:ascii="Times New Roman" w:hAnsi="Times New Roman" w:cs="Times New Roman"/>
          <w:sz w:val="22"/>
        </w:rPr>
        <w:t>印順</w:t>
      </w:r>
      <w:proofErr w:type="gramStart"/>
      <w:r w:rsidRPr="006A284B">
        <w:rPr>
          <w:rFonts w:ascii="Times New Roman" w:hAnsi="Times New Roman" w:cs="Times New Roman"/>
          <w:sz w:val="22"/>
        </w:rPr>
        <w:t>導師著</w:t>
      </w:r>
      <w:proofErr w:type="gramEnd"/>
      <w:r w:rsidRPr="006A284B">
        <w:rPr>
          <w:rFonts w:ascii="Times New Roman" w:hAnsi="Times New Roman" w:cs="Times New Roman"/>
          <w:sz w:val="22"/>
        </w:rPr>
        <w:t>，《原始佛教聖典之集成》，第</w:t>
      </w:r>
      <w:r>
        <w:rPr>
          <w:rFonts w:ascii="Times New Roman" w:hAnsi="Times New Roman" w:cs="Times New Roman" w:hint="eastAsia"/>
          <w:sz w:val="22"/>
        </w:rPr>
        <w:t>6</w:t>
      </w:r>
      <w:r w:rsidRPr="006A284B">
        <w:rPr>
          <w:rFonts w:ascii="Times New Roman" w:hAnsi="Times New Roman" w:cs="Times New Roman"/>
          <w:sz w:val="22"/>
        </w:rPr>
        <w:t>章，第</w:t>
      </w:r>
      <w:r>
        <w:rPr>
          <w:rFonts w:ascii="Times New Roman" w:hAnsi="Times New Roman" w:cs="Times New Roman" w:hint="eastAsia"/>
          <w:sz w:val="22"/>
        </w:rPr>
        <w:t>2</w:t>
      </w:r>
      <w:r w:rsidRPr="006A284B">
        <w:rPr>
          <w:rFonts w:ascii="Times New Roman" w:hAnsi="Times New Roman" w:cs="Times New Roman"/>
          <w:sz w:val="22"/>
        </w:rPr>
        <w:t>節，</w:t>
      </w:r>
      <w:r w:rsidRPr="006A284B">
        <w:rPr>
          <w:rFonts w:ascii="Times New Roman" w:hAnsi="Times New Roman" w:cs="Times New Roman"/>
          <w:sz w:val="22"/>
          <w:szCs w:val="22"/>
        </w:rPr>
        <w:t>p.431</w:t>
      </w:r>
      <w:r w:rsidRPr="006A284B">
        <w:rPr>
          <w:rFonts w:ascii="Times New Roman" w:hAnsi="Times New Roman" w:cs="Times New Roman"/>
          <w:sz w:val="22"/>
          <w:szCs w:val="22"/>
        </w:rPr>
        <w:t>：</w:t>
      </w:r>
    </w:p>
    <w:p w14:paraId="0DF8B605" w14:textId="0C712447" w:rsidR="003E7A5B" w:rsidRPr="006A284B" w:rsidRDefault="003E7A5B" w:rsidP="006A284B">
      <w:pPr>
        <w:pStyle w:val="a7"/>
        <w:ind w:leftChars="50" w:left="120"/>
        <w:rPr>
          <w:rFonts w:ascii="Times New Roman" w:eastAsia="標楷體" w:hAnsi="Times New Roman" w:cs="Times New Roman"/>
          <w:sz w:val="22"/>
          <w:szCs w:val="22"/>
        </w:rPr>
      </w:pPr>
      <w:r w:rsidRPr="006A284B">
        <w:rPr>
          <w:rFonts w:ascii="Times New Roman" w:eastAsia="標楷體" w:hAnsi="Times New Roman" w:cs="Times New Roman"/>
          <w:sz w:val="22"/>
          <w:szCs w:val="22"/>
        </w:rPr>
        <w:t>《銅鍱律》有「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波利婆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羅」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Pariv</w:t>
      </w:r>
      <w:r w:rsidRPr="006A284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284B">
        <w:rPr>
          <w:rFonts w:ascii="Times New Roman" w:eastAsia="標楷體" w:hAnsi="Times New Roman" w:cs="Times New Roman"/>
          <w:sz w:val="22"/>
          <w:szCs w:val="22"/>
        </w:rPr>
        <w:t>ra</w:t>
      </w:r>
      <w:r w:rsidRPr="006A284B">
        <w:rPr>
          <w:rFonts w:ascii="Times New Roman" w:eastAsia="標楷體" w:hAnsi="Times New Roman" w:cs="Times New Roman"/>
          <w:sz w:val="22"/>
          <w:szCs w:val="22"/>
        </w:rPr>
        <w:t>），譯意為「附隨」，是附屬於律部的有關部分。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漢譯的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律部，雖沒有「附隨」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部的名稱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，但在「波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度」（諸事）</w:t>
      </w:r>
      <w:proofErr w:type="gramStart"/>
      <w:r w:rsidRPr="006A284B">
        <w:rPr>
          <w:rFonts w:ascii="Times New Roman" w:eastAsia="標楷體" w:hAnsi="Times New Roman" w:cs="Times New Roman"/>
          <w:sz w:val="22"/>
          <w:szCs w:val="22"/>
        </w:rPr>
        <w:t>以外，</w:t>
      </w:r>
      <w:proofErr w:type="gramEnd"/>
      <w:r w:rsidRPr="006A284B">
        <w:rPr>
          <w:rFonts w:ascii="Times New Roman" w:eastAsia="標楷體" w:hAnsi="Times New Roman" w:cs="Times New Roman"/>
          <w:sz w:val="22"/>
          <w:szCs w:val="22"/>
        </w:rPr>
        <w:t>確乎也還有部類存在。」</w:t>
      </w:r>
    </w:p>
    <w:p w14:paraId="43CDC3B5" w14:textId="3A98DC6D" w:rsidR="003E7A5B" w:rsidRPr="006A284B" w:rsidRDefault="003E7A5B" w:rsidP="00684D07">
      <w:pPr>
        <w:pStyle w:val="a7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6A284B">
        <w:rPr>
          <w:rFonts w:ascii="新細明體" w:eastAsia="新細明體" w:hAnsi="新細明體" w:cs="新細明體" w:hint="eastAsia"/>
          <w:sz w:val="22"/>
        </w:rPr>
        <w:t>※</w:t>
      </w:r>
      <w:proofErr w:type="gramStart"/>
      <w:r w:rsidRPr="006A284B">
        <w:rPr>
          <w:rFonts w:ascii="Times New Roman" w:hAnsi="Times New Roman" w:cs="Times New Roman"/>
          <w:sz w:val="22"/>
          <w:szCs w:val="22"/>
        </w:rPr>
        <w:t>詳參</w:t>
      </w:r>
      <w:r>
        <w:rPr>
          <w:rFonts w:ascii="Times New Roman" w:hAnsi="Times New Roman" w:cs="Times New Roman" w:hint="eastAsia"/>
          <w:sz w:val="22"/>
          <w:szCs w:val="22"/>
        </w:rPr>
        <w:t>印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6A284B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6A284B">
        <w:rPr>
          <w:rFonts w:ascii="Times New Roman" w:hAnsi="Times New Roman" w:cs="Times New Roman"/>
          <w:sz w:val="22"/>
        </w:rPr>
        <w:t>第</w:t>
      </w:r>
      <w:r>
        <w:rPr>
          <w:rFonts w:ascii="Times New Roman" w:hAnsi="Times New Roman" w:cs="Times New Roman" w:hint="eastAsia"/>
          <w:sz w:val="22"/>
        </w:rPr>
        <w:t>6</w:t>
      </w:r>
      <w:r w:rsidRPr="006A284B">
        <w:rPr>
          <w:rFonts w:ascii="Times New Roman" w:hAnsi="Times New Roman" w:cs="Times New Roman"/>
          <w:sz w:val="22"/>
        </w:rPr>
        <w:t>章，第</w:t>
      </w:r>
      <w:r>
        <w:rPr>
          <w:rFonts w:ascii="Times New Roman" w:hAnsi="Times New Roman" w:cs="Times New Roman" w:hint="eastAsia"/>
          <w:sz w:val="22"/>
        </w:rPr>
        <w:t>2</w:t>
      </w:r>
      <w:r w:rsidRPr="006A284B">
        <w:rPr>
          <w:rFonts w:ascii="Times New Roman" w:hAnsi="Times New Roman" w:cs="Times New Roman"/>
          <w:sz w:val="22"/>
        </w:rPr>
        <w:t>節，</w:t>
      </w:r>
      <w:r w:rsidRPr="006A284B">
        <w:rPr>
          <w:rFonts w:ascii="Times New Roman" w:hAnsi="Times New Roman" w:cs="Times New Roman"/>
          <w:sz w:val="22"/>
          <w:szCs w:val="22"/>
        </w:rPr>
        <w:t>p.448-449</w:t>
      </w:r>
      <w:r w:rsidRPr="006A284B">
        <w:rPr>
          <w:rFonts w:ascii="Times New Roman" w:hAnsi="Times New Roman" w:cs="Times New Roman"/>
          <w:sz w:val="22"/>
          <w:szCs w:val="22"/>
        </w:rPr>
        <w:t>。</w:t>
      </w:r>
    </w:p>
  </w:footnote>
  <w:footnote w:id="4">
    <w:p w14:paraId="1A8BE10E" w14:textId="5C39B55C" w:rsidR="003E7A5B" w:rsidRPr="00542292" w:rsidRDefault="003E7A5B" w:rsidP="00A20200">
      <w:pPr>
        <w:pStyle w:val="a7"/>
        <w:rPr>
          <w:rFonts w:ascii="Times New Roman" w:hAnsi="Times New Roman" w:cs="Times New Roman"/>
          <w:sz w:val="22"/>
          <w:szCs w:val="22"/>
        </w:rPr>
      </w:pPr>
      <w:r w:rsidRPr="0054229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2292">
        <w:rPr>
          <w:rFonts w:ascii="Times New Roman" w:hAnsi="Times New Roman" w:cs="Times New Roman"/>
          <w:sz w:val="22"/>
        </w:rPr>
        <w:t xml:space="preserve"> </w:t>
      </w:r>
      <w:r w:rsidRPr="00542292">
        <w:rPr>
          <w:rFonts w:ascii="Times New Roman" w:hAnsi="Times New Roman" w:cs="Times New Roman"/>
          <w:sz w:val="22"/>
        </w:rPr>
        <w:t>印順</w:t>
      </w:r>
      <w:proofErr w:type="gramStart"/>
      <w:r w:rsidRPr="00542292">
        <w:rPr>
          <w:rFonts w:ascii="Times New Roman" w:hAnsi="Times New Roman" w:cs="Times New Roman"/>
          <w:sz w:val="22"/>
        </w:rPr>
        <w:t>導師著</w:t>
      </w:r>
      <w:proofErr w:type="gramEnd"/>
      <w:r w:rsidRPr="00542292">
        <w:rPr>
          <w:rFonts w:ascii="Times New Roman" w:hAnsi="Times New Roman" w:cs="Times New Roman"/>
          <w:sz w:val="22"/>
        </w:rPr>
        <w:t>，《原始佛教聖典之集成》，第</w:t>
      </w:r>
      <w:r>
        <w:rPr>
          <w:rFonts w:ascii="Times New Roman" w:hAnsi="Times New Roman" w:cs="Times New Roman" w:hint="eastAsia"/>
          <w:sz w:val="22"/>
        </w:rPr>
        <w:t>6</w:t>
      </w:r>
      <w:r w:rsidRPr="00542292">
        <w:rPr>
          <w:rFonts w:ascii="Times New Roman" w:hAnsi="Times New Roman" w:cs="Times New Roman"/>
          <w:sz w:val="22"/>
        </w:rPr>
        <w:t>章，第</w:t>
      </w:r>
      <w:r w:rsidRPr="00542292">
        <w:rPr>
          <w:rFonts w:ascii="Times New Roman" w:hAnsi="Times New Roman" w:cs="Times New Roman"/>
          <w:sz w:val="22"/>
        </w:rPr>
        <w:t>3</w:t>
      </w:r>
      <w:r w:rsidRPr="00542292">
        <w:rPr>
          <w:rFonts w:ascii="Times New Roman" w:hAnsi="Times New Roman" w:cs="Times New Roman"/>
          <w:sz w:val="22"/>
        </w:rPr>
        <w:t>節，</w:t>
      </w:r>
      <w:r w:rsidRPr="00542292">
        <w:rPr>
          <w:rFonts w:ascii="Times New Roman" w:hAnsi="Times New Roman" w:cs="Times New Roman"/>
          <w:sz w:val="22"/>
          <w:szCs w:val="22"/>
        </w:rPr>
        <w:t>p.459-460</w:t>
      </w:r>
      <w:r w:rsidRPr="00542292">
        <w:rPr>
          <w:rFonts w:ascii="Times New Roman" w:hAnsi="Times New Roman" w:cs="Times New Roman"/>
          <w:sz w:val="22"/>
          <w:szCs w:val="22"/>
        </w:rPr>
        <w:t>：</w:t>
      </w:r>
    </w:p>
    <w:p w14:paraId="72D82A09" w14:textId="23448A75" w:rsidR="003E7A5B" w:rsidRPr="00542292" w:rsidRDefault="003E7A5B" w:rsidP="00542292">
      <w:pPr>
        <w:pStyle w:val="a7"/>
        <w:ind w:leftChars="50" w:left="120"/>
        <w:rPr>
          <w:rFonts w:ascii="Times New Roman" w:eastAsia="標楷體" w:hAnsi="Times New Roman" w:cs="Times New Roman"/>
          <w:sz w:val="22"/>
          <w:szCs w:val="22"/>
        </w:rPr>
      </w:pPr>
      <w:r w:rsidRPr="00542292">
        <w:rPr>
          <w:rFonts w:ascii="Times New Roman" w:eastAsia="標楷體" w:hAnsi="Times New Roman" w:cs="Times New Roman"/>
          <w:sz w:val="22"/>
        </w:rPr>
        <w:t>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的古形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，是以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比丘律為主體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的；末後，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略敘比丘尼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戒的共與不共，而完成「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」的全體。這一「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」的組織，為原始佛教時代的原形。上座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部是重律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的；經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持律者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的精密論究，「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」的組織，逐漸演變。主要為：「雜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跋渠法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」與「威儀法」</w:t>
      </w:r>
      <w:proofErr w:type="gramStart"/>
      <w:r w:rsidRPr="00542292">
        <w:rPr>
          <w:rFonts w:ascii="標楷體" w:eastAsia="標楷體" w:hAnsi="標楷體" w:cs="Times New Roman"/>
          <w:sz w:val="22"/>
          <w:szCs w:val="22"/>
        </w:rPr>
        <w:t>──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伽」的僧伽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制，逐漸分類而編集起來。比丘的僧伽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制，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類編為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度」（或稱「法」、「事」）。而比丘尼的「雜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跋渠」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（「威儀」是共同的），分量極少，就與「八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敬法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」相合，稱為「比丘尼法」，而編入「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度」中。這樣，「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」就成為三類：一、比丘的「波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」；二、「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度」；三、比丘尼的「波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」。</w:t>
      </w:r>
      <w:r w:rsidRPr="00542292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42292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如本書第三章所論，《明了論》的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三部律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，就是「波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羅提木叉（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並分別）律；婆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藪斗</w:t>
      </w:r>
      <w:proofErr w:type="gramEnd"/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542292">
        <w:rPr>
          <w:rFonts w:ascii="Times New Roman" w:eastAsia="標楷體" w:hAnsi="Times New Roman" w:cs="Times New Roman"/>
          <w:sz w:val="22"/>
          <w:szCs w:val="22"/>
        </w:rPr>
        <w:t>vastu</w:t>
      </w:r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proofErr w:type="gramStart"/>
      <w:r w:rsidRPr="00542292">
        <w:rPr>
          <w:rFonts w:ascii="標楷體" w:eastAsia="標楷體" w:hAnsi="標楷體" w:cs="Times New Roman"/>
          <w:sz w:val="22"/>
          <w:szCs w:val="22"/>
        </w:rPr>
        <w:t>──</w:t>
      </w:r>
      <w:r w:rsidRPr="00542292">
        <w:rPr>
          <w:rFonts w:ascii="Times New Roman" w:eastAsia="標楷體" w:hAnsi="Times New Roman" w:cs="Times New Roman"/>
          <w:sz w:val="22"/>
          <w:szCs w:val="22"/>
        </w:rPr>
        <w:t>事律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；比丘尼律。那時的「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」，初為比丘的「波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」；其次是「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事律」</w:t>
      </w:r>
      <w:r w:rsidRPr="00542292">
        <w:rPr>
          <w:rFonts w:ascii="標楷體" w:eastAsia="標楷體" w:hAnsi="標楷體" w:cs="Times New Roman"/>
          <w:sz w:val="22"/>
          <w:szCs w:val="22"/>
        </w:rPr>
        <w:t>──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「七法」、「八法」等；末後為「比丘尼律」（還沒有附隨）。這是本上座部時代的「</w:t>
      </w:r>
      <w:proofErr w:type="gramStart"/>
      <w:r w:rsidRPr="00542292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542292">
        <w:rPr>
          <w:rFonts w:ascii="Times New Roman" w:eastAsia="標楷體" w:hAnsi="Times New Roman" w:cs="Times New Roman"/>
          <w:sz w:val="22"/>
          <w:szCs w:val="22"/>
        </w:rPr>
        <w:t>」原形。</w:t>
      </w:r>
    </w:p>
  </w:footnote>
  <w:footnote w:id="5">
    <w:p w14:paraId="265A9C52" w14:textId="53B4D54E" w:rsidR="003E7A5B" w:rsidRPr="00E21DF2" w:rsidRDefault="003E7A5B" w:rsidP="003C7FD6">
      <w:pPr>
        <w:pStyle w:val="a7"/>
        <w:widowControl/>
        <w:spacing w:line="0" w:lineRule="atLeast"/>
        <w:ind w:left="196" w:hangingChars="89" w:hanging="196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113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412b15</w:t>
      </w:r>
      <w:r w:rsidRPr="00E21DF2">
        <w:rPr>
          <w:rFonts w:ascii="Times New Roman" w:hAnsi="Times New Roman" w:cs="Times New Roman"/>
          <w:sz w:val="22"/>
          <w:szCs w:val="22"/>
        </w:rPr>
        <w:t>）。《十誦律》卷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176b29-176c02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">
    <w:p w14:paraId="7D2BB46D" w14:textId="3F790F35" w:rsidR="003E7A5B" w:rsidRPr="00E21DF2" w:rsidRDefault="003E7A5B" w:rsidP="000D2F0C">
      <w:pPr>
        <w:pStyle w:val="a7"/>
        <w:widowControl/>
        <w:spacing w:line="0" w:lineRule="atLeast"/>
        <w:ind w:left="196" w:hangingChars="89" w:hanging="196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113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2]</w:t>
      </w:r>
      <w:r w:rsidRPr="00E21DF2">
        <w:rPr>
          <w:rFonts w:ascii="Times New Roman" w:hAnsi="Times New Roman" w:cs="Times New Roman"/>
          <w:sz w:val="22"/>
          <w:szCs w:val="22"/>
        </w:rPr>
        <w:t>《銅鍱律》〈大品〉「布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薩犍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度」（南傳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180-181</w:t>
      </w:r>
      <w:r w:rsidRPr="00E21DF2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E21DF2">
        <w:rPr>
          <w:rFonts w:ascii="Times New Roman" w:hAnsi="Times New Roman" w:cs="Times New Roman"/>
          <w:sz w:val="22"/>
          <w:szCs w:val="22"/>
        </w:rPr>
        <w:t>18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121b7-22</w:t>
      </w:r>
      <w:r w:rsidRPr="00E21DF2">
        <w:rPr>
          <w:rFonts w:ascii="Times New Roman" w:hAnsi="Times New Roman" w:cs="Times New Roman"/>
          <w:sz w:val="22"/>
          <w:szCs w:val="22"/>
        </w:rPr>
        <w:t>）。《四分律》卷</w:t>
      </w:r>
      <w:r w:rsidRPr="00E21DF2">
        <w:rPr>
          <w:rFonts w:ascii="Times New Roman" w:hAnsi="Times New Roman" w:cs="Times New Roman"/>
          <w:sz w:val="22"/>
          <w:szCs w:val="22"/>
        </w:rPr>
        <w:t>35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816c6-817a1</w:t>
      </w:r>
      <w:r w:rsidRPr="00E21DF2">
        <w:rPr>
          <w:rFonts w:ascii="Times New Roman" w:hAnsi="Times New Roman" w:cs="Times New Roman"/>
          <w:sz w:val="22"/>
          <w:szCs w:val="22"/>
        </w:rPr>
        <w:t>）。《摩訶僧祇律》卷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446c7-13</w:t>
      </w:r>
      <w:r w:rsidRPr="00E21DF2">
        <w:rPr>
          <w:rFonts w:ascii="Times New Roman" w:hAnsi="Times New Roman" w:cs="Times New Roman"/>
          <w:sz w:val="22"/>
          <w:szCs w:val="22"/>
        </w:rPr>
        <w:t>）。《十誦律》卷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158a6-17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14:paraId="030AFFAE" w14:textId="6C5C0D5B" w:rsidR="003E7A5B" w:rsidRPr="00E21DF2" w:rsidRDefault="003E7A5B" w:rsidP="000B0DFD">
      <w:pPr>
        <w:pStyle w:val="a7"/>
        <w:widowControl/>
        <w:spacing w:line="0" w:lineRule="atLeast"/>
        <w:ind w:left="196" w:hangingChars="89" w:hanging="196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113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3]</w:t>
      </w:r>
      <w:r w:rsidRPr="00E21DF2">
        <w:rPr>
          <w:rFonts w:ascii="Times New Roman" w:hAnsi="Times New Roman" w:cs="Times New Roman"/>
          <w:sz w:val="22"/>
          <w:szCs w:val="22"/>
        </w:rPr>
        <w:t>《增支部》〈八集〉（南傳</w:t>
      </w:r>
      <w:r w:rsidRPr="00E21DF2">
        <w:rPr>
          <w:rFonts w:ascii="Times New Roman" w:hAnsi="Times New Roman" w:cs="Times New Roman"/>
          <w:sz w:val="22"/>
          <w:szCs w:val="22"/>
        </w:rPr>
        <w:t>21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150-157</w:t>
      </w:r>
      <w:r w:rsidRPr="00E21DF2">
        <w:rPr>
          <w:rFonts w:ascii="Times New Roman" w:hAnsi="Times New Roman" w:cs="Times New Roman"/>
          <w:sz w:val="22"/>
          <w:szCs w:val="22"/>
        </w:rPr>
        <w:t>）。《中阿含經》卷</w:t>
      </w:r>
      <w:r w:rsidRPr="00E21DF2">
        <w:rPr>
          <w:rFonts w:ascii="Times New Roman" w:hAnsi="Times New Roman" w:cs="Times New Roman"/>
          <w:sz w:val="22"/>
          <w:szCs w:val="22"/>
        </w:rPr>
        <w:t>55</w:t>
      </w:r>
      <w:r w:rsidRPr="00E21DF2">
        <w:rPr>
          <w:rFonts w:ascii="Times New Roman" w:hAnsi="Times New Roman" w:cs="Times New Roman"/>
          <w:sz w:val="22"/>
          <w:szCs w:val="22"/>
        </w:rPr>
        <w:t>《持齋經》（大正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770a-772c</w:t>
      </w:r>
      <w:r w:rsidRPr="00E21DF2">
        <w:rPr>
          <w:rFonts w:ascii="Times New Roman" w:hAnsi="Times New Roman" w:cs="Times New Roman"/>
          <w:sz w:val="22"/>
          <w:szCs w:val="22"/>
        </w:rPr>
        <w:t>）等。</w:t>
      </w:r>
    </w:p>
  </w:footnote>
  <w:footnote w:id="8">
    <w:p w14:paraId="25CB490D" w14:textId="5A922D25" w:rsidR="003E7A5B" w:rsidRPr="00E21DF2" w:rsidRDefault="003E7A5B" w:rsidP="000D2F0C">
      <w:pPr>
        <w:pStyle w:val="a7"/>
        <w:widowControl/>
        <w:spacing w:line="0" w:lineRule="atLeast"/>
        <w:ind w:left="196" w:hangingChars="89" w:hanging="196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113-114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4]</w:t>
      </w:r>
      <w:r w:rsidRPr="00E21DF2">
        <w:rPr>
          <w:rFonts w:ascii="Times New Roman" w:hAnsi="Times New Roman" w:cs="Times New Roman"/>
          <w:sz w:val="22"/>
          <w:szCs w:val="22"/>
        </w:rPr>
        <w:t>古代所傳的譯典，都是「六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齋日」</w:t>
      </w:r>
      <w:r w:rsidRPr="00542292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一月六次。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唐義淨所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譯《根本說一切有部毘奈耶》卷</w:t>
      </w:r>
      <w:r w:rsidRPr="00E21DF2">
        <w:rPr>
          <w:rFonts w:ascii="Times New Roman" w:hAnsi="Times New Roman" w:cs="Times New Roman"/>
          <w:sz w:val="22"/>
          <w:szCs w:val="22"/>
        </w:rPr>
        <w:t>39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843a</w:t>
      </w:r>
      <w:r w:rsidRPr="00E21DF2">
        <w:rPr>
          <w:rFonts w:ascii="Times New Roman" w:hAnsi="Times New Roman" w:cs="Times New Roman"/>
          <w:sz w:val="22"/>
          <w:szCs w:val="22"/>
        </w:rPr>
        <w:t>）；所撰《南海寄歸內法傳》卷</w:t>
      </w:r>
      <w:r w:rsidRPr="00E21DF2">
        <w:rPr>
          <w:rFonts w:ascii="Times New Roman" w:hAnsi="Times New Roman" w:cs="Times New Roman"/>
          <w:sz w:val="22"/>
          <w:szCs w:val="22"/>
        </w:rPr>
        <w:t>4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54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230a</w:t>
      </w:r>
      <w:r w:rsidRPr="00E21DF2">
        <w:rPr>
          <w:rFonts w:ascii="Times New Roman" w:hAnsi="Times New Roman" w:cs="Times New Roman"/>
          <w:sz w:val="22"/>
          <w:szCs w:val="22"/>
        </w:rPr>
        <w:t>）作「四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齋日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」。就是初八、十五</w:t>
      </w:r>
      <w:r w:rsidRPr="00E21DF2">
        <w:rPr>
          <w:rFonts w:ascii="Times New Roman" w:eastAsia="新細明體" w:hAnsi="Times New Roman" w:cs="Times New Roman"/>
          <w:sz w:val="22"/>
          <w:szCs w:val="22"/>
        </w:rPr>
        <w:t>、</w:t>
      </w:r>
      <w:r w:rsidRPr="00E21DF2">
        <w:rPr>
          <w:rFonts w:ascii="Times New Roman" w:hAnsi="Times New Roman" w:cs="Times New Roman"/>
          <w:sz w:val="22"/>
          <w:szCs w:val="22"/>
        </w:rPr>
        <w:t>二十三</w:t>
      </w:r>
      <w:r w:rsidRPr="00E21DF2">
        <w:rPr>
          <w:rFonts w:ascii="Times New Roman" w:eastAsia="新細明體" w:hAnsi="Times New Roman" w:cs="Times New Roman"/>
          <w:sz w:val="22"/>
          <w:szCs w:val="22"/>
        </w:rPr>
        <w:t>、</w:t>
      </w:r>
      <w:r w:rsidRPr="00E21DF2">
        <w:rPr>
          <w:rFonts w:ascii="Times New Roman" w:hAnsi="Times New Roman" w:cs="Times New Roman"/>
          <w:sz w:val="22"/>
          <w:szCs w:val="22"/>
        </w:rPr>
        <w:t>二十九或三十日。六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齋日是古制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，《銅鍱律》（南傳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181</w:t>
      </w:r>
      <w:r w:rsidRPr="00E21DF2">
        <w:rPr>
          <w:rFonts w:ascii="Times New Roman" w:hAnsi="Times New Roman" w:cs="Times New Roman"/>
          <w:sz w:val="22"/>
          <w:szCs w:val="22"/>
        </w:rPr>
        <w:t>）也是一樣。但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如逢月小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，沒有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三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十日，就只有五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齋日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。而十四與十五，繼續布薩，對在家信眾的家務，是會有些不便的。大概由於這種原因，漸演化為一月四次的「四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齋日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」。</w:t>
      </w:r>
    </w:p>
  </w:footnote>
  <w:footnote w:id="9">
    <w:p w14:paraId="0CDA4BBB" w14:textId="1287C849" w:rsidR="003E7A5B" w:rsidRPr="00E21DF2" w:rsidRDefault="003E7A5B" w:rsidP="006970BF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5]</w:t>
      </w:r>
      <w:r w:rsidRPr="00E21DF2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529a14-15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1397F8B6" w14:textId="120BE454" w:rsidR="003E7A5B" w:rsidRPr="00E21DF2" w:rsidRDefault="003E7A5B" w:rsidP="00743559">
      <w:pPr>
        <w:pStyle w:val="a7"/>
        <w:ind w:leftChars="30" w:left="72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）《根本薩婆多部律攝》卷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529a12-16</w:t>
      </w:r>
      <w:r w:rsidRPr="00E21DF2">
        <w:rPr>
          <w:rFonts w:ascii="Times New Roman" w:hAnsi="Times New Roman" w:cs="Times New Roman"/>
          <w:sz w:val="22"/>
          <w:szCs w:val="22"/>
        </w:rPr>
        <w:t>）：</w:t>
      </w:r>
    </w:p>
    <w:p w14:paraId="02BE3804" w14:textId="1B5BC17B" w:rsidR="003E7A5B" w:rsidRPr="00E21DF2" w:rsidRDefault="003E7A5B" w:rsidP="00743559">
      <w:pPr>
        <w:pStyle w:val="a7"/>
        <w:ind w:leftChars="236" w:left="566"/>
        <w:rPr>
          <w:rFonts w:ascii="Times New Roman" w:hAnsi="Times New Roman" w:cs="Times New Roman"/>
          <w:sz w:val="22"/>
          <w:szCs w:val="22"/>
        </w:rPr>
      </w:pP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言褒灑陀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者：「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褒灑」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是「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長養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」義；「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」是「持」義，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謂由眾集說戒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，便能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長養善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法持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自心故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，名「褒灑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」；又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復褒灑同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前，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淨除義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，謂增長善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法淨除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不善故。</w:t>
      </w:r>
    </w:p>
  </w:footnote>
  <w:footnote w:id="10">
    <w:p w14:paraId="2ECEA8B7" w14:textId="16E4E4A4" w:rsidR="003E7A5B" w:rsidRPr="00E21DF2" w:rsidRDefault="003E7A5B" w:rsidP="006970BF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6]</w:t>
      </w:r>
      <w:r w:rsidRPr="00E21DF2">
        <w:rPr>
          <w:rFonts w:ascii="Times New Roman" w:hAnsi="Times New Roman" w:cs="Times New Roman"/>
          <w:sz w:val="22"/>
          <w:szCs w:val="22"/>
        </w:rPr>
        <w:t>《毘尼母經》卷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814b16-18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112CAA2B" w14:textId="23DB5E89" w:rsidR="003E7A5B" w:rsidRPr="00E21DF2" w:rsidRDefault="003E7A5B" w:rsidP="00743559">
      <w:pPr>
        <w:pStyle w:val="a7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）《毘尼母經》卷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814b16-18</w:t>
      </w:r>
      <w:r w:rsidRPr="00E21DF2">
        <w:rPr>
          <w:rFonts w:ascii="Times New Roman" w:hAnsi="Times New Roman" w:cs="Times New Roman"/>
          <w:sz w:val="22"/>
          <w:szCs w:val="22"/>
        </w:rPr>
        <w:t>）：</w:t>
      </w:r>
    </w:p>
    <w:p w14:paraId="56779F15" w14:textId="1440A51E" w:rsidR="003E7A5B" w:rsidRPr="00E21DF2" w:rsidRDefault="003E7A5B" w:rsidP="00743559">
      <w:pPr>
        <w:pStyle w:val="a7"/>
        <w:ind w:leftChars="236" w:left="566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eastAsia="標楷體" w:hAnsi="Times New Roman" w:cs="Times New Roman"/>
          <w:sz w:val="22"/>
          <w:szCs w:val="22"/>
        </w:rPr>
        <w:t>何故名布薩？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斷名布薩，能斷所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犯，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能斷煩惱，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斷一切不善法，名布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薩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義；清淨名布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薩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1">
    <w:p w14:paraId="461EDA39" w14:textId="662415F5" w:rsidR="003E7A5B" w:rsidRPr="00E21DF2" w:rsidRDefault="003E7A5B" w:rsidP="00743559">
      <w:pPr>
        <w:pStyle w:val="a7"/>
        <w:widowControl/>
        <w:spacing w:line="0" w:lineRule="atLeast"/>
        <w:ind w:left="196" w:hangingChars="89" w:hanging="196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7]</w:t>
      </w:r>
      <w:r w:rsidRPr="00E21DF2">
        <w:rPr>
          <w:rFonts w:ascii="Times New Roman" w:hAnsi="Times New Roman" w:cs="Times New Roman"/>
          <w:sz w:val="22"/>
          <w:szCs w:val="22"/>
        </w:rPr>
        <w:t>《增支部》〈八集〉（南傳</w:t>
      </w:r>
      <w:r w:rsidRPr="00E21DF2">
        <w:rPr>
          <w:rFonts w:ascii="Times New Roman" w:hAnsi="Times New Roman" w:cs="Times New Roman"/>
          <w:sz w:val="22"/>
          <w:szCs w:val="22"/>
        </w:rPr>
        <w:t>21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141-150</w:t>
      </w:r>
      <w:r w:rsidRPr="00E21DF2">
        <w:rPr>
          <w:rFonts w:ascii="Times New Roman" w:hAnsi="Times New Roman" w:cs="Times New Roman"/>
          <w:sz w:val="22"/>
          <w:szCs w:val="22"/>
        </w:rPr>
        <w:t>）。《增壹阿含經》卷</w:t>
      </w:r>
      <w:r w:rsidRPr="00E21DF2">
        <w:rPr>
          <w:rFonts w:ascii="Times New Roman" w:hAnsi="Times New Roman" w:cs="Times New Roman"/>
          <w:sz w:val="22"/>
          <w:szCs w:val="22"/>
        </w:rPr>
        <w:t>16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625b-c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">
    <w:p w14:paraId="28A69546" w14:textId="116B428E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8]</w:t>
      </w:r>
      <w:r w:rsidRPr="00E21DF2">
        <w:rPr>
          <w:rFonts w:ascii="Times New Roman" w:hAnsi="Times New Roman" w:cs="Times New Roman"/>
          <w:sz w:val="22"/>
          <w:szCs w:val="22"/>
        </w:rPr>
        <w:t>《薩婆多毘尼毘婆沙》卷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508c25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">
    <w:p w14:paraId="5022542F" w14:textId="35574075" w:rsidR="003E7A5B" w:rsidRPr="00E21DF2" w:rsidRDefault="003E7A5B" w:rsidP="00315EA4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E21DF2">
        <w:rPr>
          <w:rFonts w:ascii="Times New Roman" w:hAnsi="Times New Roman" w:cs="Times New Roman"/>
          <w:sz w:val="22"/>
          <w:szCs w:val="22"/>
        </w:rPr>
        <w:t>p.148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</w:p>
    <w:p w14:paraId="44DA5500" w14:textId="700D14EC" w:rsidR="003E7A5B" w:rsidRPr="00FD7BEC" w:rsidRDefault="003E7A5B" w:rsidP="00827328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FD7BEC">
        <w:rPr>
          <w:rFonts w:ascii="標楷體" w:eastAsia="標楷體" w:hAnsi="標楷體" w:cs="Times New Roman"/>
          <w:sz w:val="22"/>
          <w:szCs w:val="22"/>
        </w:rPr>
        <w:t>滅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法不是個人的戒條，而是處理僧事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──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相言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、誹謗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、罪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、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常所行事諍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的七項法規。布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薩說戒以前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，先要處理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事；大眾清淨，才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進行說戒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。被稱為「波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羅提木叉經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」的布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薩說戒儀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軌，為了必須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處理僧事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，這七項滅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諍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法規，大概是附錄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於篇末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的。傳誦久了，漸與布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薩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儀軌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──說波羅提木叉序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等，成為「波</w:t>
      </w:r>
      <w:proofErr w:type="gramStart"/>
      <w:r w:rsidRPr="00FD7BEC">
        <w:rPr>
          <w:rFonts w:ascii="標楷體" w:eastAsia="標楷體" w:hAnsi="標楷體" w:cs="Times New Roman"/>
          <w:sz w:val="22"/>
          <w:szCs w:val="22"/>
        </w:rPr>
        <w:t>羅提木叉經</w:t>
      </w:r>
      <w:proofErr w:type="gramEnd"/>
      <w:r w:rsidRPr="00FD7BEC">
        <w:rPr>
          <w:rFonts w:ascii="標楷體" w:eastAsia="標楷體" w:hAnsi="標楷體" w:cs="Times New Roman"/>
          <w:sz w:val="22"/>
          <w:szCs w:val="22"/>
        </w:rPr>
        <w:t>」的組成部分。</w:t>
      </w:r>
    </w:p>
  </w:footnote>
  <w:footnote w:id="14">
    <w:p w14:paraId="1E495E4D" w14:textId="12D9AD95" w:rsidR="003E7A5B" w:rsidRPr="00E21DF2" w:rsidRDefault="003E7A5B" w:rsidP="00827328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詳參《彌沙塞部和醯五分律》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22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153c28-156b18</w:t>
      </w:r>
      <w:r w:rsidRPr="00E21DF2">
        <w:rPr>
          <w:rFonts w:ascii="Times New Roman" w:hAnsi="Times New Roman" w:cs="Times New Roman"/>
          <w:sz w:val="22"/>
        </w:rPr>
        <w:t>）。《薩婆多毘尼毘婆沙》卷</w:t>
      </w:r>
      <w:r w:rsidRPr="00E21DF2">
        <w:rPr>
          <w:rFonts w:ascii="Times New Roman" w:hAnsi="Times New Roman" w:cs="Times New Roman"/>
          <w:sz w:val="22"/>
        </w:rPr>
        <w:t>9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562a26-564c9</w:t>
      </w:r>
      <w:r w:rsidRPr="00E21DF2">
        <w:rPr>
          <w:rFonts w:ascii="Times New Roman" w:hAnsi="Times New Roman" w:cs="Times New Roman"/>
          <w:sz w:val="22"/>
        </w:rPr>
        <w:t>）。《四分律比丘含注戒本》卷</w:t>
      </w:r>
      <w:r w:rsidRPr="00E21DF2">
        <w:rPr>
          <w:rFonts w:ascii="Times New Roman" w:hAnsi="Times New Roman" w:cs="Times New Roman"/>
          <w:sz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40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461b24-462a23</w:t>
      </w:r>
      <w:r w:rsidRPr="00E21DF2">
        <w:rPr>
          <w:rFonts w:ascii="Times New Roman" w:hAnsi="Times New Roman" w:cs="Times New Roman"/>
          <w:sz w:val="22"/>
        </w:rPr>
        <w:t>）。《毘尼心》卷</w:t>
      </w:r>
      <w:r w:rsidRPr="00E21DF2">
        <w:rPr>
          <w:rFonts w:ascii="Times New Roman" w:hAnsi="Times New Roman" w:cs="Times New Roman"/>
          <w:sz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85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665c25-66a28</w:t>
      </w:r>
      <w:r w:rsidRPr="00E21DF2">
        <w:rPr>
          <w:rFonts w:ascii="Times New Roman" w:hAnsi="Times New Roman" w:cs="Times New Roman"/>
          <w:sz w:val="22"/>
        </w:rPr>
        <w:t>）</w:t>
      </w:r>
      <w:r w:rsidRPr="00E21DF2">
        <w:rPr>
          <w:rFonts w:ascii="Times New Roman" w:hAnsi="Times New Roman" w:cs="Times New Roman" w:hint="eastAsia"/>
          <w:sz w:val="22"/>
        </w:rPr>
        <w:t>。</w:t>
      </w:r>
      <w:r>
        <w:rPr>
          <w:rFonts w:ascii="Times New Roman" w:hAnsi="Times New Roman" w:cs="Times New Roman" w:hint="eastAsia"/>
          <w:sz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《原始佛教聖典之集成》</w:t>
      </w:r>
      <w:r>
        <w:rPr>
          <w:rFonts w:ascii="Times New Roman" w:hAnsi="Times New Roman" w:cs="Times New Roman" w:hint="eastAsia"/>
          <w:sz w:val="22"/>
        </w:rPr>
        <w:t>，</w:t>
      </w:r>
      <w:r w:rsidRPr="00E21DF2">
        <w:rPr>
          <w:rFonts w:ascii="Times New Roman" w:hAnsi="Times New Roman" w:cs="Times New Roman" w:hint="eastAsia"/>
          <w:sz w:val="22"/>
        </w:rPr>
        <w:t>p.340</w:t>
      </w:r>
      <w:r w:rsidRPr="00E21DF2">
        <w:rPr>
          <w:rFonts w:ascii="Times New Roman" w:hAnsi="Times New Roman" w:cs="Times New Roman" w:hint="eastAsia"/>
          <w:sz w:val="22"/>
        </w:rPr>
        <w:t>。</w:t>
      </w:r>
    </w:p>
  </w:footnote>
  <w:footnote w:id="15">
    <w:p w14:paraId="43E4E09B" w14:textId="2D866F1F" w:rsidR="003E7A5B" w:rsidRDefault="003E7A5B" w:rsidP="00827328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proofErr w:type="gramStart"/>
      <w:r w:rsidRPr="00E21DF2">
        <w:rPr>
          <w:rFonts w:ascii="Times New Roman" w:hAnsi="Times New Roman" w:cs="Times New Roman"/>
          <w:sz w:val="22"/>
        </w:rPr>
        <w:t>苦切</w:t>
      </w:r>
      <w:proofErr w:type="gramEnd"/>
      <w:r w:rsidRPr="00E21DF2">
        <w:rPr>
          <w:rFonts w:ascii="Times New Roman" w:hAnsi="Times New Roman" w:cs="Times New Roman"/>
          <w:sz w:val="22"/>
        </w:rPr>
        <w:t>：</w:t>
      </w:r>
      <w:r w:rsidRPr="00E21DF2">
        <w:rPr>
          <w:rFonts w:ascii="Times New Roman" w:hAnsi="Times New Roman" w:cs="Times New Roman"/>
          <w:sz w:val="22"/>
        </w:rPr>
        <w:t>2.</w:t>
      </w:r>
      <w:r w:rsidRPr="00E21DF2">
        <w:rPr>
          <w:rFonts w:ascii="Times New Roman" w:hAnsi="Times New Roman" w:cs="Times New Roman"/>
          <w:sz w:val="22"/>
        </w:rPr>
        <w:t>懇切；迫切。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《漢語大詞典》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九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p.318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  <w:r w:rsidRPr="00E21DF2">
        <w:rPr>
          <w:rFonts w:ascii="Times New Roman" w:hAnsi="Times New Roman" w:cs="Times New Roman" w:hint="eastAsia"/>
          <w:sz w:val="22"/>
        </w:rPr>
        <w:t>。</w:t>
      </w:r>
    </w:p>
    <w:p w14:paraId="347617BD" w14:textId="01CA2F44" w:rsidR="003E7A5B" w:rsidRPr="00E21DF2" w:rsidRDefault="003E7A5B" w:rsidP="00FD7BEC">
      <w:pPr>
        <w:pStyle w:val="a7"/>
        <w:widowControl/>
        <w:spacing w:line="0" w:lineRule="atLeast"/>
        <w:ind w:leftChars="70" w:left="388" w:hangingChars="100" w:hanging="2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2</w:t>
      </w:r>
      <w:r>
        <w:rPr>
          <w:rFonts w:ascii="Times New Roman" w:hAnsi="Times New Roman" w:cs="Times New Roman" w:hint="eastAsia"/>
          <w:sz w:val="22"/>
        </w:rPr>
        <w:t>）</w:t>
      </w:r>
      <w:r w:rsidRPr="00E21DF2">
        <w:rPr>
          <w:rFonts w:ascii="Times New Roman" w:hAnsi="Times New Roman" w:cs="Times New Roman" w:hint="eastAsia"/>
          <w:sz w:val="22"/>
        </w:rPr>
        <w:t>《彌沙塞部和醯五分律》卷</w:t>
      </w:r>
      <w:r w:rsidRPr="00E21DF2">
        <w:rPr>
          <w:rFonts w:ascii="Times New Roman" w:hAnsi="Times New Roman" w:cs="Times New Roman" w:hint="eastAsia"/>
          <w:sz w:val="22"/>
        </w:rPr>
        <w:t>16</w:t>
      </w:r>
      <w:r w:rsidRPr="00E21DF2">
        <w:rPr>
          <w:rFonts w:ascii="Times New Roman" w:hAnsi="Times New Roman" w:cs="Times New Roman" w:hint="eastAsia"/>
          <w:sz w:val="22"/>
        </w:rPr>
        <w:t>：「</w:t>
      </w:r>
      <w:r w:rsidRPr="00E21DF2">
        <w:rPr>
          <w:rFonts w:ascii="標楷體" w:eastAsia="標楷體" w:hAnsi="標楷體" w:cs="Times New Roman" w:hint="eastAsia"/>
          <w:sz w:val="22"/>
        </w:rPr>
        <w:t>訶責</w:t>
      </w:r>
      <w:proofErr w:type="gramStart"/>
      <w:r w:rsidRPr="00E21DF2">
        <w:rPr>
          <w:rFonts w:ascii="標楷體" w:eastAsia="標楷體" w:hAnsi="標楷體" w:cs="Times New Roman" w:hint="eastAsia"/>
          <w:sz w:val="22"/>
        </w:rPr>
        <w:t>羯</w:t>
      </w:r>
      <w:proofErr w:type="gramEnd"/>
      <w:r w:rsidRPr="00E21DF2">
        <w:rPr>
          <w:rFonts w:ascii="標楷體" w:eastAsia="標楷體" w:hAnsi="標楷體" w:cs="Times New Roman" w:hint="eastAsia"/>
          <w:sz w:val="22"/>
        </w:rPr>
        <w:t>磨</w:t>
      </w:r>
      <w:r w:rsidRPr="00E21DF2">
        <w:rPr>
          <w:rFonts w:ascii="Times New Roman" w:hAnsi="Times New Roman" w:cs="Times New Roman" w:hint="eastAsia"/>
          <w:sz w:val="22"/>
        </w:rPr>
        <w:t>」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 w:hint="eastAsia"/>
          <w:sz w:val="22"/>
        </w:rPr>
        <w:t>111a21</w:t>
      </w:r>
      <w:r w:rsidRPr="00E21DF2">
        <w:rPr>
          <w:rFonts w:ascii="Times New Roman" w:hAnsi="Times New Roman" w:cs="Times New Roman" w:hint="eastAsia"/>
          <w:sz w:val="22"/>
        </w:rPr>
        <w:t>）。</w:t>
      </w:r>
    </w:p>
  </w:footnote>
  <w:footnote w:id="16">
    <w:p w14:paraId="7D814288" w14:textId="4AA058D4" w:rsidR="003E7A5B" w:rsidRPr="00E21DF2" w:rsidRDefault="003E7A5B" w:rsidP="00827328">
      <w:pPr>
        <w:pStyle w:val="a7"/>
        <w:ind w:left="141" w:hangingChars="64" w:hanging="141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221a10-222b13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17">
    <w:p w14:paraId="65097F5C" w14:textId="2F7185C2" w:rsidR="003E7A5B" w:rsidRPr="00E21DF2" w:rsidRDefault="003E7A5B" w:rsidP="001074D1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222b14-223a25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18">
    <w:p w14:paraId="02C476CA" w14:textId="744D9933" w:rsidR="003E7A5B" w:rsidRPr="00E21DF2" w:rsidRDefault="003E7A5B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223a26-224a29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19">
    <w:p w14:paraId="07AA2F04" w14:textId="19735066" w:rsidR="003E7A5B" w:rsidRPr="00E21DF2" w:rsidRDefault="003E7A5B" w:rsidP="00CB701A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r w:rsidRPr="00E21DF2">
        <w:rPr>
          <w:rFonts w:ascii="Times New Roman" w:hAnsi="Times New Roman" w:cs="Times New Roman"/>
          <w:sz w:val="22"/>
        </w:rPr>
        <w:t>下意：</w:t>
      </w:r>
      <w:r w:rsidRPr="00E21DF2">
        <w:rPr>
          <w:rFonts w:ascii="Times New Roman" w:hAnsi="Times New Roman" w:cs="Times New Roman"/>
          <w:sz w:val="22"/>
        </w:rPr>
        <w:t>1.</w:t>
      </w:r>
      <w:proofErr w:type="gramStart"/>
      <w:r w:rsidRPr="00E21DF2">
        <w:rPr>
          <w:rFonts w:ascii="Times New Roman" w:hAnsi="Times New Roman" w:cs="Times New Roman"/>
          <w:sz w:val="22"/>
        </w:rPr>
        <w:t>謂屈意</w:t>
      </w:r>
      <w:proofErr w:type="gramEnd"/>
      <w:r w:rsidRPr="00E21DF2">
        <w:rPr>
          <w:rFonts w:ascii="Times New Roman" w:hAnsi="Times New Roman" w:cs="Times New Roman"/>
          <w:sz w:val="22"/>
        </w:rPr>
        <w:t>；虛心和順。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《漢語大詞典》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一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p.327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</w:p>
  </w:footnote>
  <w:footnote w:id="20">
    <w:p w14:paraId="31CD87DE" w14:textId="4EDE4539" w:rsidR="003E7A5B" w:rsidRPr="00E21DF2" w:rsidRDefault="003E7A5B">
      <w:pPr>
        <w:pStyle w:val="a7"/>
        <w:rPr>
          <w:rFonts w:ascii="Times New Roman" w:hAnsi="Times New Roman" w:cs="Times New Roman"/>
        </w:rPr>
      </w:pPr>
      <w:r w:rsidRPr="00E21DF2">
        <w:rPr>
          <w:rStyle w:val="a9"/>
          <w:rFonts w:ascii="Times New Roman" w:hAnsi="Times New Roman" w:cs="Times New Roman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224b1-225b4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21">
    <w:p w14:paraId="6D17E6BE" w14:textId="7C1A709B" w:rsidR="003E7A5B" w:rsidRPr="00E21DF2" w:rsidRDefault="003E7A5B">
      <w:pPr>
        <w:pStyle w:val="a7"/>
        <w:rPr>
          <w:rFonts w:ascii="Times New Roman" w:hAnsi="Times New Roman" w:cs="Times New Roman"/>
        </w:rPr>
      </w:pPr>
      <w:r w:rsidRPr="00E21DF2">
        <w:rPr>
          <w:rStyle w:val="a9"/>
          <w:rFonts w:ascii="Times New Roman" w:hAnsi="Times New Roman" w:cs="Times New Roman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225b5-226b7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22">
    <w:p w14:paraId="35CD2A48" w14:textId="297578B1" w:rsidR="003E7A5B" w:rsidRPr="00E21DF2" w:rsidRDefault="003E7A5B">
      <w:pPr>
        <w:pStyle w:val="a7"/>
        <w:rPr>
          <w:rFonts w:ascii="Times New Roman" w:hAnsi="Times New Roman" w:cs="Times New Roman"/>
        </w:rPr>
      </w:pPr>
      <w:r w:rsidRPr="00E21DF2">
        <w:rPr>
          <w:rStyle w:val="a9"/>
          <w:rFonts w:ascii="Times New Roman" w:hAnsi="Times New Roman" w:cs="Times New Roman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226b8-227b10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23">
    <w:p w14:paraId="523B314E" w14:textId="53D39732" w:rsidR="003E7A5B" w:rsidRPr="00E21DF2" w:rsidRDefault="003E7A5B">
      <w:pPr>
        <w:pStyle w:val="a7"/>
        <w:rPr>
          <w:rFonts w:ascii="Times New Roman" w:hAnsi="Times New Roman" w:cs="Times New Roman"/>
        </w:rPr>
      </w:pPr>
      <w:r w:rsidRPr="00E21DF2">
        <w:rPr>
          <w:rStyle w:val="a9"/>
          <w:rFonts w:ascii="Times New Roman" w:hAnsi="Times New Roman" w:cs="Times New Roman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227b11-228b8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24">
    <w:p w14:paraId="2F9D238C" w14:textId="70F48024" w:rsidR="003E7A5B" w:rsidRPr="00E21DF2" w:rsidRDefault="003E7A5B">
      <w:pPr>
        <w:pStyle w:val="a7"/>
        <w:rPr>
          <w:rFonts w:ascii="Times New Roman" w:hAnsi="Times New Roman" w:cs="Times New Roman"/>
        </w:rPr>
      </w:pPr>
      <w:r w:rsidRPr="00E21DF2">
        <w:rPr>
          <w:rStyle w:val="a9"/>
          <w:rFonts w:ascii="Times New Roman" w:hAnsi="Times New Roman" w:cs="Times New Roman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232c3-236b12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25">
    <w:p w14:paraId="09A7AEA9" w14:textId="6C92E967" w:rsidR="003E7A5B" w:rsidRPr="00E21DF2" w:rsidRDefault="003E7A5B">
      <w:pPr>
        <w:pStyle w:val="a7"/>
        <w:rPr>
          <w:rFonts w:ascii="Times New Roman" w:hAnsi="Times New Roman" w:cs="Times New Roman"/>
        </w:rPr>
      </w:pPr>
      <w:r w:rsidRPr="00E21DF2">
        <w:rPr>
          <w:rStyle w:val="a9"/>
          <w:rFonts w:ascii="Times New Roman" w:hAnsi="Times New Roman" w:cs="Times New Roman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詳參《十誦律》</w:t>
      </w:r>
      <w:proofErr w:type="gramEnd"/>
      <w:r w:rsidRPr="00E21DF2">
        <w:rPr>
          <w:rFonts w:ascii="Times New Roman" w:hAnsi="Times New Roman" w:cs="Times New Roman"/>
          <w:sz w:val="22"/>
        </w:rPr>
        <w:t>卷</w:t>
      </w:r>
      <w:r w:rsidRPr="00E21DF2">
        <w:rPr>
          <w:rFonts w:ascii="Times New Roman" w:hAnsi="Times New Roman" w:cs="Times New Roman"/>
          <w:sz w:val="22"/>
        </w:rPr>
        <w:t>31</w:t>
      </w:r>
      <w:r w:rsidRPr="00E21DF2">
        <w:rPr>
          <w:rFonts w:ascii="Times New Roman" w:hAnsi="Times New Roman" w:cs="Times New Roman"/>
          <w:sz w:val="22"/>
        </w:rPr>
        <w:t>（大正</w:t>
      </w:r>
      <w:r w:rsidRPr="00E21DF2">
        <w:rPr>
          <w:rFonts w:ascii="Times New Roman" w:hAnsi="Times New Roman" w:cs="Times New Roman"/>
          <w:sz w:val="22"/>
        </w:rPr>
        <w:t>23</w:t>
      </w:r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228b17-232c2</w:t>
      </w:r>
      <w:r w:rsidRPr="00E21DF2">
        <w:rPr>
          <w:rFonts w:ascii="Times New Roman" w:hAnsi="Times New Roman" w:cs="Times New Roman"/>
          <w:sz w:val="22"/>
        </w:rPr>
        <w:t>）。</w:t>
      </w:r>
    </w:p>
  </w:footnote>
  <w:footnote w:id="26">
    <w:p w14:paraId="550EEE3B" w14:textId="3B96EBF1" w:rsidR="003E7A5B" w:rsidRPr="00E21DF2" w:rsidRDefault="003E7A5B" w:rsidP="00315EA4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E21DF2">
        <w:rPr>
          <w:rFonts w:ascii="Times New Roman" w:hAnsi="Times New Roman" w:cs="Times New Roman"/>
          <w:sz w:val="22"/>
          <w:szCs w:val="22"/>
        </w:rPr>
        <w:t>p.148-149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</w:p>
    <w:p w14:paraId="35E73963" w14:textId="15F63C89" w:rsidR="003E7A5B" w:rsidRPr="00FD7BEC" w:rsidRDefault="003E7A5B" w:rsidP="00827328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FD7BEC">
        <w:rPr>
          <w:rFonts w:ascii="Times New Roman" w:eastAsia="標楷體" w:hAnsi="Times New Roman" w:cs="Times New Roman"/>
          <w:sz w:val="22"/>
          <w:szCs w:val="22"/>
        </w:rPr>
        <w:t>不定法與滅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法，從《優波離問經》、《佛說苾芻五法經》，沒有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說到這二部而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論，可見雖已久為佛教界所傳誦，而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在律學的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傳承中，顯然的存有古說，不以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這二部為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「波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羅提木叉經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」。尤其是滅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法，在《僧祇律》、《銅鍱律》、《四分律》、《五分律》、《根有律》，所有「經分別」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Suttavibhaṅga</w:t>
      </w:r>
      <w:r w:rsidRPr="00FD7BEC">
        <w:rPr>
          <w:rFonts w:ascii="Times New Roman" w:eastAsia="標楷體" w:hAnsi="Times New Roman" w:cs="Times New Roman"/>
          <w:sz w:val="22"/>
          <w:szCs w:val="22"/>
        </w:rPr>
        <w:t>）或「波羅提木叉分別」（</w:t>
      </w:r>
      <w:r w:rsidRPr="00FD7BEC">
        <w:rPr>
          <w:rFonts w:ascii="Times New Roman" w:eastAsia="標楷體" w:hAnsi="Times New Roman" w:cs="Times New Roman"/>
          <w:sz w:val="22"/>
          <w:szCs w:val="22"/>
        </w:rPr>
        <w:t>Pr</w:t>
      </w:r>
      <w:r w:rsidRPr="00FD7BEC">
        <w:rPr>
          <w:rFonts w:ascii="Times New Roman" w:eastAsia="新細明體" w:hAnsi="Times New Roman" w:cs="Times New Roman"/>
          <w:sz w:val="22"/>
          <w:szCs w:val="22"/>
        </w:rPr>
        <w:t>ā</w:t>
      </w:r>
      <w:r w:rsidRPr="00FD7BEC">
        <w:rPr>
          <w:rFonts w:ascii="Times New Roman" w:eastAsia="標楷體" w:hAnsi="Times New Roman" w:cs="Times New Roman"/>
          <w:sz w:val="22"/>
          <w:szCs w:val="22"/>
        </w:rPr>
        <w:t>timokṣavibhaṅga</w:t>
      </w:r>
      <w:r w:rsidRPr="00FD7BEC">
        <w:rPr>
          <w:rFonts w:ascii="Times New Roman" w:eastAsia="標楷體" w:hAnsi="Times New Roman" w:cs="Times New Roman"/>
          <w:sz w:val="22"/>
          <w:szCs w:val="22"/>
        </w:rPr>
        <w:t>）中，都只列舉七滅諍法的名目，而沒有加以分別解說。七滅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法的解說，都在「滅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諍犍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度」等中。可見古代的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持律者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，雖將滅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法編入「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戒經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」，而仍沒有看作「波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羅提木叉經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」的。僅有《十誦律》，為七滅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法作解說。但又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別立「諍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事法」（與各部廣律相同）；雖解說的次序多少不同，但顯然是重複了。</w:t>
      </w:r>
    </w:p>
    <w:p w14:paraId="56722219" w14:textId="37AF3319" w:rsidR="003E7A5B" w:rsidRPr="00E21DF2" w:rsidRDefault="003E7A5B" w:rsidP="00827328">
      <w:pPr>
        <w:pStyle w:val="a7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E21DF2">
        <w:rPr>
          <w:rFonts w:ascii="Times New Roman" w:hAnsi="Times New Roman" w:cs="Times New Roman"/>
          <w:sz w:val="22"/>
          <w:szCs w:val="22"/>
        </w:rPr>
        <w:t>另可參閱</w:t>
      </w:r>
      <w:r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p.150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n.</w:t>
      </w:r>
      <w:r w:rsidRPr="00E21DF2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 w:hint="eastAsia"/>
          <w:sz w:val="22"/>
          <w:szCs w:val="22"/>
        </w:rPr>
        <w:t>、</w:t>
      </w:r>
      <w:r w:rsidRPr="00E21DF2">
        <w:rPr>
          <w:rFonts w:ascii="Times New Roman" w:hAnsi="Times New Roman" w:cs="Times New Roman"/>
          <w:sz w:val="22"/>
          <w:szCs w:val="22"/>
        </w:rPr>
        <w:t>6</w:t>
      </w:r>
      <w:r w:rsidRPr="00E21DF2">
        <w:rPr>
          <w:rFonts w:ascii="Times New Roman" w:hAnsi="Times New Roman" w:cs="Times New Roman"/>
          <w:sz w:val="22"/>
          <w:szCs w:val="22"/>
        </w:rPr>
        <w:t>。</w:t>
      </w:r>
    </w:p>
  </w:footnote>
  <w:footnote w:id="27">
    <w:p w14:paraId="19B96CBB" w14:textId="57481D99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9]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449b9-20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">
    <w:p w14:paraId="798D14A7" w14:textId="04A4566B" w:rsidR="003E7A5B" w:rsidRPr="00E21DF2" w:rsidRDefault="003E7A5B" w:rsidP="00FD7BEC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10]</w:t>
      </w:r>
      <w:r w:rsidRPr="00E21DF2">
        <w:rPr>
          <w:rFonts w:ascii="Times New Roman" w:hAnsi="Times New Roman" w:cs="Times New Roman"/>
          <w:sz w:val="22"/>
          <w:szCs w:val="22"/>
        </w:rPr>
        <w:t>《銅鍱律》〈大品〉「布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薩犍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度」（南傳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180-241</w:t>
      </w:r>
      <w:r w:rsidRPr="00E21DF2">
        <w:rPr>
          <w:rFonts w:ascii="Times New Roman" w:hAnsi="Times New Roman" w:cs="Times New Roman"/>
          <w:sz w:val="22"/>
          <w:szCs w:val="22"/>
        </w:rPr>
        <w:t>）。《摩訶僧祇律》卷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446c-450c</w:t>
      </w:r>
      <w:r w:rsidRPr="00E21DF2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E21DF2">
        <w:rPr>
          <w:rFonts w:ascii="Times New Roman" w:hAnsi="Times New Roman" w:cs="Times New Roman"/>
          <w:sz w:val="22"/>
          <w:szCs w:val="22"/>
        </w:rPr>
        <w:t>18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121b-128c</w:t>
      </w:r>
      <w:r w:rsidRPr="00E21DF2">
        <w:rPr>
          <w:rFonts w:ascii="Times New Roman" w:hAnsi="Times New Roman" w:cs="Times New Roman"/>
          <w:sz w:val="22"/>
          <w:szCs w:val="22"/>
        </w:rPr>
        <w:t>）。《四分律》卷</w:t>
      </w:r>
      <w:r w:rsidRPr="00E21DF2">
        <w:rPr>
          <w:rFonts w:ascii="Times New Roman" w:hAnsi="Times New Roman" w:cs="Times New Roman"/>
          <w:sz w:val="22"/>
          <w:szCs w:val="22"/>
        </w:rPr>
        <w:t>35</w:t>
      </w:r>
      <w:r w:rsidRPr="00E21DF2">
        <w:rPr>
          <w:rFonts w:ascii="Times New Roman" w:hAnsi="Times New Roman" w:cs="Times New Roman"/>
          <w:sz w:val="22"/>
          <w:szCs w:val="22"/>
        </w:rPr>
        <w:t>、</w:t>
      </w:r>
      <w:r w:rsidRPr="00E21DF2">
        <w:rPr>
          <w:rFonts w:ascii="Times New Roman" w:hAnsi="Times New Roman" w:cs="Times New Roman"/>
          <w:sz w:val="22"/>
          <w:szCs w:val="22"/>
        </w:rPr>
        <w:t>36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816c-830a</w:t>
      </w:r>
      <w:r w:rsidRPr="00E21DF2">
        <w:rPr>
          <w:rFonts w:ascii="Times New Roman" w:hAnsi="Times New Roman" w:cs="Times New Roman"/>
          <w:sz w:val="22"/>
          <w:szCs w:val="22"/>
        </w:rPr>
        <w:t>）。《十誦律》卷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158a-165a</w:t>
      </w:r>
      <w:r w:rsidRPr="00E21DF2">
        <w:rPr>
          <w:rFonts w:ascii="Times New Roman" w:hAnsi="Times New Roman" w:cs="Times New Roman"/>
          <w:sz w:val="22"/>
          <w:szCs w:val="22"/>
        </w:rPr>
        <w:t>）。《毘尼母經》卷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814b7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">
    <w:p w14:paraId="345E38E3" w14:textId="37DC49CC" w:rsidR="003E7A5B" w:rsidRPr="00E21DF2" w:rsidRDefault="003E7A5B" w:rsidP="00FD7BEC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11]</w:t>
      </w:r>
      <w:r w:rsidRPr="00E21DF2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628a-629b</w:t>
      </w:r>
      <w:r w:rsidRPr="00E21DF2">
        <w:rPr>
          <w:rFonts w:ascii="Times New Roman" w:hAnsi="Times New Roman" w:cs="Times New Roman"/>
          <w:sz w:val="22"/>
          <w:szCs w:val="22"/>
        </w:rPr>
        <w:t>）。《根本薩婆多部律攝》卷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531c8</w:t>
      </w:r>
      <w:r w:rsidRPr="00E21DF2">
        <w:rPr>
          <w:rFonts w:ascii="Times New Roman" w:hAnsi="Times New Roman" w:cs="Times New Roman"/>
          <w:sz w:val="22"/>
          <w:szCs w:val="22"/>
        </w:rPr>
        <w:t>）。《薩娑多毘尼毘婆沙》卷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516a24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">
    <w:p w14:paraId="1DB93DCD" w14:textId="5BF6FA33" w:rsidR="003E7A5B" w:rsidRPr="00E21DF2" w:rsidRDefault="003E7A5B" w:rsidP="00FD7BEC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114-115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12]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447b12-29</w:t>
      </w:r>
      <w:r w:rsidRPr="00E21DF2">
        <w:rPr>
          <w:rFonts w:ascii="Times New Roman" w:hAnsi="Times New Roman" w:cs="Times New Roman"/>
          <w:sz w:val="22"/>
          <w:szCs w:val="22"/>
        </w:rPr>
        <w:t>）。《銅鍱律》〈小品〉「</w:t>
      </w:r>
      <w:r w:rsidRPr="00E21DF2">
        <w:rPr>
          <w:rFonts w:ascii="Times New Roman" w:eastAsia="標楷體" w:hAnsi="Times New Roman" w:cs="Times New Roman"/>
          <w:sz w:val="22"/>
          <w:szCs w:val="22"/>
        </w:rPr>
        <w:t>遮說戒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度</w:t>
      </w:r>
      <w:r w:rsidRPr="00E21DF2">
        <w:rPr>
          <w:rFonts w:ascii="Times New Roman" w:hAnsi="Times New Roman" w:cs="Times New Roman"/>
          <w:sz w:val="22"/>
          <w:szCs w:val="22"/>
        </w:rPr>
        <w:t>」（南傳</w:t>
      </w:r>
      <w:r w:rsidRPr="00E21DF2">
        <w:rPr>
          <w:rFonts w:ascii="Times New Roman" w:hAnsi="Times New Roman" w:cs="Times New Roman"/>
          <w:sz w:val="22"/>
          <w:szCs w:val="22"/>
        </w:rPr>
        <w:t>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353-359</w:t>
      </w:r>
      <w:r w:rsidRPr="00E21DF2">
        <w:rPr>
          <w:rFonts w:ascii="Times New Roman" w:hAnsi="Times New Roman" w:cs="Times New Roman"/>
          <w:sz w:val="22"/>
          <w:szCs w:val="22"/>
        </w:rPr>
        <w:t>）。《四分律》卷</w:t>
      </w:r>
      <w:r w:rsidRPr="00E21DF2">
        <w:rPr>
          <w:rFonts w:ascii="Times New Roman" w:hAnsi="Times New Roman" w:cs="Times New Roman"/>
          <w:sz w:val="22"/>
          <w:szCs w:val="22"/>
        </w:rPr>
        <w:t>36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824a7-b6</w:t>
      </w:r>
      <w:r w:rsidRPr="00E21DF2">
        <w:rPr>
          <w:rFonts w:ascii="Times New Roman" w:hAnsi="Times New Roman" w:cs="Times New Roman"/>
          <w:sz w:val="22"/>
          <w:szCs w:val="22"/>
        </w:rPr>
        <w:t>）。《十誦律》卷</w:t>
      </w:r>
      <w:r w:rsidRPr="00E21DF2">
        <w:rPr>
          <w:rFonts w:ascii="Times New Roman" w:hAnsi="Times New Roman" w:cs="Times New Roman"/>
          <w:sz w:val="22"/>
          <w:szCs w:val="22"/>
        </w:rPr>
        <w:t>33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239b7-240a20</w:t>
      </w:r>
      <w:r w:rsidRPr="00E21DF2">
        <w:rPr>
          <w:rFonts w:ascii="Times New Roman" w:hAnsi="Times New Roman" w:cs="Times New Roman"/>
          <w:sz w:val="22"/>
          <w:szCs w:val="22"/>
        </w:rPr>
        <w:t>）。《中阿含經》卷</w:t>
      </w:r>
      <w:r w:rsidRPr="00E21DF2">
        <w:rPr>
          <w:rFonts w:ascii="Times New Roman" w:hAnsi="Times New Roman" w:cs="Times New Roman"/>
          <w:sz w:val="22"/>
          <w:szCs w:val="22"/>
        </w:rPr>
        <w:t>29</w:t>
      </w:r>
      <w:r w:rsidRPr="00E21DF2">
        <w:rPr>
          <w:rFonts w:ascii="Times New Roman" w:hAnsi="Times New Roman" w:cs="Times New Roman"/>
          <w:sz w:val="22"/>
          <w:szCs w:val="22"/>
        </w:rPr>
        <w:t>《瞻波經》（大正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610c23-611b2</w:t>
      </w:r>
      <w:r w:rsidRPr="00E21DF2">
        <w:rPr>
          <w:rFonts w:ascii="Times New Roman" w:hAnsi="Times New Roman" w:cs="Times New Roman"/>
          <w:sz w:val="22"/>
          <w:szCs w:val="22"/>
        </w:rPr>
        <w:t>）。《中阿含經》卷</w:t>
      </w:r>
      <w:r w:rsidRPr="00E21DF2">
        <w:rPr>
          <w:rFonts w:ascii="Times New Roman" w:hAnsi="Times New Roman" w:cs="Times New Roman"/>
          <w:sz w:val="22"/>
          <w:szCs w:val="22"/>
        </w:rPr>
        <w:t>9</w:t>
      </w:r>
      <w:r w:rsidRPr="00E21DF2">
        <w:rPr>
          <w:rFonts w:ascii="Times New Roman" w:hAnsi="Times New Roman" w:cs="Times New Roman"/>
          <w:sz w:val="22"/>
          <w:szCs w:val="22"/>
        </w:rPr>
        <w:t>《瞻波經》（大正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478b15-479c</w:t>
      </w:r>
      <w:r w:rsidRPr="00E21DF2">
        <w:rPr>
          <w:rFonts w:ascii="Times New Roman" w:hAnsi="Times New Roman" w:cs="Times New Roman"/>
          <w:sz w:val="22"/>
          <w:szCs w:val="22"/>
        </w:rPr>
        <w:t>）。《增壹阿含經》卷</w:t>
      </w:r>
      <w:r w:rsidRPr="00E21DF2">
        <w:rPr>
          <w:rFonts w:ascii="Times New Roman" w:hAnsi="Times New Roman" w:cs="Times New Roman"/>
          <w:sz w:val="22"/>
          <w:szCs w:val="22"/>
        </w:rPr>
        <w:t>44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786a27-b28</w:t>
      </w:r>
      <w:r w:rsidRPr="00E21DF2">
        <w:rPr>
          <w:rFonts w:ascii="Times New Roman" w:hAnsi="Times New Roman" w:cs="Times New Roman"/>
          <w:sz w:val="22"/>
          <w:szCs w:val="22"/>
        </w:rPr>
        <w:t>）。《增支部》〈</w:t>
      </w:r>
      <w:r w:rsidRPr="00E21DF2">
        <w:rPr>
          <w:rFonts w:ascii="Times New Roman" w:hAnsi="Times New Roman" w:cs="Times New Roman"/>
          <w:sz w:val="22"/>
          <w:szCs w:val="22"/>
        </w:rPr>
        <w:t>8</w:t>
      </w:r>
      <w:r w:rsidRPr="00E21DF2">
        <w:rPr>
          <w:rFonts w:ascii="Times New Roman" w:hAnsi="Times New Roman" w:cs="Times New Roman"/>
          <w:sz w:val="22"/>
          <w:szCs w:val="22"/>
        </w:rPr>
        <w:t>集〉（南傳</w:t>
      </w:r>
      <w:r w:rsidRPr="00E21DF2">
        <w:rPr>
          <w:rFonts w:ascii="Times New Roman" w:hAnsi="Times New Roman" w:cs="Times New Roman"/>
          <w:sz w:val="22"/>
          <w:szCs w:val="22"/>
        </w:rPr>
        <w:t>21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70-79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">
    <w:p w14:paraId="66849313" w14:textId="5007275F" w:rsidR="003E7A5B" w:rsidRPr="00E21DF2" w:rsidRDefault="003E7A5B" w:rsidP="00FD7BEC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,n.13]</w:t>
      </w:r>
      <w:r w:rsidRPr="00E21DF2">
        <w:rPr>
          <w:rFonts w:ascii="Times New Roman" w:hAnsi="Times New Roman" w:cs="Times New Roman"/>
          <w:sz w:val="22"/>
          <w:szCs w:val="22"/>
        </w:rPr>
        <w:t>開始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制立學處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的時間，傳說不一。除十二年說，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二十年說外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，《摩訶僧祇律》卷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238a22</w:t>
      </w:r>
      <w:r w:rsidRPr="00E21DF2">
        <w:rPr>
          <w:rFonts w:ascii="Times New Roman" w:hAnsi="Times New Roman" w:cs="Times New Roman"/>
          <w:sz w:val="22"/>
          <w:szCs w:val="22"/>
        </w:rPr>
        <w:t>），作「</w:t>
      </w:r>
      <w:r w:rsidRPr="00E21DF2">
        <w:rPr>
          <w:rFonts w:ascii="Times New Roman" w:eastAsia="標楷體" w:hAnsi="Times New Roman" w:cs="Times New Roman"/>
          <w:sz w:val="22"/>
          <w:szCs w:val="22"/>
        </w:rPr>
        <w:t>成佛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五年冬分第五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半月十二日中食後</w:t>
      </w:r>
      <w:r w:rsidRPr="00E21DF2">
        <w:rPr>
          <w:rFonts w:ascii="Times New Roman" w:hAnsi="Times New Roman" w:cs="Times New Roman"/>
          <w:sz w:val="22"/>
          <w:szCs w:val="22"/>
        </w:rPr>
        <w:t>」。</w:t>
      </w:r>
    </w:p>
  </w:footnote>
  <w:footnote w:id="32">
    <w:p w14:paraId="070B2330" w14:textId="456666DA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14]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446c-447a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">
    <w:p w14:paraId="011ED8A2" w14:textId="1B7B7C78" w:rsidR="003E7A5B" w:rsidRDefault="003E7A5B" w:rsidP="00201D38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2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E21DF2">
        <w:rPr>
          <w:rFonts w:ascii="Times New Roman" w:hAnsi="Times New Roman" w:cs="Times New Roman"/>
          <w:sz w:val="22"/>
          <w:szCs w:val="22"/>
        </w:rPr>
        <w:t>p.132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</w:p>
    <w:p w14:paraId="0EFB46C7" w14:textId="4986F137" w:rsidR="003E7A5B" w:rsidRPr="00FD7BEC" w:rsidRDefault="003E7A5B" w:rsidP="00FD7BEC">
      <w:pPr>
        <w:pStyle w:val="a7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FD7BEC">
        <w:rPr>
          <w:rFonts w:ascii="Times New Roman" w:eastAsia="標楷體" w:hAnsi="Times New Roman" w:cs="Times New Roman"/>
          <w:sz w:val="22"/>
          <w:szCs w:val="22"/>
        </w:rPr>
        <w:t>布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薩說波羅提木叉，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傳說為了使弟子們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容易憶持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，但實際上，已重於維護僧伽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saṃgha</w:t>
      </w:r>
      <w:r w:rsidRPr="00FD7BEC">
        <w:rPr>
          <w:rFonts w:ascii="Times New Roman" w:eastAsia="標楷體" w:hAnsi="Times New Roman" w:cs="Times New Roman"/>
          <w:sz w:val="22"/>
          <w:szCs w:val="22"/>
        </w:rPr>
        <w:t>）的清淨（布薩的主要意義）與和合。從開始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制立學處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、傳誦、分別、學習（也名為「說波羅提木叉」），到成為布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薩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的說（學處的）波</w:t>
      </w:r>
      <w:proofErr w:type="gramStart"/>
      <w:r w:rsidRPr="00FD7BEC">
        <w:rPr>
          <w:rFonts w:ascii="Times New Roman" w:eastAsia="標楷體" w:hAnsi="Times New Roman" w:cs="Times New Roman"/>
          <w:sz w:val="22"/>
          <w:szCs w:val="22"/>
        </w:rPr>
        <w:t>羅提木叉，</w:t>
      </w:r>
      <w:proofErr w:type="gramEnd"/>
      <w:r w:rsidRPr="00FD7BEC">
        <w:rPr>
          <w:rFonts w:ascii="Times New Roman" w:eastAsia="標楷體" w:hAnsi="Times New Roman" w:cs="Times New Roman"/>
          <w:sz w:val="22"/>
          <w:szCs w:val="22"/>
        </w:rPr>
        <w:t>應有一時間上的距離。</w:t>
      </w:r>
    </w:p>
  </w:footnote>
  <w:footnote w:id="34">
    <w:p w14:paraId="061582FB" w14:textId="0484A53F" w:rsidR="003E7A5B" w:rsidRPr="00E21DF2" w:rsidRDefault="003E7A5B" w:rsidP="00823AE4">
      <w:pPr>
        <w:pStyle w:val="a7"/>
        <w:widowControl/>
        <w:spacing w:line="0" w:lineRule="atLeast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15]</w:t>
      </w:r>
      <w:r w:rsidRPr="00E21DF2">
        <w:rPr>
          <w:rFonts w:ascii="Times New Roman" w:hAnsi="Times New Roman" w:cs="Times New Roman"/>
          <w:sz w:val="22"/>
          <w:szCs w:val="22"/>
        </w:rPr>
        <w:t>《四分律》卷</w:t>
      </w:r>
      <w:r w:rsidRPr="00E21DF2">
        <w:rPr>
          <w:rFonts w:ascii="Times New Roman" w:hAnsi="Times New Roman" w:cs="Times New Roman"/>
          <w:sz w:val="22"/>
          <w:szCs w:val="22"/>
        </w:rPr>
        <w:t>35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817c13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25D6FB85" w14:textId="2A7C73AF" w:rsidR="003E7A5B" w:rsidRDefault="003E7A5B" w:rsidP="00DB3BAB">
      <w:pPr>
        <w:pStyle w:val="a7"/>
        <w:widowControl/>
        <w:spacing w:line="0" w:lineRule="atLeast"/>
        <w:ind w:leftChars="59" w:left="707" w:hangingChars="257" w:hanging="565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）《彌沙塞部和醯五分律》卷</w:t>
      </w:r>
      <w:r w:rsidRPr="00E21DF2">
        <w:rPr>
          <w:rFonts w:ascii="Times New Roman" w:hAnsi="Times New Roman" w:cs="Times New Roman"/>
          <w:sz w:val="22"/>
          <w:szCs w:val="22"/>
        </w:rPr>
        <w:t>18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122a17-18)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</w:p>
    <w:p w14:paraId="3CEB0929" w14:textId="036ED76C" w:rsidR="003E7A5B" w:rsidRDefault="003E7A5B" w:rsidP="00FD7BEC">
      <w:pPr>
        <w:pStyle w:val="a7"/>
        <w:widowControl/>
        <w:spacing w:line="0" w:lineRule="atLeast"/>
        <w:ind w:leftChars="300" w:left="720"/>
        <w:rPr>
          <w:rFonts w:ascii="Times New Roman" w:hAnsi="Times New Roman" w:cs="Times New Roman"/>
          <w:sz w:val="22"/>
          <w:szCs w:val="22"/>
        </w:rPr>
      </w:pP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，數此戒法分別名句，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總名為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波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羅提木叉。</w:t>
      </w:r>
      <w:proofErr w:type="gramEnd"/>
    </w:p>
    <w:p w14:paraId="51518F66" w14:textId="2E2C158B" w:rsidR="003E7A5B" w:rsidRPr="00E21DF2" w:rsidRDefault="003E7A5B" w:rsidP="00DB3BAB">
      <w:pPr>
        <w:pStyle w:val="a7"/>
        <w:widowControl/>
        <w:spacing w:line="0" w:lineRule="atLeast"/>
        <w:ind w:leftChars="59" w:left="707" w:hangingChars="257" w:hanging="56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《四分律》卷</w:t>
      </w:r>
      <w:r w:rsidRPr="00E21DF2">
        <w:rPr>
          <w:rFonts w:ascii="Times New Roman" w:hAnsi="Times New Roman" w:cs="Times New Roman"/>
          <w:sz w:val="22"/>
          <w:szCs w:val="22"/>
        </w:rPr>
        <w:t>35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817c13)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  <w:r w:rsidRPr="00E21DF2">
        <w:rPr>
          <w:rFonts w:ascii="Times New Roman" w:eastAsia="標楷體" w:hAnsi="Times New Roman" w:cs="Times New Roman"/>
          <w:sz w:val="22"/>
          <w:szCs w:val="22"/>
        </w:rPr>
        <w:t>我當說、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當結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、當發起、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演布、開現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、反復分別。</w:t>
      </w:r>
    </w:p>
  </w:footnote>
  <w:footnote w:id="35">
    <w:p w14:paraId="40217BC6" w14:textId="539833B6" w:rsidR="003E7A5B" w:rsidRPr="00E21DF2" w:rsidRDefault="003E7A5B" w:rsidP="00E07B26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 w:hint="eastAsia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12</w:t>
      </w:r>
      <w:r>
        <w:rPr>
          <w:rFonts w:ascii="Times New Roman" w:hAnsi="Times New Roman" w:cs="Times New Roman" w:hint="eastAsia"/>
          <w:sz w:val="22"/>
          <w:szCs w:val="22"/>
        </w:rPr>
        <w:t>章，第</w:t>
      </w:r>
      <w:r>
        <w:rPr>
          <w:rFonts w:ascii="Times New Roman" w:hAnsi="Times New Roman" w:cs="Times New Roman" w:hint="eastAsia"/>
          <w:sz w:val="22"/>
          <w:szCs w:val="22"/>
        </w:rPr>
        <w:t>3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E21DF2">
        <w:rPr>
          <w:rFonts w:ascii="Times New Roman" w:hAnsi="Times New Roman" w:cs="Times New Roman" w:hint="eastAsia"/>
          <w:sz w:val="22"/>
          <w:szCs w:val="22"/>
        </w:rPr>
        <w:t>p.877</w:t>
      </w:r>
      <w:r w:rsidRPr="00E21DF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6">
    <w:p w14:paraId="40F72747" w14:textId="493BA64B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16]</w:t>
      </w:r>
      <w:r w:rsidRPr="00E21DF2">
        <w:rPr>
          <w:rFonts w:ascii="Times New Roman" w:hAnsi="Times New Roman" w:cs="Times New Roman"/>
          <w:sz w:val="22"/>
          <w:szCs w:val="22"/>
        </w:rPr>
        <w:t>《四分律》卷</w:t>
      </w:r>
      <w:r w:rsidRPr="00E21DF2">
        <w:rPr>
          <w:rFonts w:ascii="Times New Roman" w:hAnsi="Times New Roman" w:cs="Times New Roman"/>
          <w:sz w:val="22"/>
          <w:szCs w:val="22"/>
        </w:rPr>
        <w:t>35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817c11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">
    <w:p w14:paraId="64AAA5DC" w14:textId="10675953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17]</w:t>
      </w:r>
      <w:r w:rsidRPr="00E21DF2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E21DF2">
        <w:rPr>
          <w:rFonts w:ascii="Times New Roman" w:hAnsi="Times New Roman" w:cs="Times New Roman"/>
          <w:sz w:val="22"/>
          <w:szCs w:val="22"/>
        </w:rPr>
        <w:t>18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122a15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">
    <w:p w14:paraId="01A9C550" w14:textId="67DA82F7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18]</w:t>
      </w:r>
      <w:r w:rsidRPr="00E21DF2">
        <w:rPr>
          <w:rFonts w:ascii="Times New Roman" w:hAnsi="Times New Roman" w:cs="Times New Roman"/>
          <w:sz w:val="22"/>
          <w:szCs w:val="22"/>
        </w:rPr>
        <w:t>《毘尼母經》卷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809a16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又卷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814b2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">
    <w:p w14:paraId="0FEB0B53" w14:textId="44DF3850" w:rsidR="003E7A5B" w:rsidRPr="00E21DF2" w:rsidRDefault="003E7A5B" w:rsidP="00997750">
      <w:pPr>
        <w:pStyle w:val="a7"/>
        <w:widowControl/>
        <w:spacing w:line="0" w:lineRule="atLeast"/>
        <w:ind w:left="642" w:hangingChars="292" w:hanging="642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115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19]</w:t>
      </w:r>
      <w:r w:rsidRPr="00E21DF2">
        <w:rPr>
          <w:rFonts w:ascii="Times New Roman" w:hAnsi="Times New Roman" w:cs="Times New Roman"/>
          <w:sz w:val="22"/>
          <w:szCs w:val="22"/>
        </w:rPr>
        <w:t>《舍利弗阿毘曇論》卷</w:t>
      </w:r>
      <w:r w:rsidRPr="00E21DF2">
        <w:rPr>
          <w:rFonts w:ascii="Times New Roman" w:hAnsi="Times New Roman" w:cs="Times New Roman"/>
          <w:sz w:val="22"/>
          <w:szCs w:val="22"/>
        </w:rPr>
        <w:t>14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28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620a6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4B859ABA" w14:textId="16ECE5A9" w:rsidR="003E7A5B" w:rsidRDefault="003E7A5B" w:rsidP="00997750">
      <w:pPr>
        <w:pStyle w:val="a7"/>
        <w:widowControl/>
        <w:spacing w:line="0" w:lineRule="atLeast"/>
        <w:ind w:leftChars="60" w:left="643" w:hangingChars="227" w:hanging="499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）《舍利弗阿毘曇論》卷</w:t>
      </w:r>
      <w:r w:rsidRPr="00E21DF2">
        <w:rPr>
          <w:rFonts w:ascii="Times New Roman" w:hAnsi="Times New Roman" w:cs="Times New Roman"/>
          <w:sz w:val="22"/>
          <w:szCs w:val="22"/>
        </w:rPr>
        <w:t>14</w:t>
      </w:r>
      <w:r w:rsidRPr="00E21DF2">
        <w:rPr>
          <w:rFonts w:ascii="Times New Roman" w:hAnsi="Times New Roman" w:cs="Times New Roman"/>
          <w:sz w:val="22"/>
          <w:szCs w:val="22"/>
        </w:rPr>
        <w:t>〈</w:t>
      </w:r>
      <w:r w:rsidRPr="00404F60">
        <w:rPr>
          <w:rFonts w:ascii="新細明體" w:eastAsia="新細明體" w:hAnsi="新細明體" w:cs="Times New Roman"/>
          <w:sz w:val="22"/>
          <w:szCs w:val="22"/>
        </w:rPr>
        <w:t>非問分</w:t>
      </w:r>
      <w:r w:rsidRPr="00E21DF2">
        <w:rPr>
          <w:rFonts w:ascii="Times New Roman" w:hAnsi="Times New Roman" w:cs="Times New Roman"/>
          <w:sz w:val="22"/>
          <w:szCs w:val="22"/>
        </w:rPr>
        <w:t>〉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大正</w:t>
      </w:r>
      <w:r w:rsidRPr="00E21DF2">
        <w:rPr>
          <w:rFonts w:ascii="Times New Roman" w:hAnsi="Times New Roman" w:cs="Times New Roman"/>
          <w:sz w:val="22"/>
          <w:szCs w:val="22"/>
        </w:rPr>
        <w:t>28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620a6-9)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</w:p>
    <w:p w14:paraId="6903401D" w14:textId="59B1D95F" w:rsidR="003E7A5B" w:rsidRPr="00E21DF2" w:rsidRDefault="003E7A5B" w:rsidP="00404F60">
      <w:pPr>
        <w:pStyle w:val="a7"/>
        <w:widowControl/>
        <w:spacing w:line="0" w:lineRule="atLeast"/>
        <w:ind w:leftChars="300" w:left="720"/>
        <w:rPr>
          <w:rFonts w:ascii="Times New Roman" w:hAnsi="Times New Roman" w:cs="Times New Roman"/>
          <w:sz w:val="22"/>
          <w:szCs w:val="22"/>
        </w:rPr>
      </w:pP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何愛護解脫戒？若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隨順戒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，不行放逸，以戒為門、為足、為因，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能生善法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，具足成就，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以此戒故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，名為「持戒」；以此順不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放逸名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「持戒」，護持威儀行，是謂愛護解脫戒</w:t>
      </w:r>
      <w:r>
        <w:rPr>
          <w:rFonts w:ascii="Times New Roman" w:hAnsi="Times New Roman" w:cs="Times New Roman"/>
          <w:sz w:val="22"/>
          <w:szCs w:val="22"/>
        </w:rPr>
        <w:t>。</w:t>
      </w:r>
    </w:p>
  </w:footnote>
  <w:footnote w:id="40">
    <w:p w14:paraId="5772E874" w14:textId="39D93192" w:rsidR="003E7A5B" w:rsidRDefault="003E7A5B" w:rsidP="00827328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《原始佛教聖典之集成》</w:t>
      </w:r>
      <w:r>
        <w:rPr>
          <w:rFonts w:ascii="Times New Roman" w:hAnsi="Times New Roman" w:cs="Times New Roman" w:hint="eastAsia"/>
          <w:sz w:val="22"/>
          <w:szCs w:val="22"/>
        </w:rPr>
        <w:t>，第</w:t>
      </w:r>
      <w:r>
        <w:rPr>
          <w:rFonts w:ascii="Times New Roman" w:hAnsi="Times New Roman" w:cs="Times New Roman" w:hint="eastAsia"/>
          <w:sz w:val="22"/>
          <w:szCs w:val="22"/>
        </w:rPr>
        <w:t>5</w:t>
      </w:r>
      <w:r>
        <w:rPr>
          <w:rFonts w:ascii="Times New Roman" w:hAnsi="Times New Roman" w:cs="Times New Roman" w:hint="eastAsia"/>
          <w:sz w:val="22"/>
          <w:szCs w:val="22"/>
        </w:rPr>
        <w:t>章第</w:t>
      </w:r>
      <w:r>
        <w:rPr>
          <w:rFonts w:ascii="Times New Roman" w:hAnsi="Times New Roman" w:cs="Times New Roman" w:hint="eastAsia"/>
          <w:sz w:val="22"/>
          <w:szCs w:val="22"/>
        </w:rPr>
        <w:t>1</w:t>
      </w:r>
      <w:r>
        <w:rPr>
          <w:rFonts w:ascii="Times New Roman" w:hAnsi="Times New Roman" w:cs="Times New Roman" w:hint="eastAsia"/>
          <w:sz w:val="22"/>
          <w:szCs w:val="22"/>
        </w:rPr>
        <w:t>節，</w:t>
      </w:r>
      <w:r w:rsidRPr="00E21DF2">
        <w:rPr>
          <w:rFonts w:ascii="Times New Roman" w:hAnsi="Times New Roman" w:cs="Times New Roman"/>
          <w:sz w:val="22"/>
          <w:szCs w:val="22"/>
        </w:rPr>
        <w:t>p</w:t>
      </w:r>
      <w:r w:rsidRPr="00E21DF2">
        <w:rPr>
          <w:rFonts w:ascii="Times New Roman" w:hAnsi="Times New Roman" w:cs="Times New Roman" w:hint="eastAsia"/>
          <w:sz w:val="22"/>
          <w:szCs w:val="22"/>
        </w:rPr>
        <w:t>.</w:t>
      </w:r>
      <w:r w:rsidRPr="00E21DF2">
        <w:rPr>
          <w:rFonts w:ascii="Times New Roman" w:hAnsi="Times New Roman" w:cs="Times New Roman"/>
          <w:sz w:val="22"/>
          <w:szCs w:val="22"/>
        </w:rPr>
        <w:t>290</w:t>
      </w:r>
      <w:r w:rsidRPr="00E21DF2">
        <w:rPr>
          <w:rFonts w:ascii="Times New Roman" w:hAnsi="Times New Roman" w:cs="Times New Roman"/>
          <w:sz w:val="22"/>
          <w:szCs w:val="22"/>
        </w:rPr>
        <w:t>：</w:t>
      </w:r>
    </w:p>
    <w:p w14:paraId="4D99322A" w14:textId="2DF00741" w:rsidR="003E7A5B" w:rsidRPr="00E46CB2" w:rsidRDefault="003E7A5B" w:rsidP="00E46CB2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E46CB2">
        <w:rPr>
          <w:rFonts w:ascii="標楷體" w:eastAsia="標楷體" w:hAnsi="標楷體" w:cs="Times New Roman"/>
          <w:sz w:val="22"/>
          <w:szCs w:val="22"/>
        </w:rPr>
        <w:t>在「波</w:t>
      </w:r>
      <w:proofErr w:type="gramStart"/>
      <w:r w:rsidRPr="00E46CB2">
        <w:rPr>
          <w:rFonts w:ascii="標楷體" w:eastAsia="標楷體" w:hAnsi="標楷體" w:cs="Times New Roman"/>
          <w:sz w:val="22"/>
          <w:szCs w:val="22"/>
        </w:rPr>
        <w:t>羅提木叉」</w:t>
      </w:r>
      <w:proofErr w:type="gramEnd"/>
      <w:r w:rsidRPr="00E46CB2">
        <w:rPr>
          <w:rFonts w:ascii="標楷體" w:eastAsia="標楷體" w:hAnsi="標楷體" w:cs="Times New Roman"/>
          <w:sz w:val="22"/>
          <w:szCs w:val="22"/>
        </w:rPr>
        <w:t>八部外，別有應當修學的法，這是各部「</w:t>
      </w:r>
      <w:proofErr w:type="gramStart"/>
      <w:r w:rsidRPr="00E46CB2">
        <w:rPr>
          <w:rFonts w:ascii="標楷體" w:eastAsia="標楷體" w:hAnsi="標楷體" w:cs="Times New Roman"/>
          <w:sz w:val="22"/>
          <w:szCs w:val="22"/>
        </w:rPr>
        <w:t>戒經</w:t>
      </w:r>
      <w:proofErr w:type="gramEnd"/>
      <w:r w:rsidRPr="00E46CB2">
        <w:rPr>
          <w:rFonts w:ascii="標楷體" w:eastAsia="標楷體" w:hAnsi="標楷體" w:cs="Times New Roman"/>
          <w:sz w:val="22"/>
          <w:szCs w:val="22"/>
        </w:rPr>
        <w:t>」一致的意見。「</w:t>
      </w:r>
      <w:proofErr w:type="gramStart"/>
      <w:r w:rsidRPr="00E46CB2">
        <w:rPr>
          <w:rFonts w:ascii="標楷體" w:eastAsia="標楷體" w:hAnsi="標楷體" w:cs="Times New Roman"/>
          <w:sz w:val="22"/>
          <w:szCs w:val="22"/>
        </w:rPr>
        <w:t>隨道戒法</w:t>
      </w:r>
      <w:proofErr w:type="gramEnd"/>
      <w:r w:rsidRPr="00E46CB2">
        <w:rPr>
          <w:rFonts w:ascii="標楷體" w:eastAsia="標楷體" w:hAnsi="標楷體" w:cs="Times New Roman"/>
          <w:sz w:val="22"/>
          <w:szCs w:val="22"/>
        </w:rPr>
        <w:t>」，「法之隨法</w:t>
      </w:r>
      <w:r>
        <w:rPr>
          <w:rFonts w:ascii="標楷體" w:eastAsia="標楷體" w:hAnsi="標楷體" w:cs="Times New Roman"/>
          <w:sz w:val="22"/>
          <w:szCs w:val="22"/>
        </w:rPr>
        <w:t>」，與</w:t>
      </w:r>
      <w:r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E46CB2">
        <w:rPr>
          <w:rFonts w:ascii="標楷體" w:eastAsia="標楷體" w:hAnsi="標楷體" w:cs="Times New Roman"/>
          <w:sz w:val="22"/>
          <w:szCs w:val="22"/>
        </w:rPr>
        <w:t>僧祇律</w:t>
      </w:r>
      <w:r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E46CB2">
        <w:rPr>
          <w:rFonts w:ascii="標楷體" w:eastAsia="標楷體" w:hAnsi="標楷體" w:cs="Times New Roman"/>
          <w:sz w:val="22"/>
          <w:szCs w:val="22"/>
        </w:rPr>
        <w:t>的（法）「隨順法」，顯然是原文相近而傳譯不同。</w:t>
      </w:r>
    </w:p>
  </w:footnote>
  <w:footnote w:id="41">
    <w:p w14:paraId="3CBF7F43" w14:textId="5A7DF3C9" w:rsidR="003E7A5B" w:rsidRPr="00E21DF2" w:rsidRDefault="003E7A5B" w:rsidP="00E46CB2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129</w:t>
      </w:r>
      <w:r>
        <w:rPr>
          <w:rFonts w:ascii="Times New Roman" w:hAnsi="Times New Roman" w:cs="Times New Roman"/>
          <w:sz w:val="22"/>
          <w:szCs w:val="22"/>
        </w:rPr>
        <w:t>,n.1]</w:t>
      </w:r>
      <w:r w:rsidRPr="00E21DF2">
        <w:rPr>
          <w:rFonts w:ascii="Times New Roman" w:hAnsi="Times New Roman" w:cs="Times New Roman"/>
          <w:sz w:val="22"/>
          <w:szCs w:val="22"/>
        </w:rPr>
        <w:t>僧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祇戒本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，前列「六念」，末有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讚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戒功德頌，不是「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戒經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」的本文，而是譯者所附錄的（大正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549a10</w:t>
      </w:r>
      <w:r w:rsidRPr="00E21DF2">
        <w:rPr>
          <w:rFonts w:ascii="Times New Roman" w:hAnsi="Times New Roman" w:cs="Times New Roman"/>
          <w:sz w:val="22"/>
          <w:szCs w:val="22"/>
        </w:rPr>
        <w:t>、</w:t>
      </w:r>
      <w:r w:rsidRPr="00E21DF2">
        <w:rPr>
          <w:rFonts w:ascii="Times New Roman" w:hAnsi="Times New Roman" w:cs="Times New Roman"/>
          <w:sz w:val="22"/>
          <w:szCs w:val="22"/>
        </w:rPr>
        <w:t>556a7-19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">
    <w:p w14:paraId="198213C5" w14:textId="31B3A349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129</w:t>
      </w:r>
      <w:r>
        <w:rPr>
          <w:rFonts w:ascii="Times New Roman" w:hAnsi="Times New Roman" w:cs="Times New Roman"/>
          <w:sz w:val="22"/>
          <w:szCs w:val="22"/>
        </w:rPr>
        <w:t>,n.2]</w:t>
      </w:r>
      <w:r w:rsidRPr="00E21DF2">
        <w:rPr>
          <w:rFonts w:ascii="Times New Roman" w:hAnsi="Times New Roman" w:cs="Times New Roman"/>
          <w:sz w:val="22"/>
          <w:szCs w:val="22"/>
        </w:rPr>
        <w:t>如平川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《律藏之研究》所考定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p.226-p.229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。</w:t>
      </w:r>
    </w:p>
  </w:footnote>
  <w:footnote w:id="43">
    <w:p w14:paraId="2E3D2BA8" w14:textId="11E0DFF9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129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3]</w:t>
      </w:r>
      <w:r w:rsidRPr="00E21DF2">
        <w:rPr>
          <w:rFonts w:ascii="Times New Roman" w:hAnsi="Times New Roman" w:cs="Times New Roman"/>
          <w:sz w:val="22"/>
          <w:szCs w:val="22"/>
        </w:rPr>
        <w:t>《摩訶僧祇律私記》（大正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548b5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4">
    <w:p w14:paraId="7BC0A39E" w14:textId="734D8883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4]</w:t>
      </w:r>
      <w:r w:rsidRPr="00E21DF2">
        <w:rPr>
          <w:rFonts w:ascii="Times New Roman" w:hAnsi="Times New Roman" w:cs="Times New Roman"/>
          <w:sz w:val="22"/>
          <w:szCs w:val="22"/>
        </w:rPr>
        <w:t>《出三藏記集》卷</w:t>
      </w:r>
      <w:r w:rsidRPr="00E21DF2">
        <w:rPr>
          <w:rFonts w:ascii="Times New Roman" w:hAnsi="Times New Roman" w:cs="Times New Roman"/>
          <w:sz w:val="22"/>
          <w:szCs w:val="22"/>
        </w:rPr>
        <w:t>3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55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21a14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5">
    <w:p w14:paraId="2851F191" w14:textId="007B0959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5]</w:t>
      </w:r>
      <w:r w:rsidRPr="00E21DF2">
        <w:rPr>
          <w:rFonts w:ascii="Times New Roman" w:hAnsi="Times New Roman" w:cs="Times New Roman"/>
          <w:sz w:val="22"/>
          <w:szCs w:val="22"/>
        </w:rPr>
        <w:t>《根本薩婆多部律攝》卷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525c27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6">
    <w:p w14:paraId="6AAD033E" w14:textId="0B224346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6]</w:t>
      </w:r>
      <w:r w:rsidRPr="00E21DF2">
        <w:rPr>
          <w:rFonts w:ascii="Times New Roman" w:hAnsi="Times New Roman" w:cs="Times New Roman"/>
          <w:sz w:val="22"/>
          <w:szCs w:val="22"/>
        </w:rPr>
        <w:t>《根本說一切有部戒經》（大正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508a13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7">
    <w:p w14:paraId="0A624AE0" w14:textId="3C7B80CA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7]</w:t>
      </w:r>
      <w:r w:rsidRPr="00E21DF2">
        <w:rPr>
          <w:rFonts w:ascii="Times New Roman" w:hAnsi="Times New Roman" w:cs="Times New Roman"/>
          <w:sz w:val="22"/>
          <w:szCs w:val="22"/>
        </w:rPr>
        <w:t>《四分律比丘戒本》（大正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1023a9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8">
    <w:p w14:paraId="77DF35AF" w14:textId="690898BD" w:rsidR="003E7A5B" w:rsidRPr="00E21DF2" w:rsidRDefault="003E7A5B" w:rsidP="009C1EBB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8]</w:t>
      </w:r>
      <w:r w:rsidRPr="00E21DF2">
        <w:rPr>
          <w:rFonts w:ascii="Times New Roman" w:hAnsi="Times New Roman" w:cs="Times New Roman"/>
          <w:sz w:val="22"/>
          <w:szCs w:val="22"/>
        </w:rPr>
        <w:t>《佛說犯戒罪報輕重經》，附有八頌（大正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910c11-911a3</w:t>
      </w:r>
      <w:r w:rsidRPr="00E21DF2">
        <w:rPr>
          <w:rFonts w:ascii="Times New Roman" w:hAnsi="Times New Roman" w:cs="Times New Roman"/>
          <w:sz w:val="22"/>
          <w:szCs w:val="22"/>
        </w:rPr>
        <w:t>），也是取《四分律》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初頌意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而成。</w:t>
      </w:r>
    </w:p>
  </w:footnote>
  <w:footnote w:id="49">
    <w:p w14:paraId="491B7143" w14:textId="75542CEA" w:rsidR="003E7A5B" w:rsidRPr="00E21DF2" w:rsidRDefault="003E7A5B" w:rsidP="009C1EBB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9]</w:t>
      </w:r>
      <w:r w:rsidRPr="00E21DF2">
        <w:rPr>
          <w:rFonts w:ascii="Times New Roman" w:hAnsi="Times New Roman" w:cs="Times New Roman"/>
          <w:sz w:val="22"/>
          <w:szCs w:val="22"/>
        </w:rPr>
        <w:t>《摩訶僧祇律大比丘戒本》（大正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549a27</w:t>
      </w:r>
      <w:r w:rsidRPr="00E21DF2">
        <w:rPr>
          <w:rFonts w:ascii="Times New Roman" w:hAnsi="Times New Roman" w:cs="Times New Roman"/>
          <w:sz w:val="22"/>
          <w:szCs w:val="22"/>
        </w:rPr>
        <w:t>）。《彌沙塞部五分戒本》（大正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194c12</w:t>
      </w:r>
      <w:r w:rsidRPr="00E21DF2">
        <w:rPr>
          <w:rFonts w:ascii="Times New Roman" w:hAnsi="Times New Roman" w:cs="Times New Roman"/>
          <w:sz w:val="22"/>
          <w:szCs w:val="22"/>
        </w:rPr>
        <w:t>）。《十誦比丘波羅提木叉戒本》（大正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470c4</w:t>
      </w:r>
      <w:r w:rsidRPr="00E21DF2">
        <w:rPr>
          <w:rFonts w:ascii="Times New Roman" w:hAnsi="Times New Roman" w:cs="Times New Roman"/>
          <w:sz w:val="22"/>
          <w:szCs w:val="22"/>
        </w:rPr>
        <w:t>）。《根本說一切有部戒經》（大正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500c9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0">
    <w:p w14:paraId="3CD4E664" w14:textId="394BF4C9" w:rsidR="003E7A5B" w:rsidRPr="00E21DF2" w:rsidRDefault="003E7A5B" w:rsidP="009C1EBB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10]</w:t>
      </w:r>
      <w:r w:rsidRPr="00E21DF2">
        <w:rPr>
          <w:rFonts w:ascii="Times New Roman" w:hAnsi="Times New Roman" w:cs="Times New Roman"/>
          <w:sz w:val="22"/>
          <w:szCs w:val="22"/>
        </w:rPr>
        <w:t>《摩訶僧祇律大比丘戒本》（大正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555c29-556a2</w:t>
      </w:r>
      <w:r w:rsidRPr="00E21DF2">
        <w:rPr>
          <w:rFonts w:ascii="Times New Roman" w:hAnsi="Times New Roman" w:cs="Times New Roman"/>
          <w:sz w:val="22"/>
          <w:szCs w:val="22"/>
        </w:rPr>
        <w:t>）。《彌沙塞部五分戒本》（大正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200a28-b1</w:t>
      </w:r>
      <w:r w:rsidRPr="00E21DF2">
        <w:rPr>
          <w:rFonts w:ascii="Times New Roman" w:hAnsi="Times New Roman" w:cs="Times New Roman"/>
          <w:sz w:val="22"/>
          <w:szCs w:val="22"/>
        </w:rPr>
        <w:t>）。《十誦比丘波羅提木叉戒本》（大正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478c29-479a2</w:t>
      </w:r>
      <w:r w:rsidRPr="00E21DF2">
        <w:rPr>
          <w:rFonts w:ascii="Times New Roman" w:hAnsi="Times New Roman" w:cs="Times New Roman"/>
          <w:sz w:val="22"/>
          <w:szCs w:val="22"/>
        </w:rPr>
        <w:t>）。《根本說一切有部戒經》（大正</w:t>
      </w:r>
      <w:r w:rsidRPr="00E21DF2">
        <w:rPr>
          <w:rFonts w:ascii="Times New Roman" w:hAnsi="Times New Roman" w:cs="Times New Roman"/>
          <w:sz w:val="22"/>
          <w:szCs w:val="22"/>
        </w:rPr>
        <w:t>24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508a2-4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1">
    <w:p w14:paraId="4E975601" w14:textId="6E51E76E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11]</w:t>
      </w:r>
      <w:r w:rsidRPr="00E21DF2">
        <w:rPr>
          <w:rFonts w:ascii="Times New Roman" w:hAnsi="Times New Roman" w:cs="Times New Roman"/>
          <w:sz w:val="22"/>
          <w:szCs w:val="22"/>
        </w:rPr>
        <w:t>《長部》《大本經》（南傳</w:t>
      </w:r>
      <w:r w:rsidRPr="00E21DF2">
        <w:rPr>
          <w:rFonts w:ascii="Times New Roman" w:hAnsi="Times New Roman" w:cs="Times New Roman"/>
          <w:sz w:val="22"/>
          <w:szCs w:val="22"/>
        </w:rPr>
        <w:t>6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361-368</w:t>
      </w:r>
      <w:r w:rsidRPr="00E21DF2">
        <w:rPr>
          <w:rFonts w:ascii="Times New Roman" w:hAnsi="Times New Roman" w:cs="Times New Roman"/>
          <w:sz w:val="22"/>
          <w:szCs w:val="22"/>
        </w:rPr>
        <w:t>、</w:t>
      </w:r>
      <w:r w:rsidRPr="00E21DF2">
        <w:rPr>
          <w:rFonts w:ascii="Times New Roman" w:hAnsi="Times New Roman" w:cs="Times New Roman"/>
          <w:sz w:val="22"/>
          <w:szCs w:val="22"/>
        </w:rPr>
        <w:t>421-422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2">
    <w:p w14:paraId="5DC0D7C9" w14:textId="4BB14EC8" w:rsidR="003E7A5B" w:rsidRPr="00E21DF2" w:rsidRDefault="003E7A5B" w:rsidP="00E07B26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 w:hint="eastAsia"/>
          <w:sz w:val="22"/>
          <w:szCs w:val="22"/>
        </w:rPr>
        <w:t>（</w:t>
      </w:r>
      <w:r w:rsidRPr="00E21DF2">
        <w:rPr>
          <w:rFonts w:ascii="Times New Roman" w:hAnsi="Times New Roman" w:cs="Times New Roman" w:hint="eastAsia"/>
          <w:sz w:val="22"/>
          <w:szCs w:val="22"/>
        </w:rPr>
        <w:t>1</w:t>
      </w:r>
      <w:r w:rsidRPr="00E21DF2">
        <w:rPr>
          <w:rFonts w:ascii="Times New Roman" w:hAnsi="Times New Roman" w:cs="Times New Roman" w:hint="eastAsia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12]</w:t>
      </w:r>
      <w:r w:rsidRPr="00E21DF2">
        <w:rPr>
          <w:rFonts w:ascii="Times New Roman" w:hAnsi="Times New Roman" w:cs="Times New Roman"/>
          <w:sz w:val="22"/>
          <w:szCs w:val="22"/>
        </w:rPr>
        <w:t>《長阿含經》卷</w:t>
      </w:r>
      <w:r w:rsidRPr="00E21DF2">
        <w:rPr>
          <w:rFonts w:ascii="Times New Roman" w:hAnsi="Times New Roman" w:cs="Times New Roman" w:hint="eastAsia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《大本經》（大正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10a</w:t>
      </w:r>
      <w:r w:rsidRPr="00E21DF2">
        <w:rPr>
          <w:rFonts w:ascii="Times New Roman" w:hAnsi="Times New Roman" w:cs="Times New Roman" w:hint="eastAsia"/>
          <w:sz w:val="22"/>
          <w:szCs w:val="22"/>
        </w:rPr>
        <w:t>26-27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71027B20" w14:textId="77777777" w:rsidR="003E7A5B" w:rsidRDefault="003E7A5B" w:rsidP="00827328">
      <w:pPr>
        <w:pStyle w:val="a7"/>
        <w:ind w:leftChars="59" w:left="670" w:hangingChars="240" w:hanging="528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 w:hint="eastAsia"/>
          <w:sz w:val="22"/>
          <w:szCs w:val="22"/>
        </w:rPr>
        <w:t>（</w:t>
      </w:r>
      <w:r w:rsidRPr="00E21DF2">
        <w:rPr>
          <w:rFonts w:ascii="Times New Roman" w:hAnsi="Times New Roman" w:cs="Times New Roman" w:hint="eastAsia"/>
          <w:sz w:val="22"/>
          <w:szCs w:val="22"/>
        </w:rPr>
        <w:t>2</w:t>
      </w:r>
      <w:r w:rsidRPr="00E21DF2">
        <w:rPr>
          <w:rFonts w:ascii="Times New Roman" w:hAnsi="Times New Roman" w:cs="Times New Roman" w:hint="eastAsia"/>
          <w:sz w:val="22"/>
          <w:szCs w:val="22"/>
        </w:rPr>
        <w:t>）《長阿含經》卷</w:t>
      </w:r>
      <w:r w:rsidRPr="00E21DF2">
        <w:rPr>
          <w:rFonts w:ascii="Times New Roman" w:hAnsi="Times New Roman" w:cs="Times New Roman" w:hint="eastAsia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 w:hint="eastAsia"/>
          <w:sz w:val="22"/>
          <w:szCs w:val="22"/>
        </w:rPr>
        <w:t>10a26-27</w:t>
      </w:r>
      <w:r w:rsidRPr="00E21DF2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1ECB4FBD" w14:textId="073A743D" w:rsidR="003E7A5B" w:rsidRPr="00E21DF2" w:rsidRDefault="003E7A5B" w:rsidP="009C1EBB">
      <w:pPr>
        <w:pStyle w:val="a7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標楷體" w:eastAsia="標楷體" w:hAnsi="標楷體" w:cs="Times New Roman" w:hint="eastAsia"/>
          <w:sz w:val="22"/>
          <w:szCs w:val="22"/>
        </w:rPr>
        <w:t>忍辱為第一，佛說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最，不以除鬚髮，害他為沙門。</w:t>
      </w:r>
    </w:p>
  </w:footnote>
  <w:footnote w:id="53">
    <w:p w14:paraId="36A36ADB" w14:textId="572852B5" w:rsidR="003E7A5B" w:rsidRPr="00E21DF2" w:rsidRDefault="003E7A5B" w:rsidP="00B83B97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13]</w:t>
      </w:r>
      <w:r w:rsidRPr="00E21DF2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《律藏之研究》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p.373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。</w:t>
      </w:r>
    </w:p>
  </w:footnote>
  <w:footnote w:id="54">
    <w:p w14:paraId="6A214B95" w14:textId="40F9D6C6" w:rsidR="003E7A5B" w:rsidRPr="00E21DF2" w:rsidRDefault="003E7A5B" w:rsidP="00827328">
      <w:pPr>
        <w:pStyle w:val="a7"/>
        <w:widowControl/>
        <w:spacing w:line="0" w:lineRule="atLeast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 w:hint="eastAsia"/>
          <w:sz w:val="22"/>
          <w:szCs w:val="22"/>
        </w:rPr>
        <w:t>（</w:t>
      </w:r>
      <w:r w:rsidRPr="00E21DF2">
        <w:rPr>
          <w:rFonts w:ascii="Times New Roman" w:hAnsi="Times New Roman" w:cs="Times New Roman" w:hint="eastAsia"/>
          <w:sz w:val="22"/>
          <w:szCs w:val="22"/>
        </w:rPr>
        <w:t>1</w:t>
      </w:r>
      <w:r w:rsidRPr="00E21DF2">
        <w:rPr>
          <w:rFonts w:ascii="Times New Roman" w:hAnsi="Times New Roman" w:cs="Times New Roman" w:hint="eastAsia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14]</w:t>
      </w:r>
      <w:r w:rsidRPr="00E21DF2">
        <w:rPr>
          <w:rFonts w:ascii="Times New Roman" w:hAnsi="Times New Roman" w:cs="Times New Roman"/>
          <w:sz w:val="22"/>
          <w:szCs w:val="22"/>
        </w:rPr>
        <w:t>如七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佛觀緣起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成道，見《相應部》〈因緣相應〉（南傳</w:t>
      </w:r>
      <w:r w:rsidRPr="00E21DF2">
        <w:rPr>
          <w:rFonts w:ascii="Times New Roman" w:hAnsi="Times New Roman" w:cs="Times New Roman"/>
          <w:sz w:val="22"/>
          <w:szCs w:val="22"/>
        </w:rPr>
        <w:t>13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6-15</w:t>
      </w:r>
      <w:r w:rsidRPr="00E21DF2">
        <w:rPr>
          <w:rFonts w:ascii="Times New Roman" w:hAnsi="Times New Roman" w:cs="Times New Roman"/>
          <w:sz w:val="22"/>
          <w:szCs w:val="22"/>
        </w:rPr>
        <w:t>）。《雜阿含經》卷</w:t>
      </w:r>
      <w:r w:rsidRPr="00E21DF2">
        <w:rPr>
          <w:rFonts w:ascii="Times New Roman" w:hAnsi="Times New Roman" w:cs="Times New Roman"/>
          <w:sz w:val="22"/>
          <w:szCs w:val="22"/>
        </w:rPr>
        <w:t>15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101a16-b7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0439434D" w14:textId="4E7FA160" w:rsidR="003E7A5B" w:rsidRDefault="003E7A5B" w:rsidP="00827328">
      <w:pPr>
        <w:pStyle w:val="a7"/>
        <w:ind w:leftChars="59" w:left="670" w:hangingChars="240" w:hanging="528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 w:hint="eastAsia"/>
          <w:sz w:val="22"/>
          <w:szCs w:val="22"/>
        </w:rPr>
        <w:t>（</w:t>
      </w:r>
      <w:r w:rsidRPr="00E21DF2">
        <w:rPr>
          <w:rFonts w:ascii="Times New Roman" w:hAnsi="Times New Roman" w:cs="Times New Roman" w:hint="eastAsia"/>
          <w:sz w:val="22"/>
          <w:szCs w:val="22"/>
        </w:rPr>
        <w:t>2</w:t>
      </w:r>
      <w:r w:rsidRPr="00E21DF2">
        <w:rPr>
          <w:rFonts w:ascii="Times New Roman" w:hAnsi="Times New Roman" w:cs="Times New Roman" w:hint="eastAsia"/>
          <w:sz w:val="22"/>
          <w:szCs w:val="22"/>
        </w:rPr>
        <w:t>）《雜阿含經》卷</w:t>
      </w:r>
      <w:r w:rsidRPr="00E21DF2">
        <w:rPr>
          <w:rFonts w:ascii="Times New Roman" w:hAnsi="Times New Roman" w:cs="Times New Roman" w:hint="eastAsia"/>
          <w:sz w:val="22"/>
          <w:szCs w:val="22"/>
        </w:rPr>
        <w:t>15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101</w:t>
      </w:r>
      <w:r w:rsidRPr="00E21DF2">
        <w:rPr>
          <w:rFonts w:ascii="Times New Roman" w:hAnsi="Times New Roman" w:cs="Times New Roman" w:hint="eastAsia"/>
          <w:sz w:val="22"/>
          <w:szCs w:val="22"/>
        </w:rPr>
        <w:t>b5-7</w:t>
      </w:r>
      <w:r w:rsidRPr="00E21DF2">
        <w:rPr>
          <w:rFonts w:ascii="Times New Roman" w:hAnsi="Times New Roman" w:cs="Times New Roman"/>
          <w:sz w:val="22"/>
          <w:szCs w:val="22"/>
        </w:rPr>
        <w:t>）</w:t>
      </w:r>
      <w:r w:rsidRPr="00E21DF2">
        <w:rPr>
          <w:rFonts w:ascii="Times New Roman" w:hAnsi="Times New Roman" w:cs="Times New Roman" w:hint="eastAsia"/>
          <w:sz w:val="22"/>
          <w:szCs w:val="22"/>
        </w:rPr>
        <w:t>：</w:t>
      </w:r>
    </w:p>
    <w:p w14:paraId="497D921E" w14:textId="115ECD9C" w:rsidR="003E7A5B" w:rsidRPr="00E21DF2" w:rsidRDefault="003E7A5B" w:rsidP="009C1EBB">
      <w:pPr>
        <w:pStyle w:val="a7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毘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婆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尸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佛，如是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尸棄佛、毘濕波浮佛、迦羅迦孫提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佛、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迦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那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迦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牟尼佛、</w:t>
      </w:r>
      <w:proofErr w:type="gramStart"/>
      <w:r w:rsidRPr="00E21DF2">
        <w:rPr>
          <w:rFonts w:ascii="標楷體" w:eastAsia="標楷體" w:hAnsi="標楷體" w:cs="Times New Roman" w:hint="eastAsia"/>
          <w:sz w:val="22"/>
          <w:szCs w:val="22"/>
        </w:rPr>
        <w:t>迦葉佛</w:t>
      </w:r>
      <w:proofErr w:type="gramEnd"/>
      <w:r w:rsidRPr="00E21DF2">
        <w:rPr>
          <w:rFonts w:ascii="標楷體" w:eastAsia="標楷體" w:hAnsi="標楷體" w:cs="Times New Roman" w:hint="eastAsia"/>
          <w:sz w:val="22"/>
          <w:szCs w:val="22"/>
        </w:rPr>
        <w:t>，皆如是說。</w:t>
      </w:r>
    </w:p>
  </w:footnote>
  <w:footnote w:id="55">
    <w:p w14:paraId="76BDAF55" w14:textId="6B303D51" w:rsidR="003E7A5B" w:rsidRPr="00E21DF2" w:rsidRDefault="003E7A5B" w:rsidP="00C42D7D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）</w:t>
      </w:r>
      <w:r w:rsidRPr="00E21DF2">
        <w:rPr>
          <w:rFonts w:ascii="Times New Roman" w:hAnsi="Times New Roman" w:cs="Times New Roman"/>
          <w:sz w:val="22"/>
          <w:szCs w:val="22"/>
        </w:rPr>
        <w:t>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130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15]</w:t>
      </w:r>
      <w:r w:rsidRPr="00E21DF2">
        <w:rPr>
          <w:rFonts w:ascii="Times New Roman" w:hAnsi="Times New Roman" w:cs="Times New Roman"/>
          <w:sz w:val="22"/>
          <w:szCs w:val="22"/>
        </w:rPr>
        <w:t>《出曜經》卷</w:t>
      </w:r>
      <w:r w:rsidRPr="00E21DF2">
        <w:rPr>
          <w:rFonts w:ascii="Times New Roman" w:hAnsi="Times New Roman" w:cs="Times New Roman"/>
          <w:sz w:val="22"/>
          <w:szCs w:val="22"/>
        </w:rPr>
        <w:t>25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741b26-c10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  <w:p w14:paraId="73AFD8DB" w14:textId="39F79860" w:rsidR="003E7A5B" w:rsidRDefault="003E7A5B" w:rsidP="00827328">
      <w:pPr>
        <w:pStyle w:val="a7"/>
        <w:ind w:leftChars="59" w:left="707" w:hangingChars="257" w:hanging="565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hAnsi="Times New Roman" w:cs="Times New Roman"/>
          <w:sz w:val="22"/>
          <w:szCs w:val="22"/>
        </w:rPr>
        <w:t>（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）《出曜經》卷</w:t>
      </w:r>
      <w:r w:rsidRPr="00E21DF2">
        <w:rPr>
          <w:rFonts w:ascii="Times New Roman" w:hAnsi="Times New Roman" w:cs="Times New Roman"/>
          <w:sz w:val="22"/>
          <w:szCs w:val="22"/>
        </w:rPr>
        <w:t>25</w:t>
      </w:r>
      <w:r w:rsidRPr="00E21DF2">
        <w:rPr>
          <w:rFonts w:ascii="Times New Roman" w:hAnsi="Times New Roman" w:cs="Times New Roman"/>
          <w:sz w:val="22"/>
          <w:szCs w:val="22"/>
        </w:rPr>
        <w:t>〈</w:t>
      </w:r>
      <w:r w:rsidRPr="00E21DF2">
        <w:rPr>
          <w:rFonts w:ascii="Times New Roman" w:hAnsi="Times New Roman" w:cs="Times New Roman"/>
          <w:sz w:val="22"/>
          <w:szCs w:val="22"/>
        </w:rPr>
        <w:t>29</w:t>
      </w:r>
      <w:r w:rsidRPr="00E21DF2">
        <w:rPr>
          <w:rFonts w:ascii="Times New Roman" w:hAnsi="Times New Roman" w:cs="Times New Roman"/>
          <w:sz w:val="22"/>
          <w:szCs w:val="22"/>
        </w:rPr>
        <w:t>惡行品〉（大正</w:t>
      </w:r>
      <w:r w:rsidRPr="00E21DF2">
        <w:rPr>
          <w:rFonts w:ascii="Times New Roman" w:hAnsi="Times New Roman" w:cs="Times New Roman"/>
          <w:sz w:val="22"/>
          <w:szCs w:val="22"/>
        </w:rPr>
        <w:t>4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741b26-c10</w:t>
      </w:r>
      <w:r w:rsidRPr="00E21DF2">
        <w:rPr>
          <w:rFonts w:ascii="Times New Roman" w:hAnsi="Times New Roman" w:cs="Times New Roman"/>
          <w:sz w:val="22"/>
          <w:szCs w:val="22"/>
        </w:rPr>
        <w:t>）：</w:t>
      </w:r>
    </w:p>
    <w:p w14:paraId="715B6223" w14:textId="105C24AC" w:rsidR="003E7A5B" w:rsidRPr="00E21DF2" w:rsidRDefault="003E7A5B" w:rsidP="009C1EBB">
      <w:pPr>
        <w:pStyle w:val="a7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E21DF2">
        <w:rPr>
          <w:rFonts w:ascii="Times New Roman" w:eastAsia="標楷體" w:hAnsi="Times New Roman" w:cs="Times New Roman"/>
          <w:sz w:val="22"/>
          <w:szCs w:val="22"/>
        </w:rPr>
        <w:t>諸佛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尊，教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誡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後人</w:t>
      </w:r>
      <w:r w:rsidRPr="009C1EBB">
        <w:rPr>
          <w:rFonts w:ascii="標楷體" w:eastAsia="標楷體" w:hAnsi="標楷體" w:cs="Times New Roman"/>
          <w:sz w:val="22"/>
          <w:szCs w:val="22"/>
        </w:rPr>
        <w:t>…</w:t>
      </w:r>
      <w:r w:rsidRPr="00E21DF2">
        <w:rPr>
          <w:rFonts w:ascii="Times New Roman" w:eastAsia="標楷體" w:hAnsi="Times New Roman" w:cs="Times New Roman"/>
          <w:sz w:val="22"/>
          <w:szCs w:val="22"/>
        </w:rPr>
        <w:t>聖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聖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相承，以至今日</w:t>
      </w:r>
      <w:r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6">
    <w:p w14:paraId="59D0BF5E" w14:textId="21021EC5" w:rsidR="003E7A5B" w:rsidRPr="00E21DF2" w:rsidRDefault="003E7A5B" w:rsidP="00815AA8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16]</w:t>
      </w:r>
      <w:r w:rsidRPr="00E21DF2">
        <w:rPr>
          <w:rFonts w:ascii="Times New Roman" w:hAnsi="Times New Roman" w:cs="Times New Roman"/>
          <w:sz w:val="22"/>
          <w:szCs w:val="22"/>
        </w:rPr>
        <w:t>《增壹阿含經》卷</w:t>
      </w:r>
      <w:r w:rsidRPr="00E21DF2">
        <w:rPr>
          <w:rFonts w:ascii="Times New Roman" w:hAnsi="Times New Roman" w:cs="Times New Roman"/>
          <w:sz w:val="22"/>
          <w:szCs w:val="22"/>
        </w:rPr>
        <w:t>44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786c6-787b8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7">
    <w:p w14:paraId="384A4D4B" w14:textId="10F8568A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17]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446c20-447a11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8">
    <w:p w14:paraId="15840F6A" w14:textId="05A11D93" w:rsidR="003E7A5B" w:rsidRPr="00E21DF2" w:rsidRDefault="003E7A5B" w:rsidP="0046724D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18]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227b3-c11</w:t>
      </w:r>
      <w:r w:rsidRPr="00E21DF2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1b21-2a10</w:t>
      </w:r>
      <w:r w:rsidRPr="00E21DF2">
        <w:rPr>
          <w:rFonts w:ascii="Times New Roman" w:hAnsi="Times New Roman" w:cs="Times New Roman"/>
          <w:sz w:val="22"/>
          <w:szCs w:val="22"/>
        </w:rPr>
        <w:t>）。《四分律》卷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569a19-c27</w:t>
      </w:r>
      <w:r w:rsidRPr="00E21DF2">
        <w:rPr>
          <w:rFonts w:ascii="Times New Roman" w:hAnsi="Times New Roman" w:cs="Times New Roman"/>
          <w:sz w:val="22"/>
          <w:szCs w:val="22"/>
        </w:rPr>
        <w:t>）。《銅鍱律》〈經分別〉（南傳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12-14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9">
    <w:p w14:paraId="06500ED5" w14:textId="535F2F29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19]</w:t>
      </w:r>
      <w:r w:rsidRPr="00E21DF2">
        <w:rPr>
          <w:rFonts w:ascii="Times New Roman" w:hAnsi="Times New Roman" w:cs="Times New Roman"/>
          <w:sz w:val="22"/>
          <w:szCs w:val="22"/>
        </w:rPr>
        <w:t>《根本說一切有部毘奈耶》卷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23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628a3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0">
    <w:p w14:paraId="4855B322" w14:textId="3A43BAB9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20]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27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450b23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1">
    <w:p w14:paraId="1AC5EA35" w14:textId="11A13BB1" w:rsidR="003E7A5B" w:rsidRPr="00E21DF2" w:rsidRDefault="003E7A5B" w:rsidP="0046724D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21]</w:t>
      </w:r>
      <w:r w:rsidRPr="00E21DF2">
        <w:rPr>
          <w:rFonts w:ascii="Times New Roman" w:hAnsi="Times New Roman" w:cs="Times New Roman"/>
          <w:sz w:val="22"/>
          <w:szCs w:val="22"/>
        </w:rPr>
        <w:t>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21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396a11</w:t>
      </w:r>
      <w:r w:rsidRPr="00E21DF2">
        <w:rPr>
          <w:rFonts w:ascii="Times New Roman" w:hAnsi="Times New Roman" w:cs="Times New Roman"/>
          <w:sz w:val="22"/>
          <w:szCs w:val="22"/>
        </w:rPr>
        <w:t>）說：「</w:t>
      </w:r>
      <w:r w:rsidRPr="00E21DF2">
        <w:rPr>
          <w:rFonts w:ascii="Times New Roman" w:eastAsia="標楷體" w:hAnsi="Times New Roman" w:cs="Times New Roman"/>
          <w:sz w:val="22"/>
          <w:szCs w:val="22"/>
        </w:rPr>
        <w:t>波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羅提木叉者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，十二修多羅</w:t>
      </w:r>
      <w:r w:rsidRPr="00E21DF2">
        <w:rPr>
          <w:rFonts w:ascii="Times New Roman" w:hAnsi="Times New Roman" w:cs="Times New Roman"/>
          <w:sz w:val="22"/>
          <w:szCs w:val="22"/>
        </w:rPr>
        <w:t>」，「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聖語藏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本」缺「二」字。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又卷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20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386b12</w:t>
      </w:r>
      <w:r w:rsidRPr="00E21DF2">
        <w:rPr>
          <w:rFonts w:ascii="Times New Roman" w:hAnsi="Times New Roman" w:cs="Times New Roman"/>
          <w:sz w:val="22"/>
          <w:szCs w:val="22"/>
        </w:rPr>
        <w:t>）說：「</w:t>
      </w:r>
      <w:r w:rsidRPr="00E21DF2">
        <w:rPr>
          <w:rFonts w:ascii="Times New Roman" w:eastAsia="標楷體" w:hAnsi="Times New Roman" w:cs="Times New Roman"/>
          <w:sz w:val="22"/>
          <w:szCs w:val="22"/>
        </w:rPr>
        <w:t>教令學十二事，十二事者，</w:t>
      </w:r>
      <w:proofErr w:type="gramStart"/>
      <w:r w:rsidRPr="00E21DF2">
        <w:rPr>
          <w:rFonts w:ascii="Times New Roman" w:eastAsia="標楷體" w:hAnsi="Times New Roman" w:cs="Times New Roman"/>
          <w:sz w:val="22"/>
          <w:szCs w:val="22"/>
        </w:rPr>
        <w:t>所謂戒序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，四波羅夷</w:t>
      </w:r>
      <w:r w:rsidRPr="0046724D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46724D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E21DF2">
        <w:rPr>
          <w:rFonts w:ascii="Times New Roman" w:eastAsia="標楷體" w:hAnsi="Times New Roman" w:cs="Times New Roman"/>
          <w:sz w:val="22"/>
          <w:szCs w:val="22"/>
        </w:rPr>
        <w:t>隨順法</w:t>
      </w:r>
      <w:r w:rsidRPr="00E21DF2">
        <w:rPr>
          <w:rFonts w:ascii="Times New Roman" w:hAnsi="Times New Roman" w:cs="Times New Roman"/>
          <w:sz w:val="22"/>
          <w:szCs w:val="22"/>
        </w:rPr>
        <w:t>」。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雖標說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十二事，內容實為十事，就是十修多羅，可見「二」字都是衍文。</w:t>
      </w:r>
    </w:p>
  </w:footnote>
  <w:footnote w:id="62">
    <w:p w14:paraId="35B6B857" w14:textId="47E76BF6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,n.22]</w:t>
      </w:r>
      <w:r w:rsidRPr="00E21DF2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《律藏之研究》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p.298-p.300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。</w:t>
      </w:r>
    </w:p>
  </w:footnote>
  <w:footnote w:id="63">
    <w:p w14:paraId="2E9E9D0E" w14:textId="67F65BD9" w:rsidR="003E7A5B" w:rsidRPr="00E21DF2" w:rsidRDefault="003E7A5B" w:rsidP="007F2A69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 w:hint="eastAsia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 w:hint="eastAsia"/>
          <w:sz w:val="22"/>
        </w:rPr>
        <w:t>綖</w:t>
      </w:r>
      <w:proofErr w:type="gramEnd"/>
      <w:r w:rsidRPr="00E21DF2">
        <w:rPr>
          <w:rFonts w:ascii="Times New Roman" w:hAnsi="Times New Roman" w:cs="Times New Roman" w:hint="eastAsia"/>
          <w:sz w:val="22"/>
        </w:rPr>
        <w:t>（</w:t>
      </w:r>
      <w:r w:rsidRPr="00E21DF2">
        <w:rPr>
          <w:rFonts w:ascii="Times New Roman" w:hAnsi="Times New Roman" w:cs="Times New Roman" w:hint="eastAsia"/>
          <w:sz w:val="22"/>
        </w:rPr>
        <w:t>xi</w:t>
      </w:r>
      <w:r>
        <w:rPr>
          <w:rFonts w:ascii="Times New Roman" w:hAnsi="Times New Roman" w:cs="Times New Roman"/>
          <w:sz w:val="22"/>
        </w:rPr>
        <w:t>à</w:t>
      </w:r>
      <w:r w:rsidRPr="00E21DF2">
        <w:rPr>
          <w:rFonts w:ascii="Times New Roman" w:hAnsi="Times New Roman" w:cs="Times New Roman" w:hint="eastAsia"/>
          <w:sz w:val="22"/>
        </w:rPr>
        <w:t xml:space="preserve">n </w:t>
      </w:r>
      <w:proofErr w:type="gramStart"/>
      <w:r w:rsidRPr="00E21DF2">
        <w:rPr>
          <w:rFonts w:ascii="標楷體" w:eastAsia="標楷體" w:hAnsi="標楷體" w:cs="Times New Roman" w:hint="eastAsia"/>
          <w:sz w:val="22"/>
        </w:rPr>
        <w:t>ㄒㄧㄢˋ</w:t>
      </w:r>
      <w:proofErr w:type="gramEnd"/>
      <w:r w:rsidRPr="00E21DF2">
        <w:rPr>
          <w:rFonts w:ascii="Times New Roman" w:hAnsi="Times New Roman" w:cs="Times New Roman" w:hint="eastAsia"/>
          <w:sz w:val="22"/>
        </w:rPr>
        <w:t>）：同“</w:t>
      </w:r>
      <w:r w:rsidRPr="00E21DF2">
        <w:rPr>
          <w:rFonts w:ascii="Times New Roman" w:hAnsi="Times New Roman" w:cs="Times New Roman" w:hint="eastAsia"/>
          <w:sz w:val="22"/>
        </w:rPr>
        <w:t xml:space="preserve"> </w:t>
      </w:r>
      <w:r w:rsidRPr="00E21DF2">
        <w:rPr>
          <w:rFonts w:ascii="Times New Roman" w:hAnsi="Times New Roman" w:cs="Times New Roman" w:hint="eastAsia"/>
          <w:sz w:val="22"/>
        </w:rPr>
        <w:t>線</w:t>
      </w:r>
      <w:r w:rsidRPr="00E21DF2">
        <w:rPr>
          <w:rFonts w:ascii="Times New Roman" w:hAnsi="Times New Roman" w:cs="Times New Roman" w:hint="eastAsia"/>
          <w:sz w:val="22"/>
        </w:rPr>
        <w:t xml:space="preserve"> </w:t>
      </w:r>
      <w:r w:rsidRPr="00E21DF2">
        <w:rPr>
          <w:rFonts w:ascii="Times New Roman" w:hAnsi="Times New Roman" w:cs="Times New Roman" w:hint="eastAsia"/>
          <w:sz w:val="22"/>
        </w:rPr>
        <w:t>”。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《漢語大詞典》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九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p.824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</w:p>
  </w:footnote>
  <w:footnote w:id="64">
    <w:p w14:paraId="3DCAA737" w14:textId="65FFA055" w:rsidR="003E7A5B" w:rsidRPr="00E21DF2" w:rsidRDefault="003E7A5B" w:rsidP="0046724D">
      <w:pPr>
        <w:pStyle w:val="a7"/>
        <w:widowControl/>
        <w:spacing w:line="0" w:lineRule="atLeast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23]</w:t>
      </w:r>
      <w:r w:rsidRPr="00E21DF2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13-14</w:t>
      </w:r>
      <w:r w:rsidRPr="00E21DF2">
        <w:rPr>
          <w:rFonts w:ascii="Times New Roman" w:hAnsi="Times New Roman" w:cs="Times New Roman"/>
          <w:sz w:val="22"/>
          <w:szCs w:val="22"/>
        </w:rPr>
        <w:t>）。《四分律》卷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569c7</w:t>
      </w:r>
      <w:r w:rsidRPr="00E21DF2">
        <w:rPr>
          <w:rFonts w:ascii="Times New Roman" w:hAnsi="Times New Roman" w:cs="Times New Roman"/>
          <w:sz w:val="22"/>
          <w:szCs w:val="22"/>
        </w:rPr>
        <w:t>）。《摩訶僧祇律》卷</w:t>
      </w:r>
      <w:r w:rsidRPr="00E21DF2">
        <w:rPr>
          <w:rFonts w:ascii="Times New Roman" w:hAnsi="Times New Roman" w:cs="Times New Roman"/>
          <w:sz w:val="22"/>
          <w:szCs w:val="22"/>
        </w:rPr>
        <w:t>1</w:t>
      </w:r>
      <w:r w:rsidRPr="00E21DF2">
        <w:rPr>
          <w:rFonts w:ascii="Times New Roman" w:hAnsi="Times New Roman" w:cs="Times New Roman"/>
          <w:sz w:val="22"/>
          <w:szCs w:val="22"/>
        </w:rPr>
        <w:t>（大正</w:t>
      </w:r>
      <w:r w:rsidRPr="00E21DF2">
        <w:rPr>
          <w:rFonts w:ascii="Times New Roman" w:hAnsi="Times New Roman" w:cs="Times New Roman"/>
          <w:sz w:val="22"/>
          <w:szCs w:val="22"/>
        </w:rPr>
        <w:t>22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227b15</w:t>
      </w:r>
      <w:r w:rsidRPr="00E21DF2">
        <w:rPr>
          <w:rFonts w:ascii="Times New Roman" w:hAnsi="Times New Roman" w:cs="Times New Roman"/>
          <w:sz w:val="22"/>
          <w:szCs w:val="22"/>
        </w:rPr>
        <w:t>），都有同樣的記載。</w:t>
      </w:r>
    </w:p>
  </w:footnote>
  <w:footnote w:id="65">
    <w:p w14:paraId="4E0BE6BB" w14:textId="4D1A3934" w:rsidR="003E7A5B" w:rsidRPr="00E21DF2" w:rsidRDefault="003E7A5B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E21DF2">
        <w:rPr>
          <w:rFonts w:ascii="Times New Roman" w:hAnsi="Times New Roman" w:cs="Times New Roman"/>
          <w:sz w:val="22"/>
        </w:rPr>
        <w:t>闇</w:t>
      </w:r>
      <w:proofErr w:type="gramEnd"/>
      <w:r w:rsidRPr="00E21DF2">
        <w:rPr>
          <w:rFonts w:ascii="Times New Roman" w:hAnsi="Times New Roman" w:cs="Times New Roman"/>
          <w:sz w:val="22"/>
        </w:rPr>
        <w:t>誦：熟讀成誦。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《漢語大詞典》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十二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p.136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</w:p>
  </w:footnote>
  <w:footnote w:id="66">
    <w:p w14:paraId="227DB902" w14:textId="3B226256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</w:t>
      </w:r>
      <w:r w:rsidRPr="00E21DF2">
        <w:rPr>
          <w:rFonts w:ascii="Times New Roman" w:hAnsi="Times New Roman" w:cs="Times New Roman"/>
          <w:sz w:val="22"/>
          <w:szCs w:val="22"/>
        </w:rPr>
        <w:t>24]</w:t>
      </w:r>
      <w:r w:rsidRPr="00E21DF2">
        <w:rPr>
          <w:rFonts w:ascii="Times New Roman" w:hAnsi="Times New Roman" w:cs="Times New Roman"/>
          <w:sz w:val="22"/>
          <w:szCs w:val="22"/>
        </w:rPr>
        <w:t>《銅鍱律》〈經分別〉（南傳</w:t>
      </w:r>
      <w:r w:rsidRPr="00E21DF2">
        <w:rPr>
          <w:rFonts w:ascii="Times New Roman" w:hAnsi="Times New Roman" w:cs="Times New Roman"/>
          <w:sz w:val="22"/>
          <w:szCs w:val="22"/>
        </w:rPr>
        <w:t>2</w:t>
      </w:r>
      <w:r w:rsidRPr="00E21DF2">
        <w:rPr>
          <w:rFonts w:ascii="Times New Roman" w:hAnsi="Times New Roman" w:cs="Times New Roman"/>
          <w:sz w:val="22"/>
          <w:szCs w:val="22"/>
        </w:rPr>
        <w:t>，</w:t>
      </w:r>
      <w:r w:rsidRPr="00E21DF2">
        <w:rPr>
          <w:rFonts w:ascii="Times New Roman" w:hAnsi="Times New Roman" w:cs="Times New Roman"/>
          <w:sz w:val="22"/>
          <w:szCs w:val="22"/>
        </w:rPr>
        <w:t>227</w:t>
      </w:r>
      <w:r w:rsidRPr="00E21D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7">
    <w:p w14:paraId="4C2F34E7" w14:textId="425A7C87" w:rsidR="003E7A5B" w:rsidRPr="00E21DF2" w:rsidRDefault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E21DF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21DF2">
        <w:rPr>
          <w:rFonts w:ascii="Times New Roman" w:hAnsi="Times New Roman" w:cs="Times New Roman"/>
          <w:sz w:val="22"/>
          <w:szCs w:val="22"/>
        </w:rPr>
        <w:t xml:space="preserve"> [</w:t>
      </w:r>
      <w:r>
        <w:rPr>
          <w:rFonts w:ascii="Times New Roman" w:hAnsi="Times New Roman" w:cs="Times New Roman"/>
          <w:sz w:val="22"/>
          <w:szCs w:val="22"/>
        </w:rPr>
        <w:t>原書</w:t>
      </w:r>
      <w:r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131</w:t>
      </w:r>
      <w:r>
        <w:rPr>
          <w:rFonts w:ascii="Times New Roman" w:hAnsi="Times New Roman" w:cs="Times New Roman"/>
          <w:sz w:val="22"/>
          <w:szCs w:val="22"/>
        </w:rPr>
        <w:t>,n.25]</w:t>
      </w:r>
      <w:r w:rsidRPr="00E21DF2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《律藏之研究》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p.297-p.304</w:t>
      </w:r>
      <w:proofErr w:type="gramStart"/>
      <w:r w:rsidRPr="00E21DF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  <w:szCs w:val="22"/>
        </w:rPr>
        <w:t>。</w:t>
      </w:r>
    </w:p>
  </w:footnote>
  <w:footnote w:id="68">
    <w:p w14:paraId="7AF1CDE7" w14:textId="777DF56D" w:rsidR="003E7A5B" w:rsidRPr="003B6A48" w:rsidRDefault="003E7A5B" w:rsidP="009F0ABA">
      <w:pPr>
        <w:pStyle w:val="a7"/>
        <w:rPr>
          <w:rFonts w:ascii="Times New Roman" w:hAnsi="Times New Roman" w:cs="Times New Roman"/>
          <w:sz w:val="22"/>
        </w:rPr>
      </w:pPr>
      <w:r w:rsidRPr="00E21DF2">
        <w:rPr>
          <w:rStyle w:val="a9"/>
          <w:rFonts w:ascii="Times New Roman" w:hAnsi="Times New Roman" w:cs="Times New Roman"/>
          <w:sz w:val="22"/>
        </w:rPr>
        <w:footnoteRef/>
      </w:r>
      <w:r w:rsidRPr="00E21DF2">
        <w:rPr>
          <w:rFonts w:ascii="Times New Roman" w:hAnsi="Times New Roman" w:cs="Times New Roman"/>
          <w:sz w:val="22"/>
        </w:rPr>
        <w:t xml:space="preserve"> </w:t>
      </w:r>
      <w:r w:rsidRPr="00E21DF2">
        <w:rPr>
          <w:rFonts w:ascii="Times New Roman" w:hAnsi="Times New Roman" w:cs="Times New Roman"/>
          <w:sz w:val="22"/>
        </w:rPr>
        <w:t>敘（</w:t>
      </w:r>
      <w:proofErr w:type="gramStart"/>
      <w:r w:rsidRPr="00E21DF2">
        <w:rPr>
          <w:rFonts w:ascii="標楷體" w:eastAsia="標楷體" w:hAnsi="標楷體" w:cs="Times New Roman"/>
          <w:sz w:val="22"/>
        </w:rPr>
        <w:t>ㄒㄩˋ</w:t>
      </w:r>
      <w:proofErr w:type="gramEnd"/>
      <w:r w:rsidRPr="00E21DF2">
        <w:rPr>
          <w:rFonts w:ascii="Times New Roman" w:hAnsi="Times New Roman" w:cs="Times New Roman"/>
          <w:sz w:val="22"/>
        </w:rPr>
        <w:t>）：</w:t>
      </w:r>
      <w:r w:rsidRPr="00E21DF2">
        <w:rPr>
          <w:rFonts w:ascii="Times New Roman" w:hAnsi="Times New Roman" w:cs="Times New Roman"/>
          <w:sz w:val="22"/>
        </w:rPr>
        <w:t>1.</w:t>
      </w:r>
      <w:r w:rsidRPr="00E21DF2">
        <w:rPr>
          <w:rFonts w:ascii="Times New Roman" w:hAnsi="Times New Roman" w:cs="Times New Roman"/>
          <w:sz w:val="22"/>
        </w:rPr>
        <w:t>次序；次第。</w:t>
      </w:r>
      <w:r w:rsidRPr="00E21DF2">
        <w:rPr>
          <w:rFonts w:ascii="Times New Roman" w:hAnsi="Times New Roman" w:cs="Times New Roman"/>
          <w:sz w:val="22"/>
        </w:rPr>
        <w:t>2.</w:t>
      </w:r>
      <w:r w:rsidRPr="00E21DF2">
        <w:rPr>
          <w:rFonts w:ascii="Times New Roman" w:hAnsi="Times New Roman" w:cs="Times New Roman"/>
          <w:sz w:val="22"/>
        </w:rPr>
        <w:t>使有次序；排列次序。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《漢語大詞典》</w:t>
      </w:r>
      <w:proofErr w:type="gramStart"/>
      <w:r w:rsidRPr="00E21DF2">
        <w:rPr>
          <w:rFonts w:ascii="Times New Roman" w:hAnsi="Times New Roman" w:cs="Times New Roman"/>
          <w:sz w:val="22"/>
        </w:rPr>
        <w:t>（</w:t>
      </w:r>
      <w:proofErr w:type="gramEnd"/>
      <w:r w:rsidRPr="00E21DF2">
        <w:rPr>
          <w:rFonts w:ascii="Times New Roman" w:hAnsi="Times New Roman" w:cs="Times New Roman"/>
          <w:sz w:val="22"/>
        </w:rPr>
        <w:t>五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  <w:r w:rsidRPr="00E21DF2">
        <w:rPr>
          <w:rFonts w:ascii="Times New Roman" w:hAnsi="Times New Roman" w:cs="Times New Roman"/>
          <w:sz w:val="22"/>
        </w:rPr>
        <w:t>，</w:t>
      </w:r>
      <w:r w:rsidRPr="00E21DF2">
        <w:rPr>
          <w:rFonts w:ascii="Times New Roman" w:hAnsi="Times New Roman" w:cs="Times New Roman"/>
          <w:sz w:val="22"/>
        </w:rPr>
        <w:t>p.467</w:t>
      </w:r>
      <w:proofErr w:type="gramStart"/>
      <w:r w:rsidRPr="00E21DF2">
        <w:rPr>
          <w:rFonts w:ascii="Times New Roman" w:hAnsi="Times New Roman" w:cs="Times New Roman"/>
          <w:sz w:val="22"/>
        </w:rPr>
        <w:t>）</w:t>
      </w:r>
      <w:proofErr w:type="gramEnd"/>
    </w:p>
  </w:footnote>
  <w:footnote w:id="69">
    <w:p w14:paraId="0B02CA18" w14:textId="14581859" w:rsidR="003E7A5B" w:rsidRPr="000E2CE0" w:rsidRDefault="003E7A5B" w:rsidP="003E7A5B">
      <w:pPr>
        <w:adjustRightInd w:val="0"/>
        <w:snapToGrid w:val="0"/>
        <w:ind w:left="220" w:hangingChars="100" w:hanging="22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[</w:t>
      </w:r>
      <w:r w:rsidRPr="000E2CE0">
        <w:rPr>
          <w:rFonts w:ascii="Times New Roman" w:hAnsi="Times New Roman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p.141</w:t>
      </w:r>
      <w:r>
        <w:rPr>
          <w:rFonts w:ascii="Times New Roman" w:hAnsi="Times New Roman"/>
          <w:sz w:val="22"/>
        </w:rPr>
        <w:t>,n</w:t>
      </w:r>
      <w:r w:rsidRPr="000E2CE0">
        <w:rPr>
          <w:rFonts w:ascii="Times New Roman" w:hAnsi="Times New Roman"/>
          <w:sz w:val="22"/>
        </w:rPr>
        <w:t>.1]</w:t>
      </w:r>
      <w:proofErr w:type="gramStart"/>
      <w:r w:rsidRPr="000E2CE0">
        <w:rPr>
          <w:rFonts w:ascii="Times New Roman" w:hAnsi="Times New Roman"/>
          <w:sz w:val="22"/>
        </w:rPr>
        <w:t>優波離</w:t>
      </w:r>
      <w:r w:rsidR="00C01651">
        <w:rPr>
          <w:rFonts w:ascii="Times New Roman" w:hAnsi="Times New Roman" w:hint="eastAsia"/>
          <w:sz w:val="22"/>
        </w:rPr>
        <w:t>（</w:t>
      </w:r>
      <w:proofErr w:type="gramEnd"/>
      <w:r w:rsidRPr="000E2CE0">
        <w:rPr>
          <w:rFonts w:ascii="Times New Roman" w:hAnsi="Times New Roman"/>
          <w:sz w:val="22"/>
        </w:rPr>
        <w:t>Upāli</w:t>
      </w:r>
      <w:r w:rsidR="00C01651">
        <w:rPr>
          <w:rFonts w:ascii="Times New Roman" w:hAnsi="Times New Roman" w:hint="eastAsia"/>
          <w:sz w:val="22"/>
        </w:rPr>
        <w:t>）</w:t>
      </w:r>
      <w:r w:rsidRPr="000E2CE0">
        <w:rPr>
          <w:rFonts w:ascii="Times New Roman" w:hAnsi="Times New Roman"/>
          <w:sz w:val="22"/>
        </w:rPr>
        <w:t>誦毘尼，苦於雜碎難持，見《摩訶僧祇律》卷</w:t>
      </w:r>
      <w:r w:rsidRPr="000E2CE0">
        <w:rPr>
          <w:rFonts w:ascii="Times New Roman" w:hAnsi="Times New Roman"/>
          <w:sz w:val="22"/>
        </w:rPr>
        <w:t>27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448</w:t>
      </w:r>
      <w:r w:rsidRPr="000E2CE0">
        <w:rPr>
          <w:rFonts w:ascii="Times New Roman" w:hAnsi="Times New Roman" w:hint="eastAsia"/>
          <w:sz w:val="22"/>
        </w:rPr>
        <w:t>a</w:t>
      </w:r>
      <w:r w:rsidRPr="000E2CE0">
        <w:rPr>
          <w:rFonts w:ascii="Times New Roman" w:hAnsi="Times New Roman"/>
          <w:sz w:val="22"/>
        </w:rPr>
        <w:t>）。</w:t>
      </w:r>
    </w:p>
  </w:footnote>
  <w:footnote w:id="70">
    <w:p w14:paraId="050FB5B1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.2]</w:t>
      </w:r>
      <w:r w:rsidRPr="000E2CE0">
        <w:rPr>
          <w:rFonts w:ascii="Times New Roman" w:hAnsi="Times New Roman"/>
          <w:sz w:val="22"/>
        </w:rPr>
        <w:t>《彌沙塞部和醯五分律》卷</w:t>
      </w:r>
      <w:r w:rsidRPr="000E2CE0">
        <w:rPr>
          <w:rFonts w:ascii="Times New Roman" w:hAnsi="Times New Roman"/>
          <w:sz w:val="22"/>
        </w:rPr>
        <w:t>18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121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71">
    <w:p w14:paraId="46B9F8E7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.3]</w:t>
      </w:r>
      <w:r w:rsidRPr="000E2CE0">
        <w:rPr>
          <w:rFonts w:ascii="Times New Roman" w:hAnsi="Times New Roman"/>
          <w:sz w:val="22"/>
        </w:rPr>
        <w:t>《摩訶僧祇律》卷</w:t>
      </w:r>
      <w:r w:rsidRPr="000E2CE0">
        <w:rPr>
          <w:rFonts w:ascii="Times New Roman" w:hAnsi="Times New Roman"/>
          <w:sz w:val="22"/>
        </w:rPr>
        <w:t>32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492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72">
    <w:p w14:paraId="678E9932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.4]</w:t>
      </w:r>
      <w:r w:rsidRPr="000E2CE0">
        <w:rPr>
          <w:rFonts w:ascii="Times New Roman" w:hAnsi="Times New Roman"/>
          <w:sz w:val="22"/>
        </w:rPr>
        <w:t>《摩訶僧祇律》卷</w:t>
      </w:r>
      <w:r w:rsidRPr="000E2CE0">
        <w:rPr>
          <w:rFonts w:ascii="Times New Roman" w:hAnsi="Times New Roman"/>
          <w:sz w:val="22"/>
        </w:rPr>
        <w:t>40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544</w:t>
      </w:r>
      <w:r w:rsidRPr="000E2CE0">
        <w:rPr>
          <w:rFonts w:ascii="Times New Roman" w:hAnsi="Times New Roman" w:hint="eastAsia"/>
          <w:sz w:val="22"/>
        </w:rPr>
        <w:t>a</w:t>
      </w:r>
      <w:r w:rsidRPr="000E2CE0">
        <w:rPr>
          <w:rFonts w:ascii="Times New Roman" w:hAnsi="Times New Roman"/>
          <w:sz w:val="22"/>
        </w:rPr>
        <w:t>）。</w:t>
      </w:r>
    </w:p>
  </w:footnote>
  <w:footnote w:id="73">
    <w:p w14:paraId="649806DA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.5]</w:t>
      </w:r>
      <w:r w:rsidRPr="000E2CE0">
        <w:rPr>
          <w:rFonts w:ascii="Times New Roman" w:hAnsi="Times New Roman"/>
          <w:sz w:val="22"/>
        </w:rPr>
        <w:t>《摩訶僧祇律》卷</w:t>
      </w:r>
      <w:r w:rsidRPr="000E2CE0">
        <w:rPr>
          <w:rFonts w:ascii="Times New Roman" w:hAnsi="Times New Roman"/>
          <w:sz w:val="22"/>
        </w:rPr>
        <w:t>20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386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74">
    <w:p w14:paraId="374BC46B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p.142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.6]</w:t>
      </w:r>
      <w:r w:rsidRPr="000E2CE0">
        <w:rPr>
          <w:rFonts w:ascii="Times New Roman" w:hAnsi="Times New Roman"/>
          <w:sz w:val="22"/>
          <w:szCs w:val="22"/>
        </w:rPr>
        <w:t>《十誦律》卷</w:t>
      </w:r>
      <w:r w:rsidRPr="000E2CE0">
        <w:rPr>
          <w:rFonts w:ascii="Times New Roman" w:hAnsi="Times New Roman"/>
          <w:sz w:val="22"/>
          <w:szCs w:val="22"/>
        </w:rPr>
        <w:t>56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412</w:t>
      </w:r>
      <w:r w:rsidRPr="000E2CE0">
        <w:rPr>
          <w:rFonts w:ascii="Times New Roman" w:hAnsi="Times New Roman" w:hint="eastAsia"/>
          <w:sz w:val="22"/>
          <w:szCs w:val="22"/>
        </w:rPr>
        <w:t>b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75">
    <w:p w14:paraId="70BB13EF" w14:textId="12AADD62" w:rsidR="003E7A5B" w:rsidRPr="000E2CE0" w:rsidRDefault="003E7A5B" w:rsidP="003E7A5B">
      <w:pPr>
        <w:pStyle w:val="a7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p.142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.7]</w:t>
      </w:r>
      <w:r w:rsidRPr="000E2CE0">
        <w:rPr>
          <w:rFonts w:ascii="Times New Roman" w:hAnsi="Times New Roman"/>
          <w:sz w:val="22"/>
          <w:szCs w:val="22"/>
        </w:rPr>
        <w:t>《薩婆多部毘尼摩得勒伽》卷</w:t>
      </w:r>
      <w:r w:rsidRPr="000E2CE0">
        <w:rPr>
          <w:rFonts w:ascii="Times New Roman" w:hAnsi="Times New Roman"/>
          <w:sz w:val="22"/>
          <w:szCs w:val="22"/>
        </w:rPr>
        <w:t>1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568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Pr="000E2CE0">
        <w:rPr>
          <w:rFonts w:ascii="Times New Roman" w:hAnsi="Times New Roman"/>
          <w:sz w:val="22"/>
          <w:szCs w:val="22"/>
        </w:rPr>
        <w:t>）。《薩婆多毘尼毘婆沙》卷</w:t>
      </w:r>
      <w:r w:rsidRPr="000E2CE0">
        <w:rPr>
          <w:rFonts w:ascii="Times New Roman" w:hAnsi="Times New Roman"/>
          <w:sz w:val="22"/>
          <w:szCs w:val="22"/>
        </w:rPr>
        <w:t>2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515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76">
    <w:p w14:paraId="53F8BA93" w14:textId="77777777" w:rsidR="003E7A5B" w:rsidRPr="000E2CE0" w:rsidRDefault="003E7A5B" w:rsidP="003E7A5B">
      <w:pPr>
        <w:adjustRightInd w:val="0"/>
        <w:snapToGrid w:val="0"/>
        <w:ind w:left="220" w:hangingChars="100" w:hanging="22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,n.8]</w:t>
      </w:r>
      <w:r w:rsidRPr="000E2CE0">
        <w:rPr>
          <w:rFonts w:ascii="Times New Roman" w:hAnsi="Times New Roman"/>
          <w:sz w:val="22"/>
        </w:rPr>
        <w:t>《銅鍱律》「</w:t>
      </w:r>
      <w:proofErr w:type="gramStart"/>
      <w:r w:rsidRPr="000E2CE0">
        <w:rPr>
          <w:rFonts w:ascii="Times New Roman" w:hAnsi="Times New Roman"/>
          <w:sz w:val="22"/>
        </w:rPr>
        <w:t>大品</w:t>
      </w:r>
      <w:proofErr w:type="gramEnd"/>
      <w:r w:rsidRPr="000E2CE0">
        <w:rPr>
          <w:rFonts w:ascii="Times New Roman" w:hAnsi="Times New Roman"/>
          <w:sz w:val="22"/>
        </w:rPr>
        <w:t>」「布</w:t>
      </w:r>
      <w:proofErr w:type="gramStart"/>
      <w:r w:rsidRPr="000E2CE0">
        <w:rPr>
          <w:rFonts w:ascii="Times New Roman" w:hAnsi="Times New Roman"/>
          <w:sz w:val="22"/>
        </w:rPr>
        <w:t>薩犍</w:t>
      </w:r>
      <w:proofErr w:type="gramEnd"/>
      <w:r w:rsidRPr="000E2CE0">
        <w:rPr>
          <w:rFonts w:ascii="Times New Roman" w:hAnsi="Times New Roman"/>
          <w:sz w:val="22"/>
        </w:rPr>
        <w:t>度」（南傳</w:t>
      </w:r>
      <w:r w:rsidRPr="000E2CE0">
        <w:rPr>
          <w:rFonts w:ascii="Times New Roman" w:hAnsi="Times New Roman"/>
          <w:sz w:val="22"/>
        </w:rPr>
        <w:t>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199</w:t>
      </w:r>
      <w:r w:rsidRPr="000E2CE0">
        <w:rPr>
          <w:rFonts w:ascii="Times New Roman" w:hAnsi="Times New Roman"/>
          <w:sz w:val="22"/>
        </w:rPr>
        <w:t>）。《十誦律》卷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159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）。《彌沙塞部和醯五分律》卷</w:t>
      </w:r>
      <w:r w:rsidRPr="000E2CE0">
        <w:rPr>
          <w:rFonts w:ascii="Times New Roman" w:hAnsi="Times New Roman"/>
          <w:sz w:val="22"/>
        </w:rPr>
        <w:t>18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122</w:t>
      </w:r>
      <w:r w:rsidRPr="000E2CE0">
        <w:rPr>
          <w:rFonts w:ascii="Times New Roman" w:hAnsi="Times New Roman" w:hint="eastAsia"/>
          <w:sz w:val="22"/>
        </w:rPr>
        <w:t>a</w:t>
      </w:r>
      <w:r w:rsidRPr="000E2CE0">
        <w:rPr>
          <w:rFonts w:ascii="Times New Roman" w:hAnsi="Times New Roman"/>
          <w:sz w:val="22"/>
        </w:rPr>
        <w:t>）。《四分律》卷</w:t>
      </w:r>
      <w:r w:rsidRPr="000E2CE0">
        <w:rPr>
          <w:rFonts w:ascii="Times New Roman" w:hAnsi="Times New Roman"/>
          <w:sz w:val="22"/>
        </w:rPr>
        <w:t>36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823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）。《薩婆多部毘尼摩得勒伽》卷</w:t>
      </w:r>
      <w:r w:rsidRPr="000E2CE0">
        <w:rPr>
          <w:rFonts w:ascii="Times New Roman" w:hAnsi="Times New Roman"/>
          <w:sz w:val="22"/>
        </w:rPr>
        <w:t>5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595</w:t>
      </w:r>
      <w:r w:rsidRPr="000E2CE0">
        <w:rPr>
          <w:rFonts w:ascii="Times New Roman" w:hAnsi="Times New Roman" w:hint="eastAsia"/>
          <w:sz w:val="22"/>
        </w:rPr>
        <w:t>a</w:t>
      </w:r>
      <w:r w:rsidRPr="000E2CE0">
        <w:rPr>
          <w:rFonts w:ascii="Times New Roman" w:hAnsi="Times New Roman"/>
          <w:sz w:val="22"/>
        </w:rPr>
        <w:t>）。《律二十二明了論》（大正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666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77">
    <w:p w14:paraId="081A71E5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.9]</w:t>
      </w:r>
      <w:r w:rsidRPr="000E2CE0">
        <w:rPr>
          <w:rFonts w:ascii="Times New Roman" w:hAnsi="Times New Roman"/>
          <w:sz w:val="22"/>
        </w:rPr>
        <w:t>《毘尼母經》卷</w:t>
      </w:r>
      <w:r w:rsidRPr="000E2CE0">
        <w:rPr>
          <w:rFonts w:ascii="Times New Roman" w:hAnsi="Times New Roman"/>
          <w:sz w:val="22"/>
        </w:rPr>
        <w:t>3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814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）。《四分律》卷</w:t>
      </w:r>
      <w:r w:rsidRPr="000E2CE0">
        <w:rPr>
          <w:rFonts w:ascii="Times New Roman" w:hAnsi="Times New Roman"/>
          <w:sz w:val="22"/>
        </w:rPr>
        <w:t>36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823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78">
    <w:p w14:paraId="79902585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,n.10]</w:t>
      </w:r>
      <w:r w:rsidRPr="000E2CE0">
        <w:rPr>
          <w:rFonts w:ascii="Times New Roman" w:hAnsi="Times New Roman"/>
          <w:sz w:val="22"/>
        </w:rPr>
        <w:t>《摩訶僧祇律》卷</w:t>
      </w:r>
      <w:r w:rsidRPr="000E2CE0">
        <w:rPr>
          <w:rFonts w:ascii="Times New Roman" w:hAnsi="Times New Roman"/>
          <w:sz w:val="22"/>
        </w:rPr>
        <w:t>27</w:t>
      </w:r>
      <w:r w:rsidRPr="000E2CE0">
        <w:rPr>
          <w:rFonts w:ascii="Times New Roman" w:hAnsi="Times New Roman"/>
          <w:sz w:val="22"/>
        </w:rPr>
        <w:t>，名為「四說」，缺五</w:t>
      </w:r>
      <w:proofErr w:type="gramStart"/>
      <w:r w:rsidRPr="000E2CE0">
        <w:rPr>
          <w:rFonts w:ascii="Times New Roman" w:hAnsi="Times New Roman"/>
          <w:sz w:val="22"/>
        </w:rPr>
        <w:t>說中第二</w:t>
      </w:r>
      <w:proofErr w:type="gramEnd"/>
      <w:r w:rsidRPr="000E2CE0">
        <w:rPr>
          <w:rFonts w:ascii="Times New Roman" w:hAnsi="Times New Roman"/>
          <w:sz w:val="22"/>
        </w:rPr>
        <w:t>說（大正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450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  <w:p w14:paraId="29FC5C86" w14:textId="77777777" w:rsidR="003E7A5B" w:rsidRDefault="003E7A5B" w:rsidP="003E7A5B">
      <w:pPr>
        <w:adjustRightInd w:val="0"/>
        <w:snapToGrid w:val="0"/>
        <w:ind w:leftChars="100" w:left="680" w:hangingChars="200" w:hanging="440"/>
        <w:rPr>
          <w:rFonts w:ascii="Times New Roman" w:hAnsi="Times New Roman"/>
          <w:sz w:val="22"/>
        </w:rPr>
      </w:pPr>
      <w:r w:rsidRPr="000E2CE0">
        <w:rPr>
          <w:rFonts w:ascii="Times New Roman" w:hAnsi="Times New Roman" w:hint="eastAsia"/>
          <w:sz w:val="22"/>
        </w:rPr>
        <w:t>《摩訶僧祇律》卷</w:t>
      </w:r>
      <w:r w:rsidRPr="000E2CE0">
        <w:rPr>
          <w:rFonts w:ascii="Times New Roman" w:hAnsi="Times New Roman" w:hint="eastAsia"/>
          <w:sz w:val="22"/>
        </w:rPr>
        <w:t>27(</w:t>
      </w:r>
      <w:r w:rsidRPr="000E2CE0">
        <w:rPr>
          <w:rFonts w:ascii="Times New Roman" w:hAnsi="Times New Roman" w:hint="eastAsia"/>
          <w:sz w:val="22"/>
        </w:rPr>
        <w:t>大正</w:t>
      </w:r>
      <w:r w:rsidRPr="000E2CE0">
        <w:rPr>
          <w:rFonts w:ascii="Times New Roman" w:hAnsi="Times New Roman" w:hint="eastAsia"/>
          <w:sz w:val="22"/>
        </w:rPr>
        <w:t>22</w:t>
      </w:r>
      <w:r w:rsidRPr="000E2CE0">
        <w:rPr>
          <w:rFonts w:ascii="Times New Roman" w:hAnsi="Times New Roman" w:hint="eastAsia"/>
          <w:sz w:val="22"/>
        </w:rPr>
        <w:t>，</w:t>
      </w:r>
      <w:r w:rsidRPr="000E2CE0">
        <w:rPr>
          <w:rFonts w:ascii="Times New Roman" w:hAnsi="Times New Roman" w:hint="eastAsia"/>
          <w:sz w:val="22"/>
        </w:rPr>
        <w:t>450b22-26)</w:t>
      </w:r>
      <w:r w:rsidRPr="000E2CE0">
        <w:rPr>
          <w:rFonts w:ascii="Times New Roman" w:hAnsi="Times New Roman" w:hint="eastAsia"/>
          <w:sz w:val="22"/>
        </w:rPr>
        <w:t>：</w:t>
      </w:r>
    </w:p>
    <w:p w14:paraId="5176483C" w14:textId="77777777" w:rsidR="003E7A5B" w:rsidRPr="000E2CE0" w:rsidRDefault="003E7A5B" w:rsidP="003E7A5B">
      <w:pPr>
        <w:adjustRightInd w:val="0"/>
        <w:snapToGrid w:val="0"/>
        <w:ind w:leftChars="100" w:left="240"/>
        <w:rPr>
          <w:rFonts w:ascii="Times New Roman" w:hAnsi="Times New Roman"/>
          <w:sz w:val="22"/>
        </w:rPr>
      </w:pPr>
      <w:r w:rsidRPr="000E2CE0">
        <w:rPr>
          <w:rFonts w:ascii="標楷體" w:eastAsia="標楷體" w:hAnsi="標楷體" w:hint="eastAsia"/>
          <w:sz w:val="22"/>
        </w:rPr>
        <w:t>四</w:t>
      </w:r>
      <w:proofErr w:type="gramStart"/>
      <w:r w:rsidRPr="000E2CE0">
        <w:rPr>
          <w:rFonts w:ascii="標楷體" w:eastAsia="標楷體" w:hAnsi="標楷體" w:hint="eastAsia"/>
          <w:sz w:val="22"/>
        </w:rPr>
        <w:t>說者</w:t>
      </w:r>
      <w:proofErr w:type="gramEnd"/>
      <w:r w:rsidRPr="000E2CE0">
        <w:rPr>
          <w:rFonts w:ascii="標楷體" w:eastAsia="標楷體" w:hAnsi="標楷體" w:hint="eastAsia"/>
          <w:sz w:val="22"/>
        </w:rPr>
        <w:t>。一、</w:t>
      </w:r>
      <w:proofErr w:type="gramStart"/>
      <w:r w:rsidRPr="000E2CE0">
        <w:rPr>
          <w:rFonts w:ascii="標楷體" w:eastAsia="標楷體" w:hAnsi="標楷體" w:hint="eastAsia"/>
          <w:sz w:val="22"/>
        </w:rPr>
        <w:t>從戒序盡</w:t>
      </w:r>
      <w:proofErr w:type="gramEnd"/>
      <w:r w:rsidRPr="000E2CE0">
        <w:rPr>
          <w:rFonts w:ascii="標楷體" w:eastAsia="標楷體" w:hAnsi="標楷體" w:hint="eastAsia"/>
          <w:sz w:val="22"/>
        </w:rPr>
        <w:t>四波羅夷，餘</w:t>
      </w:r>
      <w:proofErr w:type="gramStart"/>
      <w:r w:rsidRPr="000E2CE0">
        <w:rPr>
          <w:rFonts w:ascii="標楷體" w:eastAsia="標楷體" w:hAnsi="標楷體" w:hint="eastAsia"/>
          <w:sz w:val="22"/>
        </w:rPr>
        <w:t>者僧常</w:t>
      </w:r>
      <w:proofErr w:type="gramEnd"/>
      <w:r w:rsidRPr="000E2CE0">
        <w:rPr>
          <w:rFonts w:ascii="標楷體" w:eastAsia="標楷體" w:hAnsi="標楷體" w:hint="eastAsia"/>
          <w:sz w:val="22"/>
        </w:rPr>
        <w:t>聞誦</w:t>
      </w:r>
      <w:proofErr w:type="gramStart"/>
      <w:r w:rsidRPr="000E2CE0">
        <w:rPr>
          <w:rFonts w:ascii="標楷體" w:eastAsia="標楷體" w:hAnsi="標楷體" w:hint="eastAsia"/>
          <w:sz w:val="22"/>
        </w:rPr>
        <w:t>偈</w:t>
      </w:r>
      <w:proofErr w:type="gramEnd"/>
      <w:r w:rsidRPr="000E2CE0">
        <w:rPr>
          <w:rFonts w:ascii="標楷體" w:eastAsia="標楷體" w:hAnsi="標楷體" w:hint="eastAsia"/>
          <w:sz w:val="22"/>
        </w:rPr>
        <w:t>。二者、盡十三事二不定法，餘</w:t>
      </w:r>
      <w:proofErr w:type="gramStart"/>
      <w:r w:rsidRPr="000E2CE0">
        <w:rPr>
          <w:rFonts w:ascii="標楷體" w:eastAsia="標楷體" w:hAnsi="標楷體" w:hint="eastAsia"/>
          <w:sz w:val="22"/>
        </w:rPr>
        <w:t>者僧常</w:t>
      </w:r>
      <w:proofErr w:type="gramEnd"/>
      <w:r w:rsidRPr="000E2CE0">
        <w:rPr>
          <w:rFonts w:ascii="標楷體" w:eastAsia="標楷體" w:hAnsi="標楷體" w:hint="eastAsia"/>
          <w:sz w:val="22"/>
        </w:rPr>
        <w:t>聞誦</w:t>
      </w:r>
      <w:proofErr w:type="gramStart"/>
      <w:r w:rsidRPr="000E2CE0">
        <w:rPr>
          <w:rFonts w:ascii="標楷體" w:eastAsia="標楷體" w:hAnsi="標楷體" w:hint="eastAsia"/>
          <w:sz w:val="22"/>
        </w:rPr>
        <w:t>偈</w:t>
      </w:r>
      <w:proofErr w:type="gramEnd"/>
      <w:r w:rsidRPr="000E2CE0">
        <w:rPr>
          <w:rFonts w:ascii="標楷體" w:eastAsia="標楷體" w:hAnsi="標楷體" w:hint="eastAsia"/>
          <w:sz w:val="22"/>
        </w:rPr>
        <w:t>。三者、盡三十尼</w:t>
      </w:r>
      <w:proofErr w:type="gramStart"/>
      <w:r w:rsidRPr="000E2CE0">
        <w:rPr>
          <w:rFonts w:ascii="標楷體" w:eastAsia="標楷體" w:hAnsi="標楷體" w:hint="eastAsia"/>
          <w:sz w:val="22"/>
        </w:rPr>
        <w:t>薩耆</w:t>
      </w:r>
      <w:proofErr w:type="gramEnd"/>
      <w:r w:rsidRPr="000E2CE0">
        <w:rPr>
          <w:rFonts w:ascii="標楷體" w:eastAsia="標楷體" w:hAnsi="標楷體" w:hint="eastAsia"/>
          <w:sz w:val="22"/>
        </w:rPr>
        <w:t>，餘</w:t>
      </w:r>
      <w:proofErr w:type="gramStart"/>
      <w:r w:rsidRPr="000E2CE0">
        <w:rPr>
          <w:rFonts w:ascii="標楷體" w:eastAsia="標楷體" w:hAnsi="標楷體" w:hint="eastAsia"/>
          <w:sz w:val="22"/>
        </w:rPr>
        <w:t>者僧常</w:t>
      </w:r>
      <w:proofErr w:type="gramEnd"/>
      <w:r w:rsidRPr="000E2CE0">
        <w:rPr>
          <w:rFonts w:ascii="標楷體" w:eastAsia="標楷體" w:hAnsi="標楷體" w:hint="eastAsia"/>
          <w:sz w:val="22"/>
        </w:rPr>
        <w:t>聞誦</w:t>
      </w:r>
      <w:proofErr w:type="gramStart"/>
      <w:r w:rsidRPr="000E2CE0">
        <w:rPr>
          <w:rFonts w:ascii="標楷體" w:eastAsia="標楷體" w:hAnsi="標楷體" w:hint="eastAsia"/>
          <w:sz w:val="22"/>
        </w:rPr>
        <w:t>偈</w:t>
      </w:r>
      <w:proofErr w:type="gramEnd"/>
      <w:r w:rsidRPr="000E2CE0">
        <w:rPr>
          <w:rFonts w:ascii="標楷體" w:eastAsia="標楷體" w:hAnsi="標楷體" w:hint="eastAsia"/>
          <w:sz w:val="22"/>
        </w:rPr>
        <w:t>。四者、入九十二</w:t>
      </w:r>
      <w:proofErr w:type="gramStart"/>
      <w:r w:rsidRPr="000E2CE0">
        <w:rPr>
          <w:rFonts w:ascii="標楷體" w:eastAsia="標楷體" w:hAnsi="標楷體" w:hint="eastAsia"/>
          <w:sz w:val="22"/>
        </w:rPr>
        <w:t>波夜提應盡廣誦</w:t>
      </w:r>
      <w:proofErr w:type="gramEnd"/>
      <w:r w:rsidRPr="000E2CE0">
        <w:rPr>
          <w:rFonts w:ascii="標楷體" w:eastAsia="標楷體" w:hAnsi="標楷體" w:hint="eastAsia"/>
          <w:sz w:val="22"/>
        </w:rPr>
        <w:t>，是名四說。</w:t>
      </w:r>
    </w:p>
  </w:footnote>
  <w:footnote w:id="79">
    <w:p w14:paraId="41BE118B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訛（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ㄜ</w:t>
      </w:r>
      <w:r w:rsidRPr="000E2CE0">
        <w:rPr>
          <w:rFonts w:ascii="標楷體" w:eastAsia="標楷體" w:hAnsi="標楷體" w:hint="eastAsia"/>
          <w:sz w:val="22"/>
          <w:szCs w:val="22"/>
        </w:rPr>
        <w:t>ˊ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）脫：指文字上的錯誤、脫漏。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《漢語大詞典》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十一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）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，</w:t>
      </w:r>
      <w:r w:rsidRPr="000E2CE0">
        <w:rPr>
          <w:rFonts w:ascii="Times New Roman" w:hAnsi="Times New Roman" w:hint="eastAsia"/>
          <w:sz w:val="22"/>
          <w:szCs w:val="22"/>
        </w:rPr>
        <w:t>p.74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）</w:t>
      </w:r>
      <w:proofErr w:type="gramEnd"/>
    </w:p>
  </w:footnote>
  <w:footnote w:id="80">
    <w:p w14:paraId="33B3E2FB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.11]</w:t>
      </w:r>
      <w:r w:rsidRPr="000E2CE0">
        <w:rPr>
          <w:rFonts w:ascii="Times New Roman" w:hAnsi="Times New Roman"/>
          <w:sz w:val="22"/>
        </w:rPr>
        <w:t>《四分律》卷</w:t>
      </w:r>
      <w:r w:rsidRPr="000E2CE0">
        <w:rPr>
          <w:rFonts w:ascii="Times New Roman" w:hAnsi="Times New Roman"/>
          <w:sz w:val="22"/>
        </w:rPr>
        <w:t>36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823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81">
    <w:p w14:paraId="171776BA" w14:textId="1CF74BE6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.12]</w:t>
      </w:r>
      <w:r w:rsidRPr="000E2CE0">
        <w:rPr>
          <w:rFonts w:ascii="Times New Roman" w:hAnsi="Times New Roman"/>
          <w:sz w:val="22"/>
        </w:rPr>
        <w:t>平川</w:t>
      </w:r>
      <w:proofErr w:type="gramStart"/>
      <w:r w:rsidRPr="000E2CE0">
        <w:rPr>
          <w:rFonts w:ascii="Times New Roman" w:hAnsi="Times New Roman"/>
          <w:sz w:val="22"/>
        </w:rPr>
        <w:t>彰</w:t>
      </w:r>
      <w:proofErr w:type="gramEnd"/>
      <w:r w:rsidRPr="000E2CE0">
        <w:rPr>
          <w:rFonts w:ascii="Times New Roman" w:hAnsi="Times New Roman"/>
          <w:sz w:val="22"/>
        </w:rPr>
        <w:t>《原始佛教之研究》</w:t>
      </w:r>
      <w:proofErr w:type="gramStart"/>
      <w:r w:rsidRPr="000E2CE0">
        <w:rPr>
          <w:rFonts w:ascii="Times New Roman" w:hAnsi="Times New Roman"/>
          <w:sz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</w:rPr>
        <w:t>p</w:t>
      </w:r>
      <w:r w:rsidRPr="000E2CE0">
        <w:rPr>
          <w:rFonts w:ascii="Times New Roman" w:hAnsi="Times New Roman"/>
          <w:sz w:val="22"/>
        </w:rPr>
        <w:t>.246</w:t>
      </w:r>
      <w:r w:rsidR="000D48F7">
        <w:rPr>
          <w:rFonts w:ascii="新細明體" w:hAnsi="新細明體" w:hint="eastAsia"/>
          <w:sz w:val="22"/>
        </w:rPr>
        <w:t>-</w:t>
      </w:r>
      <w:bookmarkStart w:id="6" w:name="_GoBack"/>
      <w:bookmarkEnd w:id="6"/>
      <w:r w:rsidRPr="000E2CE0">
        <w:rPr>
          <w:rFonts w:ascii="Times New Roman" w:hAnsi="Times New Roman"/>
          <w:sz w:val="22"/>
        </w:rPr>
        <w:t>288</w:t>
      </w:r>
      <w:proofErr w:type="gramStart"/>
      <w:r w:rsidRPr="000E2CE0">
        <w:rPr>
          <w:rFonts w:ascii="Times New Roman" w:hAnsi="Times New Roman"/>
          <w:sz w:val="22"/>
        </w:rPr>
        <w:t>）</w:t>
      </w:r>
      <w:proofErr w:type="gramEnd"/>
      <w:r w:rsidRPr="000E2CE0">
        <w:rPr>
          <w:rFonts w:ascii="Times New Roman" w:hAnsi="Times New Roman"/>
          <w:sz w:val="22"/>
        </w:rPr>
        <w:t>。</w:t>
      </w:r>
    </w:p>
  </w:footnote>
  <w:footnote w:id="82">
    <w:p w14:paraId="7A32723E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驅（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ㄑㄩ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）：</w:t>
      </w:r>
      <w:r w:rsidRPr="000E2CE0">
        <w:rPr>
          <w:rFonts w:ascii="Times New Roman" w:hAnsi="Times New Roman" w:hint="eastAsia"/>
          <w:sz w:val="22"/>
          <w:szCs w:val="22"/>
        </w:rPr>
        <w:t>4.</w:t>
      </w:r>
      <w:r w:rsidRPr="000E2CE0">
        <w:rPr>
          <w:rFonts w:ascii="Times New Roman" w:hAnsi="Times New Roman" w:hint="eastAsia"/>
          <w:sz w:val="22"/>
          <w:szCs w:val="22"/>
        </w:rPr>
        <w:t>驅逐；趕走。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《漢語大詞典》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十二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）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，</w:t>
      </w:r>
      <w:r w:rsidRPr="000E2CE0">
        <w:rPr>
          <w:rFonts w:ascii="Times New Roman" w:hAnsi="Times New Roman" w:hint="eastAsia"/>
          <w:sz w:val="22"/>
          <w:szCs w:val="22"/>
        </w:rPr>
        <w:t>p.872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）</w:t>
      </w:r>
      <w:proofErr w:type="gramEnd"/>
    </w:p>
  </w:footnote>
  <w:footnote w:id="83">
    <w:p w14:paraId="7C55A8F5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.13]</w:t>
      </w:r>
      <w:r w:rsidRPr="000E2CE0">
        <w:rPr>
          <w:rFonts w:ascii="Times New Roman" w:hAnsi="Times New Roman"/>
          <w:sz w:val="22"/>
        </w:rPr>
        <w:t>《彌沙塞部和醯五分律》卷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4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84">
    <w:p w14:paraId="7D3FC9B1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褫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ㄔ</w:t>
      </w:r>
      <w:r w:rsidRPr="000E2CE0">
        <w:rPr>
          <w:rFonts w:ascii="標楷體" w:eastAsia="標楷體" w:hAnsi="標楷體" w:hint="eastAsia"/>
          <w:sz w:val="22"/>
          <w:szCs w:val="22"/>
        </w:rPr>
        <w:t>ˇ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）奪：</w:t>
      </w:r>
      <w:r w:rsidRPr="000E2CE0">
        <w:rPr>
          <w:rFonts w:ascii="Times New Roman" w:hAnsi="Times New Roman" w:hint="eastAsia"/>
          <w:sz w:val="22"/>
          <w:szCs w:val="22"/>
        </w:rPr>
        <w:t>1.</w:t>
      </w:r>
      <w:r w:rsidRPr="000E2CE0">
        <w:rPr>
          <w:rFonts w:ascii="Times New Roman" w:hAnsi="Times New Roman" w:hint="eastAsia"/>
          <w:sz w:val="22"/>
          <w:szCs w:val="22"/>
        </w:rPr>
        <w:t>奪取；剝奪。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《漢語大詞典》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九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）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，</w:t>
      </w:r>
      <w:r w:rsidRPr="000E2CE0">
        <w:rPr>
          <w:rFonts w:ascii="Times New Roman" w:hAnsi="Times New Roman" w:hint="eastAsia"/>
          <w:sz w:val="22"/>
          <w:szCs w:val="22"/>
        </w:rPr>
        <w:t>p.124</w:t>
      </w:r>
      <w:proofErr w:type="gramStart"/>
      <w:r w:rsidRPr="000E2CE0">
        <w:rPr>
          <w:rFonts w:ascii="Times New Roman" w:hAnsi="Times New Roman" w:hint="eastAsia"/>
          <w:sz w:val="22"/>
          <w:szCs w:val="22"/>
        </w:rPr>
        <w:t>）</w:t>
      </w:r>
      <w:proofErr w:type="gramEnd"/>
    </w:p>
  </w:footnote>
  <w:footnote w:id="85">
    <w:p w14:paraId="132993E6" w14:textId="77777777" w:rsidR="003E7A5B" w:rsidRPr="000E2CE0" w:rsidRDefault="003E7A5B" w:rsidP="003E7A5B">
      <w:pPr>
        <w:adjustRightInd w:val="0"/>
        <w:snapToGrid w:val="0"/>
        <w:ind w:left="220" w:hangingChars="100" w:hanging="22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p.142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.14]</w:t>
      </w:r>
      <w:r w:rsidRPr="000E2CE0">
        <w:rPr>
          <w:rFonts w:ascii="Times New Roman" w:hAnsi="Times New Roman"/>
          <w:sz w:val="22"/>
        </w:rPr>
        <w:t>《根本薩婆多部律攝》卷</w:t>
      </w:r>
      <w:r w:rsidRPr="000E2CE0">
        <w:rPr>
          <w:rFonts w:ascii="Times New Roman" w:hAnsi="Times New Roman"/>
          <w:sz w:val="22"/>
        </w:rPr>
        <w:t>2</w:t>
      </w:r>
      <w:r w:rsidRPr="000E2CE0">
        <w:rPr>
          <w:rFonts w:ascii="Times New Roman" w:hAnsi="Times New Roman"/>
          <w:sz w:val="22"/>
        </w:rPr>
        <w:t>有</w:t>
      </w:r>
      <w:r w:rsidRPr="000E2CE0">
        <w:rPr>
          <w:rFonts w:ascii="標楷體" w:eastAsia="標楷體" w:hAnsi="標楷體"/>
          <w:sz w:val="22"/>
        </w:rPr>
        <w:t>「初部四波羅市</w:t>
      </w:r>
      <w:proofErr w:type="gramStart"/>
      <w:r w:rsidRPr="000E2CE0">
        <w:rPr>
          <w:rFonts w:ascii="標楷體" w:eastAsia="標楷體" w:hAnsi="標楷體"/>
          <w:sz w:val="22"/>
        </w:rPr>
        <w:t>迦</w:t>
      </w:r>
      <w:proofErr w:type="gramEnd"/>
      <w:r w:rsidRPr="000E2CE0">
        <w:rPr>
          <w:rFonts w:ascii="標楷體" w:eastAsia="標楷體" w:hAnsi="標楷體"/>
          <w:sz w:val="22"/>
        </w:rPr>
        <w:t>法」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531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）。卷</w:t>
      </w:r>
      <w:r w:rsidRPr="000E2CE0">
        <w:rPr>
          <w:rFonts w:ascii="Times New Roman" w:hAnsi="Times New Roman"/>
          <w:sz w:val="22"/>
        </w:rPr>
        <w:t>3</w:t>
      </w:r>
      <w:r w:rsidRPr="000E2CE0">
        <w:rPr>
          <w:rFonts w:ascii="Times New Roman" w:hAnsi="Times New Roman"/>
          <w:sz w:val="22"/>
        </w:rPr>
        <w:t>有「</w:t>
      </w:r>
      <w:r w:rsidRPr="000E2CE0">
        <w:rPr>
          <w:rFonts w:ascii="標楷體" w:eastAsia="標楷體" w:hAnsi="標楷體"/>
          <w:sz w:val="22"/>
        </w:rPr>
        <w:t>第二部</w:t>
      </w:r>
      <w:proofErr w:type="gramStart"/>
      <w:r w:rsidRPr="000E2CE0">
        <w:rPr>
          <w:rFonts w:ascii="標楷體" w:eastAsia="標楷體" w:hAnsi="標楷體"/>
          <w:sz w:val="22"/>
        </w:rPr>
        <w:t>十三僧</w:t>
      </w:r>
      <w:proofErr w:type="gramEnd"/>
      <w:r w:rsidRPr="000E2CE0">
        <w:rPr>
          <w:rFonts w:ascii="標楷體" w:eastAsia="標楷體" w:hAnsi="標楷體"/>
          <w:sz w:val="22"/>
        </w:rPr>
        <w:t>伽伐</w:t>
      </w:r>
      <w:proofErr w:type="gramStart"/>
      <w:r w:rsidRPr="000E2CE0">
        <w:rPr>
          <w:rFonts w:ascii="標楷體" w:eastAsia="標楷體" w:hAnsi="標楷體"/>
          <w:sz w:val="22"/>
        </w:rPr>
        <w:t>尸沙法</w:t>
      </w:r>
      <w:proofErr w:type="gramEnd"/>
      <w:r w:rsidRPr="000E2CE0">
        <w:rPr>
          <w:rFonts w:ascii="標楷體" w:eastAsia="標楷體" w:hAnsi="標楷體"/>
          <w:sz w:val="22"/>
        </w:rPr>
        <w:t>」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540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）。卷</w:t>
      </w:r>
      <w:r w:rsidRPr="000E2CE0">
        <w:rPr>
          <w:rFonts w:ascii="Times New Roman" w:hAnsi="Times New Roman"/>
          <w:sz w:val="22"/>
        </w:rPr>
        <w:t>5</w:t>
      </w:r>
      <w:r w:rsidRPr="000E2CE0">
        <w:rPr>
          <w:rFonts w:ascii="Times New Roman" w:hAnsi="Times New Roman"/>
          <w:sz w:val="22"/>
        </w:rPr>
        <w:t>有</w:t>
      </w:r>
      <w:r w:rsidRPr="000E2CE0">
        <w:rPr>
          <w:rFonts w:ascii="標楷體" w:eastAsia="標楷體" w:hAnsi="標楷體"/>
          <w:sz w:val="22"/>
        </w:rPr>
        <w:t>「第三部三十泥</w:t>
      </w:r>
      <w:proofErr w:type="gramStart"/>
      <w:r w:rsidRPr="000E2CE0">
        <w:rPr>
          <w:rFonts w:ascii="標楷體" w:eastAsia="標楷體" w:hAnsi="標楷體"/>
          <w:sz w:val="22"/>
        </w:rPr>
        <w:t>薩祇波逸底迦</w:t>
      </w:r>
      <w:proofErr w:type="gramEnd"/>
      <w:r w:rsidRPr="000E2CE0">
        <w:rPr>
          <w:rFonts w:ascii="標楷體" w:eastAsia="標楷體" w:hAnsi="標楷體"/>
          <w:sz w:val="22"/>
        </w:rPr>
        <w:t>法」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551</w:t>
      </w:r>
      <w:r w:rsidRPr="000E2CE0">
        <w:rPr>
          <w:rFonts w:ascii="Times New Roman" w:hAnsi="Times New Roman" w:hint="eastAsia"/>
          <w:sz w:val="22"/>
        </w:rPr>
        <w:t>a</w:t>
      </w:r>
      <w:r w:rsidRPr="000E2CE0">
        <w:rPr>
          <w:rFonts w:ascii="Times New Roman" w:hAnsi="Times New Roman"/>
          <w:sz w:val="22"/>
        </w:rPr>
        <w:t>）。卷</w:t>
      </w:r>
      <w:r w:rsidRPr="000E2CE0">
        <w:rPr>
          <w:rFonts w:ascii="Times New Roman" w:hAnsi="Times New Roman"/>
          <w:sz w:val="22"/>
        </w:rPr>
        <w:t>14</w:t>
      </w:r>
      <w:r w:rsidRPr="000E2CE0">
        <w:rPr>
          <w:rFonts w:ascii="Times New Roman" w:hAnsi="Times New Roman"/>
          <w:sz w:val="22"/>
        </w:rPr>
        <w:t>有</w:t>
      </w:r>
      <w:r w:rsidRPr="000E2CE0">
        <w:rPr>
          <w:rFonts w:ascii="標楷體" w:eastAsia="標楷體" w:hAnsi="標楷體"/>
          <w:sz w:val="22"/>
        </w:rPr>
        <w:t>「第四部四波</w:t>
      </w:r>
      <w:proofErr w:type="gramStart"/>
      <w:r w:rsidRPr="000E2CE0">
        <w:rPr>
          <w:rFonts w:ascii="標楷體" w:eastAsia="標楷體" w:hAnsi="標楷體"/>
          <w:sz w:val="22"/>
        </w:rPr>
        <w:t>羅底提舍尼法</w:t>
      </w:r>
      <w:proofErr w:type="gramEnd"/>
      <w:r w:rsidRPr="000E2CE0">
        <w:rPr>
          <w:rFonts w:ascii="標楷體" w:eastAsia="標楷體" w:hAnsi="標楷體"/>
          <w:sz w:val="22"/>
        </w:rPr>
        <w:t>」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604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）。又</w:t>
      </w:r>
      <w:r w:rsidRPr="000E2CE0">
        <w:rPr>
          <w:rFonts w:ascii="標楷體" w:eastAsia="標楷體" w:hAnsi="標楷體"/>
          <w:sz w:val="22"/>
        </w:rPr>
        <w:t>「第五</w:t>
      </w:r>
      <w:proofErr w:type="gramStart"/>
      <w:r w:rsidRPr="000E2CE0">
        <w:rPr>
          <w:rFonts w:ascii="標楷體" w:eastAsia="標楷體" w:hAnsi="標楷體"/>
          <w:sz w:val="22"/>
        </w:rPr>
        <w:t>部眾學</w:t>
      </w:r>
      <w:proofErr w:type="gramEnd"/>
      <w:r w:rsidRPr="000E2CE0">
        <w:rPr>
          <w:rFonts w:ascii="標楷體" w:eastAsia="標楷體" w:hAnsi="標楷體"/>
          <w:sz w:val="22"/>
        </w:rPr>
        <w:t>法」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605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）。各本不同，或沒有「第一部」</w:t>
      </w:r>
      <w:proofErr w:type="gramStart"/>
      <w:r w:rsidRPr="000E2CE0">
        <w:rPr>
          <w:rFonts w:ascii="Times New Roman" w:hAnsi="Times New Roman"/>
          <w:sz w:val="22"/>
        </w:rPr>
        <w:t>等部數</w:t>
      </w:r>
      <w:proofErr w:type="gramEnd"/>
      <w:r w:rsidRPr="000E2CE0">
        <w:rPr>
          <w:rFonts w:ascii="Times New Roman" w:hAnsi="Times New Roman"/>
          <w:sz w:val="22"/>
        </w:rPr>
        <w:t>，但可見五部與「</w:t>
      </w:r>
      <w:proofErr w:type="gramStart"/>
      <w:r w:rsidRPr="000E2CE0">
        <w:rPr>
          <w:rFonts w:ascii="Times New Roman" w:hAnsi="Times New Roman"/>
          <w:sz w:val="22"/>
        </w:rPr>
        <w:t>戒經</w:t>
      </w:r>
      <w:proofErr w:type="gramEnd"/>
      <w:r w:rsidRPr="000E2CE0">
        <w:rPr>
          <w:rFonts w:ascii="Times New Roman" w:hAnsi="Times New Roman"/>
          <w:sz w:val="22"/>
        </w:rPr>
        <w:t>」的組織有關。</w:t>
      </w:r>
    </w:p>
  </w:footnote>
  <w:footnote w:id="86">
    <w:p w14:paraId="3D1B9720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.15]</w:t>
      </w:r>
      <w:r w:rsidRPr="000E2CE0">
        <w:rPr>
          <w:rFonts w:ascii="Times New Roman" w:hAnsi="Times New Roman"/>
          <w:sz w:val="22"/>
        </w:rPr>
        <w:t>《摩訶僧祇律》卷</w:t>
      </w:r>
      <w:r w:rsidRPr="000E2CE0">
        <w:rPr>
          <w:rFonts w:ascii="Times New Roman" w:hAnsi="Times New Roman"/>
          <w:sz w:val="22"/>
        </w:rPr>
        <w:t>20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386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87">
    <w:p w14:paraId="668185C8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.16]</w:t>
      </w:r>
      <w:r w:rsidRPr="000E2CE0">
        <w:rPr>
          <w:rFonts w:ascii="Times New Roman" w:hAnsi="Times New Roman"/>
          <w:sz w:val="22"/>
        </w:rPr>
        <w:t>《十誦律》卷</w:t>
      </w:r>
      <w:r w:rsidRPr="000E2CE0">
        <w:rPr>
          <w:rFonts w:ascii="Times New Roman" w:hAnsi="Times New Roman"/>
          <w:sz w:val="22"/>
        </w:rPr>
        <w:t>56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412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88">
    <w:p w14:paraId="11F63DB9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p.143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.17]</w:t>
      </w:r>
      <w:r w:rsidRPr="000E2CE0">
        <w:rPr>
          <w:rFonts w:ascii="Times New Roman" w:hAnsi="Times New Roman"/>
          <w:sz w:val="22"/>
          <w:szCs w:val="22"/>
        </w:rPr>
        <w:t>《薩婆多毘尼毘婆沙》卷</w:t>
      </w:r>
      <w:r w:rsidRPr="000E2CE0">
        <w:rPr>
          <w:rFonts w:ascii="Times New Roman" w:hAnsi="Times New Roman"/>
          <w:sz w:val="22"/>
          <w:szCs w:val="22"/>
        </w:rPr>
        <w:t>9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562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89">
    <w:p w14:paraId="2EAAA38C" w14:textId="76897615" w:rsidR="003E7A5B" w:rsidRDefault="003E7A5B" w:rsidP="003E7A5B">
      <w:pPr>
        <w:pStyle w:val="a7"/>
        <w:adjustRightInd w:val="0"/>
        <w:ind w:left="550" w:hangingChars="250" w:hanging="550"/>
        <w:rPr>
          <w:rFonts w:ascii="標楷體" w:eastAsia="標楷體" w:hAnsi="標楷體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>（</w:t>
      </w:r>
      <w:r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0E2CE0">
        <w:rPr>
          <w:rFonts w:hint="eastAsia"/>
          <w:sz w:val="22"/>
          <w:szCs w:val="22"/>
        </w:rPr>
        <w:t>《四分律》卷</w:t>
      </w:r>
      <w:r w:rsidRPr="000E2CE0">
        <w:rPr>
          <w:rFonts w:ascii="Times New Roman" w:hAnsi="Times New Roman"/>
          <w:sz w:val="22"/>
          <w:szCs w:val="22"/>
        </w:rPr>
        <w:t>1</w:t>
      </w:r>
      <w:r w:rsidR="001028D2">
        <w:rPr>
          <w:rFonts w:ascii="Times New Roman" w:hAnsi="Times New Roman" w:hint="eastAsia"/>
          <w:sz w:val="22"/>
          <w:szCs w:val="22"/>
        </w:rPr>
        <w:t>（</w:t>
      </w:r>
      <w:r w:rsidRPr="000E2CE0">
        <w:rPr>
          <w:rFonts w:ascii="Times New Roman" w:hAnsi="Times New Roman"/>
          <w:sz w:val="22"/>
          <w:szCs w:val="22"/>
        </w:rPr>
        <w:t>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569b9-11</w:t>
      </w:r>
      <w:r w:rsidR="001028D2">
        <w:rPr>
          <w:rFonts w:ascii="Times New Roman" w:hAnsi="Times New Roman" w:hint="eastAsia"/>
          <w:sz w:val="22"/>
          <w:szCs w:val="22"/>
        </w:rPr>
        <w:t>）</w:t>
      </w:r>
      <w:r w:rsidRPr="000E2CE0">
        <w:rPr>
          <w:rFonts w:hint="eastAsia"/>
          <w:sz w:val="22"/>
          <w:szCs w:val="22"/>
        </w:rPr>
        <w:t>：</w:t>
      </w:r>
    </w:p>
    <w:p w14:paraId="6350F452" w14:textId="77777777" w:rsidR="003E7A5B" w:rsidRPr="000E2CE0" w:rsidRDefault="003E7A5B" w:rsidP="003E7A5B">
      <w:pPr>
        <w:pStyle w:val="a7"/>
        <w:adjustRightInd w:val="0"/>
        <w:ind w:leftChars="250" w:left="600"/>
        <w:rPr>
          <w:rFonts w:ascii="Times New Roman" w:hAnsi="Times New Roman"/>
          <w:sz w:val="22"/>
          <w:szCs w:val="22"/>
        </w:rPr>
      </w:pPr>
      <w:r w:rsidRPr="000E2CE0">
        <w:rPr>
          <w:rFonts w:ascii="標楷體" w:eastAsia="標楷體" w:hAnsi="標楷體" w:hint="eastAsia"/>
          <w:sz w:val="22"/>
          <w:szCs w:val="22"/>
        </w:rPr>
        <w:t>彼</w:t>
      </w:r>
      <w:proofErr w:type="gramStart"/>
      <w:r w:rsidRPr="000E2CE0">
        <w:rPr>
          <w:rFonts w:ascii="標楷體" w:eastAsia="標楷體" w:hAnsi="標楷體" w:hint="eastAsia"/>
          <w:sz w:val="22"/>
          <w:szCs w:val="22"/>
        </w:rPr>
        <w:t>世尊知諸</w:t>
      </w:r>
      <w:proofErr w:type="gramEnd"/>
      <w:r w:rsidRPr="000E2CE0">
        <w:rPr>
          <w:rFonts w:ascii="標楷體" w:eastAsia="標楷體" w:hAnsi="標楷體" w:hint="eastAsia"/>
          <w:sz w:val="22"/>
          <w:szCs w:val="22"/>
        </w:rPr>
        <w:t>弟子疲</w:t>
      </w:r>
      <w:proofErr w:type="gramStart"/>
      <w:r w:rsidRPr="000E2CE0">
        <w:rPr>
          <w:rFonts w:ascii="標楷體" w:eastAsia="標楷體" w:hAnsi="標楷體" w:hint="eastAsia"/>
          <w:sz w:val="22"/>
          <w:szCs w:val="22"/>
        </w:rPr>
        <w:t>厭心故</w:t>
      </w:r>
      <w:proofErr w:type="gramEnd"/>
      <w:r w:rsidRPr="000E2CE0">
        <w:rPr>
          <w:rFonts w:ascii="標楷體" w:eastAsia="標楷體" w:hAnsi="標楷體" w:hint="eastAsia"/>
          <w:sz w:val="22"/>
          <w:szCs w:val="22"/>
        </w:rPr>
        <w:t>，但作如是教：是事應念，是不應念!是</w:t>
      </w:r>
      <w:r w:rsidRPr="000E2CE0">
        <w:rPr>
          <w:rFonts w:ascii="新細明體" w:hAnsi="新細明體" w:hint="eastAsia"/>
          <w:sz w:val="22"/>
          <w:szCs w:val="22"/>
        </w:rPr>
        <w:t>〔</w:t>
      </w:r>
      <w:r w:rsidRPr="000E2CE0">
        <w:rPr>
          <w:rFonts w:hint="eastAsia"/>
          <w:sz w:val="22"/>
          <w:szCs w:val="22"/>
        </w:rPr>
        <w:t>是＋（事）【聖】</w:t>
      </w:r>
      <w:r w:rsidRPr="000E2CE0">
        <w:rPr>
          <w:rFonts w:ascii="新細明體" w:hAnsi="新細明體" w:hint="eastAsia"/>
          <w:sz w:val="22"/>
          <w:szCs w:val="22"/>
        </w:rPr>
        <w:t>〕</w:t>
      </w:r>
      <w:r w:rsidRPr="000E2CE0">
        <w:rPr>
          <w:rFonts w:ascii="標楷體" w:eastAsia="標楷體" w:hAnsi="標楷體" w:hint="eastAsia"/>
          <w:sz w:val="22"/>
          <w:szCs w:val="22"/>
        </w:rPr>
        <w:t>應思</w:t>
      </w:r>
      <w:proofErr w:type="gramStart"/>
      <w:r w:rsidRPr="000E2CE0">
        <w:rPr>
          <w:rFonts w:ascii="標楷體" w:eastAsia="標楷體" w:hAnsi="標楷體" w:hint="eastAsia"/>
          <w:sz w:val="22"/>
          <w:szCs w:val="22"/>
        </w:rPr>
        <w:t>惟</w:t>
      </w:r>
      <w:proofErr w:type="gramEnd"/>
      <w:r w:rsidRPr="000E2CE0">
        <w:rPr>
          <w:rFonts w:ascii="標楷體" w:eastAsia="標楷體" w:hAnsi="標楷體" w:hint="eastAsia"/>
          <w:sz w:val="22"/>
          <w:szCs w:val="22"/>
        </w:rPr>
        <w:t>，是不應思惟!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是應斷</w:t>
      </w:r>
      <w:proofErr w:type="gramEnd"/>
      <w:r>
        <w:rPr>
          <w:rFonts w:ascii="標楷體" w:eastAsia="標楷體" w:hAnsi="標楷體" w:hint="eastAsia"/>
          <w:sz w:val="22"/>
          <w:szCs w:val="22"/>
        </w:rPr>
        <w:t>，是應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具足住</w:t>
      </w:r>
      <w:proofErr w:type="gramEnd"/>
      <w:r>
        <w:rPr>
          <w:rFonts w:ascii="標楷體" w:eastAsia="標楷體" w:hAnsi="標楷體" w:hint="eastAsia"/>
          <w:sz w:val="22"/>
          <w:szCs w:val="22"/>
        </w:rPr>
        <w:t>。</w:t>
      </w:r>
    </w:p>
    <w:p w14:paraId="33B9CC0D" w14:textId="3F95B5BD" w:rsidR="003E7A5B" w:rsidRDefault="003E7A5B" w:rsidP="003E7A5B">
      <w:pPr>
        <w:pStyle w:val="a7"/>
        <w:adjustRightInd w:val="0"/>
        <w:ind w:leftChars="50" w:left="120"/>
        <w:rPr>
          <w:rFonts w:ascii="標楷體" w:eastAsia="標楷體" w:hAnsi="標楷體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Pr="000E2CE0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Pr="000E2CE0">
        <w:rPr>
          <w:rFonts w:hint="eastAsia"/>
          <w:sz w:val="22"/>
          <w:szCs w:val="22"/>
        </w:rPr>
        <w:t>《四分律》卷</w:t>
      </w:r>
      <w:r w:rsidRPr="000E2CE0">
        <w:rPr>
          <w:rFonts w:ascii="Times New Roman" w:hAnsi="Times New Roman"/>
          <w:sz w:val="22"/>
          <w:szCs w:val="22"/>
        </w:rPr>
        <w:t>1</w:t>
      </w:r>
      <w:r w:rsidR="001028D2">
        <w:rPr>
          <w:rFonts w:ascii="Times New Roman" w:hAnsi="Times New Roman" w:hint="eastAsia"/>
          <w:sz w:val="22"/>
          <w:szCs w:val="22"/>
        </w:rPr>
        <w:t>（</w:t>
      </w:r>
      <w:r w:rsidRPr="000E2CE0">
        <w:rPr>
          <w:rFonts w:ascii="Times New Roman" w:hAnsi="Times New Roman"/>
          <w:sz w:val="22"/>
          <w:szCs w:val="22"/>
        </w:rPr>
        <w:t>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569c1-3</w:t>
      </w:r>
      <w:r w:rsidR="001028D2">
        <w:rPr>
          <w:rFonts w:ascii="Times New Roman" w:hAnsi="Times New Roman" w:hint="eastAsia"/>
          <w:sz w:val="22"/>
          <w:szCs w:val="22"/>
        </w:rPr>
        <w:t>）</w:t>
      </w:r>
      <w:r w:rsidRPr="000E2CE0">
        <w:rPr>
          <w:rFonts w:hint="eastAsia"/>
          <w:sz w:val="22"/>
          <w:szCs w:val="22"/>
        </w:rPr>
        <w:t>：</w:t>
      </w:r>
    </w:p>
    <w:p w14:paraId="79D5D587" w14:textId="77777777" w:rsidR="003E7A5B" w:rsidRPr="000E2CE0" w:rsidRDefault="003E7A5B" w:rsidP="003E7A5B">
      <w:pPr>
        <w:pStyle w:val="a7"/>
        <w:adjustRightInd w:val="0"/>
        <w:ind w:leftChars="250" w:left="600"/>
        <w:rPr>
          <w:rFonts w:ascii="Times New Roman" w:hAnsi="Times New Roman"/>
          <w:sz w:val="22"/>
          <w:szCs w:val="22"/>
        </w:rPr>
      </w:pPr>
      <w:r w:rsidRPr="000E2CE0">
        <w:rPr>
          <w:rFonts w:ascii="標楷體" w:eastAsia="標楷體" w:hAnsi="標楷體" w:hint="eastAsia"/>
          <w:sz w:val="22"/>
          <w:szCs w:val="22"/>
        </w:rPr>
        <w:t>佛</w:t>
      </w:r>
      <w:proofErr w:type="gramStart"/>
      <w:r w:rsidRPr="000E2CE0">
        <w:rPr>
          <w:rFonts w:ascii="標楷體" w:eastAsia="標楷體" w:hAnsi="標楷體" w:hint="eastAsia"/>
          <w:sz w:val="22"/>
          <w:szCs w:val="22"/>
        </w:rPr>
        <w:t>知彼心</w:t>
      </w:r>
      <w:proofErr w:type="gramEnd"/>
      <w:r w:rsidRPr="000E2CE0">
        <w:rPr>
          <w:rFonts w:ascii="標楷體" w:eastAsia="標楷體" w:hAnsi="標楷體" w:hint="eastAsia"/>
          <w:sz w:val="22"/>
          <w:szCs w:val="22"/>
        </w:rPr>
        <w:t>疲厭，作如是教：是應念，是不應念</w:t>
      </w:r>
      <w:r w:rsidRPr="000E2CE0">
        <w:rPr>
          <w:rFonts w:ascii="標楷體" w:eastAsia="標楷體" w:hAnsi="標楷體"/>
          <w:sz w:val="22"/>
          <w:szCs w:val="22"/>
        </w:rPr>
        <w:t>!</w:t>
      </w:r>
      <w:r w:rsidRPr="000E2CE0">
        <w:rPr>
          <w:rFonts w:ascii="標楷體" w:eastAsia="標楷體" w:hAnsi="標楷體" w:hint="eastAsia"/>
          <w:sz w:val="22"/>
          <w:szCs w:val="22"/>
        </w:rPr>
        <w:t>是應思</w:t>
      </w:r>
      <w:proofErr w:type="gramStart"/>
      <w:r w:rsidRPr="000E2CE0">
        <w:rPr>
          <w:rFonts w:ascii="標楷體" w:eastAsia="標楷體" w:hAnsi="標楷體" w:hint="eastAsia"/>
          <w:sz w:val="22"/>
          <w:szCs w:val="22"/>
        </w:rPr>
        <w:t>惟</w:t>
      </w:r>
      <w:proofErr w:type="gramEnd"/>
      <w:r w:rsidRPr="000E2CE0">
        <w:rPr>
          <w:rFonts w:ascii="標楷體" w:eastAsia="標楷體" w:hAnsi="標楷體" w:hint="eastAsia"/>
          <w:sz w:val="22"/>
          <w:szCs w:val="22"/>
        </w:rPr>
        <w:t>，是不應思惟</w:t>
      </w:r>
      <w:r w:rsidRPr="000E2CE0">
        <w:rPr>
          <w:rFonts w:ascii="標楷體" w:eastAsia="標楷體" w:hAnsi="標楷體"/>
          <w:sz w:val="22"/>
          <w:szCs w:val="22"/>
        </w:rPr>
        <w:t>!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是應斷</w:t>
      </w:r>
      <w:proofErr w:type="gramEnd"/>
      <w:r>
        <w:rPr>
          <w:rFonts w:ascii="標楷體" w:eastAsia="標楷體" w:hAnsi="標楷體" w:hint="eastAsia"/>
          <w:sz w:val="22"/>
          <w:szCs w:val="22"/>
        </w:rPr>
        <w:t>，是應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具足住</w:t>
      </w:r>
      <w:proofErr w:type="gramEnd"/>
      <w:r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90">
    <w:p w14:paraId="1B6D8ED6" w14:textId="77777777" w:rsidR="003E7A5B" w:rsidRPr="000E2CE0" w:rsidRDefault="003E7A5B" w:rsidP="003E7A5B">
      <w:pPr>
        <w:adjustRightInd w:val="0"/>
        <w:snapToGrid w:val="0"/>
        <w:ind w:left="220" w:hangingChars="100" w:hanging="22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.18]</w:t>
      </w:r>
      <w:r w:rsidRPr="000E2CE0">
        <w:rPr>
          <w:rFonts w:ascii="Times New Roman" w:hAnsi="Times New Roman"/>
          <w:sz w:val="22"/>
        </w:rPr>
        <w:t>《銅鍱律》「經分別」（南傳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13</w:t>
      </w:r>
      <w:r w:rsidRPr="000E2CE0">
        <w:rPr>
          <w:rFonts w:ascii="Times New Roman" w:hAnsi="Times New Roman"/>
          <w:sz w:val="22"/>
        </w:rPr>
        <w:t>）。《彌沙塞部和醯五分律》卷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91">
    <w:p w14:paraId="550D65B5" w14:textId="0F7AAED2" w:rsidR="003E7A5B" w:rsidRPr="000E2CE0" w:rsidRDefault="003E7A5B" w:rsidP="003E7A5B">
      <w:pPr>
        <w:adjustRightInd w:val="0"/>
        <w:snapToGrid w:val="0"/>
        <w:ind w:left="220" w:hangingChars="100" w:hanging="22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.19]</w:t>
      </w:r>
      <w:r w:rsidRPr="000E2CE0">
        <w:rPr>
          <w:rFonts w:ascii="Times New Roman" w:hAnsi="Times New Roman"/>
          <w:sz w:val="22"/>
        </w:rPr>
        <w:t>《增支部》「三集」（南傳</w:t>
      </w:r>
      <w:r w:rsidRPr="000E2CE0">
        <w:rPr>
          <w:rFonts w:ascii="Times New Roman" w:hAnsi="Times New Roman"/>
          <w:sz w:val="22"/>
        </w:rPr>
        <w:t>17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377</w:t>
      </w:r>
      <w:r w:rsidR="001028D2">
        <w:rPr>
          <w:rFonts w:asciiTheme="majorEastAsia" w:eastAsiaTheme="majorEastAsia" w:hAnsiTheme="majorEastAsia" w:hint="eastAsia"/>
          <w:sz w:val="22"/>
        </w:rPr>
        <w:t>-</w:t>
      </w:r>
      <w:r w:rsidRPr="000E2CE0">
        <w:rPr>
          <w:rFonts w:ascii="Times New Roman" w:hAnsi="Times New Roman"/>
          <w:sz w:val="22"/>
        </w:rPr>
        <w:t>378</w:t>
      </w:r>
      <w:r w:rsidRPr="000E2CE0">
        <w:rPr>
          <w:rFonts w:ascii="Times New Roman" w:hAnsi="Times New Roman"/>
          <w:sz w:val="22"/>
        </w:rPr>
        <w:t>）。《雜阿含經》卷</w:t>
      </w:r>
      <w:r w:rsidRPr="000E2CE0">
        <w:rPr>
          <w:rFonts w:ascii="Times New Roman" w:hAnsi="Times New Roman"/>
          <w:sz w:val="22"/>
        </w:rPr>
        <w:t>29</w:t>
      </w:r>
      <w:r w:rsidRPr="000E2CE0">
        <w:rPr>
          <w:rFonts w:ascii="Times New Roman" w:hAnsi="Times New Roman" w:hint="eastAsia"/>
          <w:sz w:val="22"/>
        </w:rPr>
        <w:t>（</w:t>
      </w:r>
      <w:r w:rsidRPr="000E2CE0">
        <w:rPr>
          <w:rFonts w:ascii="Times New Roman" w:hAnsi="Times New Roman" w:hint="eastAsia"/>
          <w:sz w:val="22"/>
        </w:rPr>
        <w:t>829</w:t>
      </w:r>
      <w:r w:rsidRPr="000E2CE0">
        <w:rPr>
          <w:rFonts w:ascii="Times New Roman" w:hAnsi="Times New Roman" w:hint="eastAsia"/>
          <w:sz w:val="22"/>
        </w:rPr>
        <w:t>經）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212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92">
    <w:p w14:paraId="7E03B2E8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.20]</w:t>
      </w:r>
      <w:r w:rsidRPr="000E2CE0">
        <w:rPr>
          <w:rFonts w:ascii="Times New Roman" w:hAnsi="Times New Roman"/>
          <w:sz w:val="22"/>
        </w:rPr>
        <w:t>《鼻奈耶》卷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851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93">
    <w:p w14:paraId="6EF36C88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.21]</w:t>
      </w:r>
      <w:r w:rsidRPr="000E2CE0">
        <w:rPr>
          <w:rFonts w:ascii="Times New Roman" w:hAnsi="Times New Roman"/>
          <w:sz w:val="22"/>
        </w:rPr>
        <w:t>《鼻奈耶》卷</w:t>
      </w:r>
      <w:r w:rsidRPr="000E2CE0">
        <w:rPr>
          <w:rFonts w:ascii="Times New Roman" w:hAnsi="Times New Roman"/>
          <w:sz w:val="22"/>
        </w:rPr>
        <w:t>10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895</w:t>
      </w:r>
      <w:r w:rsidRPr="000E2CE0">
        <w:rPr>
          <w:rFonts w:ascii="Times New Roman" w:hAnsi="Times New Roman" w:hint="eastAsia"/>
          <w:sz w:val="22"/>
        </w:rPr>
        <w:t>a</w:t>
      </w:r>
      <w:r w:rsidRPr="000E2CE0">
        <w:rPr>
          <w:rFonts w:ascii="Times New Roman" w:hAnsi="Times New Roman"/>
          <w:sz w:val="22"/>
        </w:rPr>
        <w:t>）。</w:t>
      </w:r>
    </w:p>
  </w:footnote>
  <w:footnote w:id="94">
    <w:p w14:paraId="0B97A029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.22]</w:t>
      </w:r>
      <w:r w:rsidRPr="000E2CE0">
        <w:rPr>
          <w:rFonts w:ascii="Times New Roman" w:hAnsi="Times New Roman"/>
          <w:sz w:val="22"/>
        </w:rPr>
        <w:t>《佛說苾芻五法經》卷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24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955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95">
    <w:p w14:paraId="52E7F705" w14:textId="77777777" w:rsidR="003E7A5B" w:rsidRPr="00682FE9" w:rsidRDefault="003E7A5B" w:rsidP="003E7A5B">
      <w:pPr>
        <w:pStyle w:val="a7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682FE9">
        <w:rPr>
          <w:rStyle w:val="a9"/>
          <w:rFonts w:ascii="Times New Roman" w:hAnsi="Times New Roman"/>
          <w:sz w:val="22"/>
          <w:szCs w:val="22"/>
        </w:rPr>
        <w:footnoteRef/>
      </w:r>
      <w:r w:rsidRPr="00682FE9">
        <w:rPr>
          <w:rFonts w:ascii="Times New Roman" w:hAnsi="Times New Roman"/>
          <w:sz w:val="22"/>
          <w:szCs w:val="22"/>
        </w:rPr>
        <w:t xml:space="preserve"> </w:t>
      </w:r>
      <w:r w:rsidRPr="00682FE9">
        <w:rPr>
          <w:rFonts w:ascii="Times New Roman" w:hAnsi="Times New Roman"/>
          <w:sz w:val="22"/>
          <w:szCs w:val="22"/>
        </w:rPr>
        <w:t>印順</w:t>
      </w:r>
      <w:proofErr w:type="gramStart"/>
      <w:r w:rsidRPr="00682FE9">
        <w:rPr>
          <w:rFonts w:ascii="Times New Roman" w:hAnsi="Times New Roman"/>
          <w:sz w:val="22"/>
          <w:szCs w:val="22"/>
        </w:rPr>
        <w:t>導師著</w:t>
      </w:r>
      <w:proofErr w:type="gramEnd"/>
      <w:r w:rsidRPr="00682FE9">
        <w:rPr>
          <w:rFonts w:ascii="Times New Roman" w:hAnsi="Times New Roman"/>
          <w:sz w:val="22"/>
          <w:szCs w:val="22"/>
        </w:rPr>
        <w:t>，《原始佛教聖典之集成》，第</w:t>
      </w:r>
      <w:r w:rsidRPr="00682FE9">
        <w:rPr>
          <w:rFonts w:ascii="Times New Roman" w:hAnsi="Times New Roman"/>
          <w:sz w:val="22"/>
          <w:szCs w:val="22"/>
        </w:rPr>
        <w:t>3</w:t>
      </w:r>
      <w:r w:rsidRPr="00682FE9">
        <w:rPr>
          <w:rFonts w:ascii="Times New Roman" w:hAnsi="Times New Roman"/>
          <w:sz w:val="22"/>
          <w:szCs w:val="22"/>
        </w:rPr>
        <w:t>章，第</w:t>
      </w:r>
      <w:r>
        <w:rPr>
          <w:rFonts w:ascii="Times New Roman" w:hAnsi="Times New Roman" w:hint="eastAsia"/>
          <w:sz w:val="22"/>
          <w:szCs w:val="22"/>
        </w:rPr>
        <w:t>3</w:t>
      </w:r>
      <w:r w:rsidRPr="00682FE9">
        <w:rPr>
          <w:rFonts w:ascii="Times New Roman" w:hAnsi="Times New Roman"/>
          <w:sz w:val="22"/>
          <w:szCs w:val="22"/>
        </w:rPr>
        <w:t>節，</w:t>
      </w:r>
      <w:r w:rsidRPr="00682FE9">
        <w:rPr>
          <w:rFonts w:ascii="Times New Roman" w:hAnsi="Times New Roman"/>
          <w:sz w:val="22"/>
          <w:szCs w:val="22"/>
        </w:rPr>
        <w:t>p.157</w:t>
      </w:r>
      <w:r w:rsidRPr="00682FE9">
        <w:rPr>
          <w:rFonts w:ascii="Times New Roman" w:hAnsi="Times New Roman"/>
          <w:sz w:val="22"/>
          <w:szCs w:val="22"/>
        </w:rPr>
        <w:t>：</w:t>
      </w:r>
    </w:p>
    <w:p w14:paraId="27FC6883" w14:textId="77777777" w:rsidR="003E7A5B" w:rsidRPr="00423B3A" w:rsidRDefault="003E7A5B" w:rsidP="003E7A5B">
      <w:pPr>
        <w:pStyle w:val="a7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423B3A">
        <w:rPr>
          <w:rFonts w:ascii="標楷體" w:eastAsia="標楷體" w:hAnsi="標楷體" w:hint="eastAsia"/>
          <w:sz w:val="22"/>
          <w:szCs w:val="22"/>
        </w:rPr>
        <w:t>眾多學法，為比丘眾日常外出應供，及為信眾說法所有的威儀（上樹觀望，也與外出有關）。</w:t>
      </w:r>
      <w:proofErr w:type="gramStart"/>
      <w:r w:rsidRPr="00423B3A">
        <w:rPr>
          <w:rFonts w:ascii="標楷體" w:eastAsia="標楷體" w:hAnsi="標楷體" w:hint="eastAsia"/>
          <w:sz w:val="22"/>
          <w:szCs w:val="22"/>
        </w:rPr>
        <w:t>制立學處</w:t>
      </w:r>
      <w:proofErr w:type="gramEnd"/>
      <w:r w:rsidRPr="00423B3A">
        <w:rPr>
          <w:rFonts w:ascii="標楷體" w:eastAsia="標楷體" w:hAnsi="標楷體" w:hint="eastAsia"/>
          <w:sz w:val="22"/>
          <w:szCs w:val="22"/>
        </w:rPr>
        <w:t>以前，早已形成比丘眾的威儀法式。</w:t>
      </w:r>
      <w:proofErr w:type="gramStart"/>
      <w:r w:rsidRPr="00423B3A">
        <w:rPr>
          <w:rFonts w:ascii="標楷體" w:eastAsia="標楷體" w:hAnsi="標楷體" w:hint="eastAsia"/>
          <w:sz w:val="22"/>
          <w:szCs w:val="22"/>
        </w:rPr>
        <w:t>僧伽的習慣法</w:t>
      </w:r>
      <w:proofErr w:type="gramEnd"/>
      <w:r w:rsidRPr="00423B3A">
        <w:rPr>
          <w:rFonts w:ascii="標楷體" w:eastAsia="標楷體" w:hAnsi="標楷體" w:hint="eastAsia"/>
          <w:sz w:val="22"/>
          <w:szCs w:val="22"/>
        </w:rPr>
        <w:t>，在</w:t>
      </w:r>
      <w:proofErr w:type="gramStart"/>
      <w:r w:rsidRPr="00423B3A">
        <w:rPr>
          <w:rFonts w:ascii="標楷體" w:eastAsia="標楷體" w:hAnsi="標楷體" w:hint="eastAsia"/>
          <w:sz w:val="22"/>
          <w:szCs w:val="22"/>
        </w:rPr>
        <w:t>半月半月說波羅提木叉中</w:t>
      </w:r>
      <w:proofErr w:type="gramEnd"/>
      <w:r w:rsidRPr="00423B3A">
        <w:rPr>
          <w:rFonts w:ascii="標楷體" w:eastAsia="標楷體" w:hAnsi="標楷體" w:hint="eastAsia"/>
          <w:sz w:val="22"/>
          <w:szCs w:val="22"/>
        </w:rPr>
        <w:t>，組為第五部，本沒有明確的條數。如著重威儀的大綱：衣、食、行來出入等，各部「</w:t>
      </w:r>
      <w:proofErr w:type="gramStart"/>
      <w:r w:rsidRPr="00423B3A">
        <w:rPr>
          <w:rFonts w:ascii="標楷體" w:eastAsia="標楷體" w:hAnsi="標楷體" w:hint="eastAsia"/>
          <w:sz w:val="22"/>
          <w:szCs w:val="22"/>
        </w:rPr>
        <w:t>戒經</w:t>
      </w:r>
      <w:proofErr w:type="gramEnd"/>
      <w:r w:rsidRPr="00423B3A">
        <w:rPr>
          <w:rFonts w:ascii="標楷體" w:eastAsia="標楷體" w:hAnsi="標楷體" w:hint="eastAsia"/>
          <w:sz w:val="22"/>
          <w:szCs w:val="22"/>
        </w:rPr>
        <w:t>」是終歸一致的。</w:t>
      </w:r>
    </w:p>
  </w:footnote>
  <w:footnote w:id="96">
    <w:p w14:paraId="1942406F" w14:textId="77777777" w:rsidR="003E7A5B" w:rsidRPr="000E2CE0" w:rsidRDefault="003E7A5B" w:rsidP="003E7A5B">
      <w:pPr>
        <w:pStyle w:val="a7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p.143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.23]</w:t>
      </w:r>
      <w:r w:rsidRPr="000E2CE0">
        <w:rPr>
          <w:rFonts w:ascii="Times New Roman" w:hAnsi="Times New Roman"/>
          <w:sz w:val="22"/>
          <w:szCs w:val="22"/>
        </w:rPr>
        <w:t>傳為過去佛與</w:t>
      </w:r>
      <w:proofErr w:type="gramStart"/>
      <w:r w:rsidRPr="000E2CE0">
        <w:rPr>
          <w:rFonts w:ascii="Times New Roman" w:hAnsi="Times New Roman"/>
          <w:sz w:val="22"/>
          <w:szCs w:val="22"/>
        </w:rPr>
        <w:t>淨居天</w:t>
      </w:r>
      <w:proofErr w:type="gramEnd"/>
      <w:r w:rsidRPr="000E2CE0">
        <w:rPr>
          <w:rFonts w:ascii="Times New Roman" w:hAnsi="Times New Roman"/>
          <w:sz w:val="22"/>
          <w:szCs w:val="22"/>
        </w:rPr>
        <w:t>的儀式，如《十誦律》卷</w:t>
      </w:r>
      <w:r w:rsidRPr="000E2CE0">
        <w:rPr>
          <w:rFonts w:ascii="Times New Roman" w:hAnsi="Times New Roman"/>
          <w:sz w:val="22"/>
          <w:szCs w:val="22"/>
        </w:rPr>
        <w:t>19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133</w:t>
      </w:r>
      <w:r w:rsidRPr="000E2CE0">
        <w:rPr>
          <w:rFonts w:ascii="Times New Roman" w:hAnsi="Times New Roman" w:hint="eastAsia"/>
          <w:sz w:val="22"/>
          <w:szCs w:val="22"/>
        </w:rPr>
        <w:t>b</w:t>
      </w:r>
      <w:r w:rsidRPr="000E2CE0">
        <w:rPr>
          <w:rFonts w:ascii="Times New Roman" w:hAnsi="Times New Roman"/>
          <w:sz w:val="22"/>
          <w:szCs w:val="22"/>
        </w:rPr>
        <w:t>）。《根本說一切有部毘奈耶》卷</w:t>
      </w:r>
      <w:r w:rsidRPr="000E2CE0">
        <w:rPr>
          <w:rFonts w:ascii="Times New Roman" w:hAnsi="Times New Roman"/>
          <w:sz w:val="22"/>
          <w:szCs w:val="22"/>
        </w:rPr>
        <w:t>50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901</w:t>
      </w:r>
      <w:r w:rsidRPr="000E2CE0">
        <w:rPr>
          <w:rFonts w:ascii="Times New Roman" w:hAnsi="Times New Roman" w:hint="eastAsia"/>
          <w:sz w:val="22"/>
          <w:szCs w:val="22"/>
        </w:rPr>
        <w:t>b</w:t>
      </w:r>
      <w:r w:rsidRPr="000E2CE0">
        <w:rPr>
          <w:rFonts w:ascii="Times New Roman" w:hAnsi="Times New Roman"/>
          <w:sz w:val="22"/>
          <w:szCs w:val="22"/>
        </w:rPr>
        <w:t>）。《薩婆多毘尼毘婆沙》卷</w:t>
      </w:r>
      <w:r w:rsidRPr="000E2CE0">
        <w:rPr>
          <w:rFonts w:ascii="Times New Roman" w:hAnsi="Times New Roman"/>
          <w:sz w:val="22"/>
          <w:szCs w:val="22"/>
        </w:rPr>
        <w:t>9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561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）。《根本薩婆多部律攝》卷</w:t>
      </w:r>
      <w:r w:rsidRPr="000E2CE0">
        <w:rPr>
          <w:rFonts w:ascii="Times New Roman" w:hAnsi="Times New Roman"/>
          <w:sz w:val="22"/>
          <w:szCs w:val="22"/>
        </w:rPr>
        <w:t>14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24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612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97">
    <w:p w14:paraId="1DAEA9CF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p.143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.24]</w:t>
      </w:r>
      <w:r w:rsidRPr="000E2CE0">
        <w:rPr>
          <w:rFonts w:ascii="Times New Roman" w:hAnsi="Times New Roman"/>
          <w:sz w:val="22"/>
          <w:szCs w:val="22"/>
        </w:rPr>
        <w:t>《薩婆多毘尼毘婆沙》卷</w:t>
      </w:r>
      <w:r w:rsidRPr="000E2CE0">
        <w:rPr>
          <w:rFonts w:ascii="Times New Roman" w:hAnsi="Times New Roman"/>
          <w:sz w:val="22"/>
          <w:szCs w:val="22"/>
        </w:rPr>
        <w:t>9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561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98">
    <w:p w14:paraId="50B5289D" w14:textId="77777777" w:rsidR="003E7A5B" w:rsidRPr="00574564" w:rsidRDefault="003E7A5B" w:rsidP="003E7A5B">
      <w:pPr>
        <w:pStyle w:val="a7"/>
        <w:adjustRightInd w:val="0"/>
        <w:rPr>
          <w:sz w:val="22"/>
          <w:szCs w:val="22"/>
        </w:rPr>
      </w:pPr>
      <w:r w:rsidRPr="00423B3A">
        <w:rPr>
          <w:rStyle w:val="a9"/>
          <w:rFonts w:ascii="Times New Roman" w:hAnsi="Times New Roman"/>
          <w:sz w:val="22"/>
          <w:szCs w:val="22"/>
        </w:rPr>
        <w:footnoteRef/>
      </w:r>
      <w:r w:rsidRPr="00423B3A">
        <w:rPr>
          <w:sz w:val="22"/>
          <w:szCs w:val="22"/>
        </w:rPr>
        <w:t xml:space="preserve"> </w:t>
      </w:r>
      <w:proofErr w:type="gramStart"/>
      <w:r w:rsidRPr="00423B3A">
        <w:rPr>
          <w:rFonts w:hint="eastAsia"/>
          <w:sz w:val="22"/>
          <w:szCs w:val="22"/>
        </w:rPr>
        <w:t>庠</w:t>
      </w:r>
      <w:proofErr w:type="gramEnd"/>
      <w:r w:rsidRPr="00423B3A">
        <w:rPr>
          <w:rFonts w:hint="eastAsia"/>
          <w:sz w:val="22"/>
          <w:szCs w:val="22"/>
        </w:rPr>
        <w:t>（</w:t>
      </w:r>
      <w:proofErr w:type="gramStart"/>
      <w:r w:rsidRPr="00423B3A">
        <w:rPr>
          <w:rFonts w:hint="eastAsia"/>
          <w:sz w:val="22"/>
          <w:szCs w:val="22"/>
        </w:rPr>
        <w:t>ㄒㄧㄤ</w:t>
      </w:r>
      <w:r w:rsidRPr="00423B3A">
        <w:rPr>
          <w:rFonts w:ascii="標楷體" w:eastAsia="標楷體" w:hAnsi="標楷體" w:hint="eastAsia"/>
          <w:sz w:val="22"/>
          <w:szCs w:val="22"/>
        </w:rPr>
        <w:t>ˊ</w:t>
      </w:r>
      <w:proofErr w:type="gramEnd"/>
      <w:r w:rsidRPr="00423B3A">
        <w:rPr>
          <w:rFonts w:hint="eastAsia"/>
          <w:sz w:val="22"/>
          <w:szCs w:val="22"/>
        </w:rPr>
        <w:t>）序：</w:t>
      </w:r>
      <w:r w:rsidRPr="00423B3A">
        <w:rPr>
          <w:rFonts w:ascii="Times New Roman" w:hAnsi="Times New Roman"/>
          <w:sz w:val="22"/>
          <w:szCs w:val="22"/>
        </w:rPr>
        <w:t>2.</w:t>
      </w:r>
      <w:r w:rsidRPr="00423B3A">
        <w:rPr>
          <w:rFonts w:hint="eastAsia"/>
          <w:sz w:val="22"/>
          <w:szCs w:val="22"/>
        </w:rPr>
        <w:t>安詳肅穆。</w:t>
      </w:r>
      <w:proofErr w:type="gramStart"/>
      <w:r w:rsidRPr="00423B3A">
        <w:rPr>
          <w:rFonts w:hint="eastAsia"/>
          <w:sz w:val="22"/>
          <w:szCs w:val="22"/>
        </w:rPr>
        <w:t>庠</w:t>
      </w:r>
      <w:proofErr w:type="gramEnd"/>
      <w:r w:rsidRPr="00423B3A">
        <w:rPr>
          <w:rFonts w:hint="eastAsia"/>
          <w:sz w:val="22"/>
          <w:szCs w:val="22"/>
        </w:rPr>
        <w:t>，通“詳”。安詳。</w:t>
      </w:r>
      <w:proofErr w:type="gramStart"/>
      <w:r w:rsidRPr="00423B3A">
        <w:rPr>
          <w:rFonts w:hint="eastAsia"/>
          <w:sz w:val="22"/>
          <w:szCs w:val="22"/>
        </w:rPr>
        <w:t>（</w:t>
      </w:r>
      <w:proofErr w:type="gramEnd"/>
      <w:r w:rsidRPr="00423B3A">
        <w:rPr>
          <w:rFonts w:hint="eastAsia"/>
          <w:sz w:val="22"/>
          <w:szCs w:val="22"/>
        </w:rPr>
        <w:t>《漢語大詞典》</w:t>
      </w:r>
      <w:proofErr w:type="gramStart"/>
      <w:r w:rsidRPr="00423B3A">
        <w:rPr>
          <w:rFonts w:hint="eastAsia"/>
          <w:sz w:val="22"/>
          <w:szCs w:val="22"/>
        </w:rPr>
        <w:t>（</w:t>
      </w:r>
      <w:proofErr w:type="gramEnd"/>
      <w:r w:rsidRPr="00423B3A">
        <w:rPr>
          <w:rFonts w:hint="eastAsia"/>
          <w:sz w:val="22"/>
          <w:szCs w:val="22"/>
        </w:rPr>
        <w:t>三</w:t>
      </w:r>
      <w:proofErr w:type="gramStart"/>
      <w:r w:rsidRPr="00423B3A">
        <w:rPr>
          <w:rFonts w:hint="eastAsia"/>
          <w:sz w:val="22"/>
          <w:szCs w:val="22"/>
        </w:rPr>
        <w:t>）</w:t>
      </w:r>
      <w:proofErr w:type="gramEnd"/>
      <w:r w:rsidRPr="00423B3A">
        <w:rPr>
          <w:rFonts w:hint="eastAsia"/>
          <w:sz w:val="22"/>
          <w:szCs w:val="22"/>
        </w:rPr>
        <w:t>，</w:t>
      </w:r>
      <w:r w:rsidRPr="00423B3A">
        <w:rPr>
          <w:rFonts w:ascii="Times New Roman" w:hAnsi="Times New Roman"/>
          <w:sz w:val="22"/>
          <w:szCs w:val="22"/>
        </w:rPr>
        <w:t>p.1230</w:t>
      </w:r>
      <w:proofErr w:type="gramStart"/>
      <w:r w:rsidRPr="00423B3A">
        <w:rPr>
          <w:rFonts w:hint="eastAsia"/>
          <w:sz w:val="22"/>
          <w:szCs w:val="22"/>
        </w:rPr>
        <w:t>）</w:t>
      </w:r>
      <w:proofErr w:type="gramEnd"/>
    </w:p>
  </w:footnote>
  <w:footnote w:id="99">
    <w:p w14:paraId="50E3F4A3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p.143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.25]</w:t>
      </w:r>
      <w:r w:rsidRPr="000E2CE0">
        <w:rPr>
          <w:rFonts w:ascii="Times New Roman" w:hAnsi="Times New Roman"/>
          <w:sz w:val="22"/>
        </w:rPr>
        <w:t>《雜阿含經》卷</w:t>
      </w:r>
      <w:r w:rsidRPr="000E2CE0">
        <w:rPr>
          <w:rFonts w:ascii="Times New Roman" w:hAnsi="Times New Roman"/>
          <w:sz w:val="22"/>
        </w:rPr>
        <w:t>28</w:t>
      </w:r>
      <w:r w:rsidRPr="000E2CE0">
        <w:rPr>
          <w:rFonts w:ascii="Times New Roman" w:hAnsi="Times New Roman" w:hint="eastAsia"/>
          <w:sz w:val="22"/>
        </w:rPr>
        <w:t>（</w:t>
      </w:r>
      <w:r w:rsidRPr="000E2CE0">
        <w:rPr>
          <w:rFonts w:ascii="Times New Roman" w:hAnsi="Times New Roman" w:hint="eastAsia"/>
          <w:sz w:val="22"/>
        </w:rPr>
        <w:t>782</w:t>
      </w:r>
      <w:r w:rsidRPr="000E2CE0">
        <w:rPr>
          <w:rFonts w:ascii="Times New Roman" w:hAnsi="Times New Roman" w:hint="eastAsia"/>
          <w:sz w:val="22"/>
        </w:rPr>
        <w:t>經）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202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100">
    <w:p w14:paraId="542CF6BE" w14:textId="77777777" w:rsidR="003E7A5B" w:rsidRPr="000E2CE0" w:rsidRDefault="003E7A5B" w:rsidP="003E7A5B">
      <w:pPr>
        <w:adjustRightInd w:val="0"/>
        <w:snapToGrid w:val="0"/>
        <w:ind w:left="330" w:hangingChars="150" w:hanging="33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p.144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.26]</w:t>
      </w:r>
      <w:r w:rsidRPr="000E2CE0">
        <w:rPr>
          <w:rFonts w:ascii="Times New Roman" w:hAnsi="Times New Roman"/>
          <w:sz w:val="22"/>
        </w:rPr>
        <w:t>《增支部》「十集」（南傳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225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）。《雜阿含經》卷</w:t>
      </w:r>
      <w:r w:rsidRPr="000E2CE0">
        <w:rPr>
          <w:rFonts w:ascii="Times New Roman" w:hAnsi="Times New Roman"/>
          <w:sz w:val="22"/>
        </w:rPr>
        <w:t>37</w:t>
      </w:r>
      <w:r w:rsidRPr="000E2CE0">
        <w:rPr>
          <w:rFonts w:ascii="Times New Roman" w:hAnsi="Times New Roman" w:hint="eastAsia"/>
          <w:sz w:val="22"/>
        </w:rPr>
        <w:t>（</w:t>
      </w:r>
      <w:r w:rsidRPr="000E2CE0">
        <w:rPr>
          <w:rFonts w:ascii="Times New Roman" w:hAnsi="Times New Roman" w:hint="eastAsia"/>
          <w:sz w:val="22"/>
        </w:rPr>
        <w:t>1060</w:t>
      </w:r>
      <w:r w:rsidRPr="000E2CE0">
        <w:rPr>
          <w:rFonts w:ascii="Times New Roman" w:hAnsi="Times New Roman" w:hint="eastAsia"/>
          <w:sz w:val="22"/>
        </w:rPr>
        <w:t>經）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275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101">
    <w:p w14:paraId="5C02B595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p.144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.27]</w:t>
      </w:r>
      <w:r w:rsidRPr="000E2CE0">
        <w:rPr>
          <w:rFonts w:ascii="Times New Roman" w:hAnsi="Times New Roman"/>
          <w:sz w:val="22"/>
          <w:szCs w:val="22"/>
        </w:rPr>
        <w:t>《根本說一切有部毘奈耶》卷</w:t>
      </w:r>
      <w:r w:rsidRPr="000E2CE0">
        <w:rPr>
          <w:rFonts w:ascii="Times New Roman" w:hAnsi="Times New Roman"/>
          <w:sz w:val="22"/>
          <w:szCs w:val="22"/>
        </w:rPr>
        <w:t>8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664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Pr="000E2CE0">
        <w:rPr>
          <w:rFonts w:ascii="Times New Roman" w:hAnsi="Times New Roman"/>
          <w:sz w:val="22"/>
          <w:szCs w:val="22"/>
        </w:rPr>
        <w:t>）等。</w:t>
      </w:r>
    </w:p>
  </w:footnote>
  <w:footnote w:id="102">
    <w:p w14:paraId="6EFCF7CF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p.144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.28]</w:t>
      </w:r>
      <w:r w:rsidRPr="000E2CE0">
        <w:rPr>
          <w:rFonts w:ascii="Times New Roman" w:hAnsi="Times New Roman"/>
          <w:sz w:val="22"/>
          <w:szCs w:val="22"/>
        </w:rPr>
        <w:t>《摩訶僧祇律》卷</w:t>
      </w:r>
      <w:r w:rsidRPr="000E2CE0">
        <w:rPr>
          <w:rFonts w:ascii="Times New Roman" w:hAnsi="Times New Roman"/>
          <w:sz w:val="22"/>
          <w:szCs w:val="22"/>
        </w:rPr>
        <w:t>19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378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）等。</w:t>
      </w:r>
    </w:p>
  </w:footnote>
  <w:footnote w:id="103">
    <w:p w14:paraId="79BBA280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p.144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.29]</w:t>
      </w:r>
      <w:r w:rsidRPr="000E2CE0">
        <w:rPr>
          <w:rFonts w:ascii="Times New Roman" w:hAnsi="Times New Roman"/>
          <w:sz w:val="22"/>
          <w:szCs w:val="22"/>
        </w:rPr>
        <w:t>《律二十二明了論》卷</w:t>
      </w:r>
      <w:r w:rsidRPr="000E2CE0">
        <w:rPr>
          <w:rFonts w:ascii="Times New Roman" w:hAnsi="Times New Roman"/>
          <w:sz w:val="22"/>
          <w:szCs w:val="22"/>
        </w:rPr>
        <w:t>1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24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666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104">
    <w:p w14:paraId="2E5614B1" w14:textId="033CE2E5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p.144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.30]</w:t>
      </w:r>
      <w:r w:rsidRPr="000E2CE0">
        <w:rPr>
          <w:rFonts w:ascii="Times New Roman" w:hAnsi="Times New Roman"/>
          <w:sz w:val="22"/>
          <w:szCs w:val="22"/>
        </w:rPr>
        <w:t>《摩訶僧祇律》卷</w:t>
      </w:r>
      <w:r w:rsidRPr="000E2CE0">
        <w:rPr>
          <w:rFonts w:ascii="Times New Roman" w:hAnsi="Times New Roman"/>
          <w:sz w:val="22"/>
          <w:szCs w:val="22"/>
        </w:rPr>
        <w:t>21</w:t>
      </w:r>
      <w:r w:rsidRPr="000E2CE0">
        <w:rPr>
          <w:rFonts w:ascii="Times New Roman" w:hAnsi="Times New Roman"/>
          <w:sz w:val="22"/>
          <w:szCs w:val="22"/>
        </w:rPr>
        <w:t>、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399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="001028D2">
        <w:rPr>
          <w:rFonts w:ascii="新細明體" w:hAnsi="新細明體" w:hint="eastAsia"/>
          <w:sz w:val="22"/>
          <w:szCs w:val="22"/>
        </w:rPr>
        <w:t>-</w:t>
      </w:r>
      <w:r w:rsidRPr="000E2CE0">
        <w:rPr>
          <w:rFonts w:ascii="Times New Roman" w:hAnsi="Times New Roman"/>
          <w:sz w:val="22"/>
          <w:szCs w:val="22"/>
        </w:rPr>
        <w:t>412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105">
    <w:p w14:paraId="37649E72" w14:textId="77777777" w:rsidR="003E7A5B" w:rsidRPr="00595E81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423B3A">
        <w:rPr>
          <w:rStyle w:val="a9"/>
          <w:rFonts w:ascii="Times New Roman" w:hAnsi="Times New Roman"/>
          <w:sz w:val="22"/>
          <w:szCs w:val="22"/>
        </w:rPr>
        <w:footnoteRef/>
      </w:r>
      <w:r w:rsidRPr="00423B3A">
        <w:rPr>
          <w:rFonts w:ascii="Times New Roman" w:hAnsi="Times New Roman"/>
          <w:sz w:val="22"/>
          <w:szCs w:val="22"/>
        </w:rPr>
        <w:t xml:space="preserve"> </w:t>
      </w:r>
      <w:r w:rsidRPr="00423B3A">
        <w:rPr>
          <w:rFonts w:ascii="Times New Roman" w:hAnsi="Times New Roman" w:hint="eastAsia"/>
          <w:sz w:val="22"/>
          <w:szCs w:val="22"/>
        </w:rPr>
        <w:t>龐雜：多而雜亂。</w:t>
      </w:r>
      <w:proofErr w:type="gramStart"/>
      <w:r w:rsidRPr="00423B3A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423B3A">
        <w:rPr>
          <w:rFonts w:ascii="Times New Roman" w:hAnsi="Times New Roman" w:hint="eastAsia"/>
          <w:sz w:val="22"/>
          <w:szCs w:val="22"/>
        </w:rPr>
        <w:t>《漢語大詞典》</w:t>
      </w:r>
      <w:proofErr w:type="gramStart"/>
      <w:r w:rsidRPr="00423B3A">
        <w:rPr>
          <w:rFonts w:ascii="Times New Roman" w:hAnsi="Times New Roman" w:hint="eastAsia"/>
          <w:sz w:val="22"/>
          <w:szCs w:val="22"/>
        </w:rPr>
        <w:t>（</w:t>
      </w:r>
      <w:proofErr w:type="gramEnd"/>
      <w:r w:rsidRPr="00423B3A">
        <w:rPr>
          <w:rFonts w:ascii="Times New Roman" w:hAnsi="Times New Roman" w:hint="eastAsia"/>
          <w:sz w:val="22"/>
          <w:szCs w:val="22"/>
        </w:rPr>
        <w:t>十二</w:t>
      </w:r>
      <w:proofErr w:type="gramStart"/>
      <w:r w:rsidRPr="00423B3A">
        <w:rPr>
          <w:rFonts w:ascii="Times New Roman" w:hAnsi="Times New Roman" w:hint="eastAsia"/>
          <w:sz w:val="22"/>
          <w:szCs w:val="22"/>
        </w:rPr>
        <w:t>）</w:t>
      </w:r>
      <w:proofErr w:type="gramEnd"/>
      <w:r w:rsidRPr="00423B3A">
        <w:rPr>
          <w:rFonts w:ascii="Times New Roman" w:hAnsi="Times New Roman" w:hint="eastAsia"/>
          <w:sz w:val="22"/>
          <w:szCs w:val="22"/>
        </w:rPr>
        <w:t>，</w:t>
      </w:r>
      <w:r w:rsidRPr="00423B3A">
        <w:rPr>
          <w:rFonts w:ascii="Times New Roman" w:hAnsi="Times New Roman" w:hint="eastAsia"/>
          <w:sz w:val="22"/>
          <w:szCs w:val="22"/>
        </w:rPr>
        <w:t>p.1501</w:t>
      </w:r>
      <w:proofErr w:type="gramStart"/>
      <w:r w:rsidRPr="00423B3A">
        <w:rPr>
          <w:rFonts w:ascii="Times New Roman" w:hAnsi="Times New Roman" w:hint="eastAsia"/>
          <w:sz w:val="22"/>
          <w:szCs w:val="22"/>
        </w:rPr>
        <w:t>）</w:t>
      </w:r>
      <w:proofErr w:type="gramEnd"/>
    </w:p>
  </w:footnote>
  <w:footnote w:id="106">
    <w:p w14:paraId="2A1F5495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p.149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.1]</w:t>
      </w:r>
      <w:r w:rsidRPr="000E2CE0">
        <w:rPr>
          <w:rFonts w:ascii="Times New Roman" w:hAnsi="Times New Roman"/>
          <w:sz w:val="22"/>
        </w:rPr>
        <w:t>參閱《相應部》「</w:t>
      </w:r>
      <w:proofErr w:type="gramStart"/>
      <w:r w:rsidRPr="000E2CE0">
        <w:rPr>
          <w:rFonts w:ascii="Times New Roman" w:hAnsi="Times New Roman"/>
          <w:sz w:val="22"/>
        </w:rPr>
        <w:t>迦</w:t>
      </w:r>
      <w:proofErr w:type="gramEnd"/>
      <w:r w:rsidRPr="000E2CE0">
        <w:rPr>
          <w:rFonts w:ascii="Times New Roman" w:hAnsi="Times New Roman"/>
          <w:sz w:val="22"/>
        </w:rPr>
        <w:t>葉相應」（南傳</w:t>
      </w:r>
      <w:r w:rsidRPr="000E2CE0">
        <w:rPr>
          <w:rFonts w:ascii="Times New Roman" w:hAnsi="Times New Roman"/>
          <w:sz w:val="22"/>
        </w:rPr>
        <w:t>13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327</w:t>
      </w:r>
      <w:r w:rsidRPr="000E2CE0">
        <w:rPr>
          <w:rFonts w:ascii="Times New Roman" w:hAnsi="Times New Roman"/>
          <w:sz w:val="22"/>
        </w:rPr>
        <w:t>）。</w:t>
      </w:r>
    </w:p>
  </w:footnote>
  <w:footnote w:id="107">
    <w:p w14:paraId="0EFC9174" w14:textId="4D12A244" w:rsidR="003E7A5B" w:rsidRPr="000E2CE0" w:rsidRDefault="003E7A5B" w:rsidP="003E7A5B">
      <w:pPr>
        <w:adjustRightInd w:val="0"/>
        <w:snapToGrid w:val="0"/>
        <w:ind w:left="220" w:hangingChars="100" w:hanging="22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p.149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.2]</w:t>
      </w:r>
      <w:proofErr w:type="gramStart"/>
      <w:r w:rsidRPr="000E2CE0">
        <w:rPr>
          <w:rFonts w:ascii="Times New Roman" w:hAnsi="Times New Roman"/>
          <w:sz w:val="22"/>
        </w:rPr>
        <w:t>各部律都</w:t>
      </w:r>
      <w:proofErr w:type="gramEnd"/>
      <w:r w:rsidRPr="000E2CE0">
        <w:rPr>
          <w:rFonts w:ascii="Times New Roman" w:hAnsi="Times New Roman"/>
          <w:sz w:val="22"/>
        </w:rPr>
        <w:t>有此說，如《彌沙塞部和醯五分律》卷</w:t>
      </w:r>
      <w:r w:rsidRPr="000E2CE0">
        <w:rPr>
          <w:rFonts w:ascii="Times New Roman" w:hAnsi="Times New Roman"/>
          <w:sz w:val="22"/>
        </w:rPr>
        <w:t>30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191</w:t>
      </w:r>
      <w:r w:rsidRPr="000E2CE0">
        <w:rPr>
          <w:rFonts w:ascii="Times New Roman" w:hAnsi="Times New Roman" w:hint="eastAsia"/>
          <w:sz w:val="22"/>
        </w:rPr>
        <w:t>b</w:t>
      </w:r>
      <w:r w:rsidR="001028D2">
        <w:rPr>
          <w:rFonts w:asciiTheme="minorEastAsia" w:hAnsiTheme="minorEastAsia" w:hint="eastAsia"/>
          <w:sz w:val="22"/>
        </w:rPr>
        <w:t>-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108">
    <w:p w14:paraId="0A64C0E6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p.150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.3]</w:t>
      </w:r>
      <w:r w:rsidRPr="000E2CE0">
        <w:rPr>
          <w:rFonts w:ascii="Times New Roman" w:hAnsi="Times New Roman"/>
          <w:sz w:val="22"/>
        </w:rPr>
        <w:t>《四分律》卷</w:t>
      </w:r>
      <w:r w:rsidRPr="000E2CE0">
        <w:rPr>
          <w:rFonts w:ascii="Times New Roman" w:hAnsi="Times New Roman"/>
          <w:sz w:val="22"/>
        </w:rPr>
        <w:t>54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967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109">
    <w:p w14:paraId="5648DC0B" w14:textId="6A7E69FC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 xml:space="preserve"> 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p.150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.4]</w:t>
      </w:r>
      <w:r w:rsidRPr="000E2CE0">
        <w:rPr>
          <w:rFonts w:ascii="Times New Roman" w:hAnsi="Times New Roman"/>
          <w:sz w:val="22"/>
          <w:szCs w:val="22"/>
        </w:rPr>
        <w:t>《摩訶僧祇律》卷</w:t>
      </w:r>
      <w:r w:rsidRPr="000E2CE0">
        <w:rPr>
          <w:rFonts w:ascii="Times New Roman" w:hAnsi="Times New Roman"/>
          <w:sz w:val="22"/>
          <w:szCs w:val="22"/>
        </w:rPr>
        <w:t>7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289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="001028D2">
        <w:rPr>
          <w:rFonts w:ascii="新細明體" w:hAnsi="新細明體" w:hint="eastAsia"/>
          <w:sz w:val="22"/>
          <w:szCs w:val="22"/>
        </w:rPr>
        <w:t>-</w:t>
      </w:r>
      <w:r w:rsidRPr="000E2CE0">
        <w:rPr>
          <w:rFonts w:ascii="Times New Roman" w:hAnsi="Times New Roman"/>
          <w:sz w:val="22"/>
          <w:szCs w:val="22"/>
        </w:rPr>
        <w:t>290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110">
    <w:p w14:paraId="442E7D71" w14:textId="77777777" w:rsidR="003E7A5B" w:rsidRDefault="003E7A5B" w:rsidP="003E7A5B">
      <w:pPr>
        <w:pStyle w:val="a7"/>
        <w:adjustRightInd w:val="0"/>
        <w:ind w:left="220" w:hangingChars="100" w:hanging="220"/>
        <w:rPr>
          <w:rFonts w:ascii="標楷體" w:eastAsia="標楷體" w:hAnsi="標楷體"/>
          <w:color w:val="000000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 w:hint="eastAsia"/>
          <w:sz w:val="22"/>
          <w:szCs w:val="22"/>
        </w:rPr>
        <w:t>《律二十二明了論》卷</w:t>
      </w:r>
      <w:r w:rsidRPr="000E2CE0">
        <w:rPr>
          <w:rFonts w:ascii="Times New Roman" w:hAnsi="Times New Roman" w:hint="eastAsia"/>
          <w:sz w:val="22"/>
          <w:szCs w:val="22"/>
        </w:rPr>
        <w:t>1</w:t>
      </w:r>
      <w:r w:rsidRPr="000E2CE0">
        <w:rPr>
          <w:rFonts w:ascii="Times New Roman" w:hAnsi="Times New Roman" w:hint="eastAsia"/>
          <w:color w:val="000000"/>
          <w:sz w:val="22"/>
          <w:szCs w:val="22"/>
        </w:rPr>
        <w:t>(</w:t>
      </w:r>
      <w:r w:rsidRPr="000E2CE0">
        <w:rPr>
          <w:rFonts w:ascii="Times New Roman" w:hAnsi="Times New Roman" w:hint="eastAsia"/>
          <w:color w:val="000000"/>
          <w:sz w:val="22"/>
          <w:szCs w:val="22"/>
        </w:rPr>
        <w:t>大正</w:t>
      </w:r>
      <w:r w:rsidRPr="000E2CE0">
        <w:rPr>
          <w:rFonts w:ascii="Times New Roman" w:hAnsi="Times New Roman" w:hint="eastAsia"/>
          <w:color w:val="000000"/>
          <w:sz w:val="22"/>
          <w:szCs w:val="22"/>
        </w:rPr>
        <w:t>24</w:t>
      </w:r>
      <w:r w:rsidRPr="000E2CE0">
        <w:rPr>
          <w:rFonts w:ascii="Times New Roman" w:hAnsi="Times New Roman" w:hint="eastAsia"/>
          <w:color w:val="000000"/>
          <w:sz w:val="22"/>
          <w:szCs w:val="22"/>
        </w:rPr>
        <w:t>，</w:t>
      </w:r>
      <w:r w:rsidRPr="000E2CE0">
        <w:rPr>
          <w:rFonts w:ascii="Times New Roman" w:hAnsi="Times New Roman" w:hint="eastAsia"/>
          <w:color w:val="000000"/>
          <w:sz w:val="22"/>
          <w:szCs w:val="22"/>
        </w:rPr>
        <w:t>666c28-667a4)</w:t>
      </w:r>
      <w:r w:rsidRPr="000E2CE0">
        <w:rPr>
          <w:rFonts w:ascii="Times New Roman" w:hAnsi="Times New Roman" w:hint="eastAsia"/>
          <w:sz w:val="22"/>
          <w:szCs w:val="22"/>
        </w:rPr>
        <w:t>：</w:t>
      </w:r>
    </w:p>
    <w:p w14:paraId="468F4406" w14:textId="77777777" w:rsidR="003E7A5B" w:rsidRPr="000E2CE0" w:rsidRDefault="003E7A5B" w:rsidP="003E7A5B">
      <w:pPr>
        <w:pStyle w:val="a7"/>
        <w:adjustRightInd w:val="0"/>
        <w:ind w:leftChars="100" w:left="240"/>
        <w:rPr>
          <w:rFonts w:ascii="Times New Roman" w:hAnsi="Times New Roman"/>
          <w:color w:val="000000"/>
          <w:sz w:val="22"/>
          <w:szCs w:val="22"/>
        </w:rPr>
      </w:pPr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二不定，</w:t>
      </w:r>
      <w:proofErr w:type="gramStart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名諸罪</w:t>
      </w:r>
      <w:proofErr w:type="gramEnd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三角。三道故不定者，於此</w:t>
      </w:r>
      <w:proofErr w:type="gramStart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中諸罪不定</w:t>
      </w:r>
      <w:proofErr w:type="gramEnd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。譬如不定聚，能通一切罪中，故說不定。譬如第四定，是</w:t>
      </w:r>
      <w:proofErr w:type="gramStart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不定諸罪</w:t>
      </w:r>
      <w:proofErr w:type="gramEnd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因故，故名不定。何以故，一切</w:t>
      </w:r>
      <w:proofErr w:type="gramStart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罪部聚</w:t>
      </w:r>
      <w:proofErr w:type="gramEnd"/>
      <w:r w:rsidRPr="000E2CE0">
        <w:rPr>
          <w:rFonts w:ascii="標楷體" w:eastAsia="標楷體" w:hAnsi="標楷體" w:hint="eastAsia"/>
          <w:color w:val="000000"/>
          <w:sz w:val="22"/>
          <w:szCs w:val="22"/>
        </w:rPr>
        <w:t>，說緣起所生，</w:t>
      </w:r>
      <w:r>
        <w:rPr>
          <w:rFonts w:ascii="標楷體" w:eastAsia="標楷體" w:hAnsi="標楷體" w:hint="eastAsia"/>
          <w:color w:val="000000"/>
          <w:sz w:val="22"/>
          <w:szCs w:val="22"/>
        </w:rPr>
        <w:t>於中皆具足，有餘師說：此二不定，</w:t>
      </w:r>
      <w:proofErr w:type="gramStart"/>
      <w:r>
        <w:rPr>
          <w:rFonts w:ascii="標楷體" w:eastAsia="標楷體" w:hAnsi="標楷體" w:hint="eastAsia"/>
          <w:color w:val="000000"/>
          <w:sz w:val="22"/>
          <w:szCs w:val="22"/>
        </w:rPr>
        <w:t>似律本義</w:t>
      </w:r>
      <w:proofErr w:type="gramEnd"/>
      <w:r>
        <w:rPr>
          <w:rFonts w:ascii="標楷體" w:eastAsia="標楷體" w:hAnsi="標楷體" w:hint="eastAsia"/>
          <w:color w:val="000000"/>
          <w:sz w:val="22"/>
          <w:szCs w:val="22"/>
        </w:rPr>
        <w:t>，</w:t>
      </w:r>
      <w:proofErr w:type="gramStart"/>
      <w:r>
        <w:rPr>
          <w:rFonts w:ascii="標楷體" w:eastAsia="標楷體" w:hAnsi="標楷體" w:hint="eastAsia"/>
          <w:color w:val="000000"/>
          <w:sz w:val="22"/>
          <w:szCs w:val="22"/>
        </w:rPr>
        <w:t>律餘文句</w:t>
      </w:r>
      <w:proofErr w:type="gramEnd"/>
      <w:r>
        <w:rPr>
          <w:rFonts w:ascii="標楷體" w:eastAsia="標楷體" w:hAnsi="標楷體" w:hint="eastAsia"/>
          <w:color w:val="000000"/>
          <w:sz w:val="22"/>
          <w:szCs w:val="22"/>
        </w:rPr>
        <w:t>，皆</w:t>
      </w:r>
      <w:proofErr w:type="gramStart"/>
      <w:r>
        <w:rPr>
          <w:rFonts w:ascii="標楷體" w:eastAsia="標楷體" w:hAnsi="標楷體" w:hint="eastAsia"/>
          <w:color w:val="000000"/>
          <w:sz w:val="22"/>
          <w:szCs w:val="22"/>
        </w:rPr>
        <w:t>為釋此</w:t>
      </w:r>
      <w:proofErr w:type="gramEnd"/>
      <w:r>
        <w:rPr>
          <w:rFonts w:ascii="標楷體" w:eastAsia="標楷體" w:hAnsi="標楷體" w:hint="eastAsia"/>
          <w:color w:val="000000"/>
          <w:sz w:val="22"/>
          <w:szCs w:val="22"/>
        </w:rPr>
        <w:t>。</w:t>
      </w:r>
    </w:p>
  </w:footnote>
  <w:footnote w:id="111">
    <w:p w14:paraId="01316A35" w14:textId="07CABD23" w:rsidR="003E7A5B" w:rsidRPr="000E2CE0" w:rsidRDefault="003E7A5B" w:rsidP="003E7A5B">
      <w:pPr>
        <w:pStyle w:val="a7"/>
        <w:adjustRightInd w:val="0"/>
        <w:ind w:left="330" w:hangingChars="150" w:hanging="33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p.150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.5]</w:t>
      </w:r>
      <w:r w:rsidRPr="000E2CE0">
        <w:rPr>
          <w:rFonts w:ascii="Times New Roman" w:hAnsi="Times New Roman"/>
          <w:sz w:val="22"/>
          <w:szCs w:val="22"/>
        </w:rPr>
        <w:t>《銅鍱律》「小品」（南傳</w:t>
      </w:r>
      <w:r w:rsidRPr="000E2CE0">
        <w:rPr>
          <w:rFonts w:ascii="Times New Roman" w:hAnsi="Times New Roman"/>
          <w:sz w:val="22"/>
          <w:szCs w:val="22"/>
        </w:rPr>
        <w:t>4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115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160</w:t>
      </w:r>
      <w:r w:rsidRPr="000E2CE0">
        <w:rPr>
          <w:rFonts w:ascii="Times New Roman" w:hAnsi="Times New Roman"/>
          <w:sz w:val="22"/>
          <w:szCs w:val="22"/>
        </w:rPr>
        <w:t>）。《彌沙塞部和醯五分律》卷</w:t>
      </w:r>
      <w:r w:rsidRPr="000E2CE0">
        <w:rPr>
          <w:rFonts w:ascii="Times New Roman" w:hAnsi="Times New Roman"/>
          <w:sz w:val="22"/>
          <w:szCs w:val="22"/>
        </w:rPr>
        <w:t>23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153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="001028D2">
        <w:rPr>
          <w:rFonts w:asciiTheme="majorEastAsia" w:eastAsiaTheme="majorEastAsia" w:hAnsiTheme="majorEastAsia" w:hint="eastAsia"/>
          <w:sz w:val="22"/>
          <w:szCs w:val="22"/>
        </w:rPr>
        <w:t>-</w:t>
      </w:r>
      <w:r w:rsidRPr="000E2CE0">
        <w:rPr>
          <w:rFonts w:ascii="Times New Roman" w:hAnsi="Times New Roman"/>
          <w:sz w:val="22"/>
          <w:szCs w:val="22"/>
        </w:rPr>
        <w:t>156</w:t>
      </w:r>
      <w:r w:rsidRPr="000E2CE0">
        <w:rPr>
          <w:rFonts w:ascii="Times New Roman" w:hAnsi="Times New Roman" w:hint="eastAsia"/>
          <w:sz w:val="22"/>
          <w:szCs w:val="22"/>
        </w:rPr>
        <w:t>b</w:t>
      </w:r>
      <w:r w:rsidRPr="000E2CE0">
        <w:rPr>
          <w:rFonts w:ascii="Times New Roman" w:hAnsi="Times New Roman"/>
          <w:sz w:val="22"/>
          <w:szCs w:val="22"/>
        </w:rPr>
        <w:t>）。《四分律》卷</w:t>
      </w:r>
      <w:r w:rsidRPr="000E2CE0">
        <w:rPr>
          <w:rFonts w:ascii="Times New Roman" w:hAnsi="Times New Roman"/>
          <w:sz w:val="22"/>
          <w:szCs w:val="22"/>
        </w:rPr>
        <w:t>47</w:t>
      </w:r>
      <w:r w:rsidRPr="000E2CE0">
        <w:rPr>
          <w:rFonts w:ascii="Times New Roman" w:hAnsi="Times New Roman"/>
          <w:sz w:val="22"/>
          <w:szCs w:val="22"/>
        </w:rPr>
        <w:t>、</w:t>
      </w:r>
      <w:r w:rsidRPr="000E2CE0">
        <w:rPr>
          <w:rFonts w:ascii="Times New Roman" w:hAnsi="Times New Roman"/>
          <w:sz w:val="22"/>
          <w:szCs w:val="22"/>
        </w:rPr>
        <w:t>48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913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="001028D2">
        <w:rPr>
          <w:rFonts w:asciiTheme="minorEastAsia" w:hAnsiTheme="minorEastAsia" w:hint="eastAsia"/>
          <w:sz w:val="22"/>
          <w:szCs w:val="22"/>
        </w:rPr>
        <w:t>-</w:t>
      </w:r>
      <w:r w:rsidRPr="000E2CE0">
        <w:rPr>
          <w:rFonts w:ascii="Times New Roman" w:hAnsi="Times New Roman"/>
          <w:sz w:val="22"/>
          <w:szCs w:val="22"/>
        </w:rPr>
        <w:t>922</w:t>
      </w:r>
      <w:r w:rsidRPr="000E2CE0">
        <w:rPr>
          <w:rFonts w:ascii="Times New Roman" w:hAnsi="Times New Roman" w:hint="eastAsia"/>
          <w:sz w:val="22"/>
          <w:szCs w:val="22"/>
        </w:rPr>
        <w:t>c</w:t>
      </w:r>
      <w:r w:rsidRPr="000E2CE0">
        <w:rPr>
          <w:rFonts w:ascii="Times New Roman" w:hAnsi="Times New Roman"/>
          <w:sz w:val="22"/>
          <w:szCs w:val="22"/>
        </w:rPr>
        <w:t>）。《摩訶僧祇律》卷</w:t>
      </w:r>
      <w:r w:rsidRPr="000E2CE0">
        <w:rPr>
          <w:rFonts w:ascii="Times New Roman" w:hAnsi="Times New Roman"/>
          <w:sz w:val="22"/>
          <w:szCs w:val="22"/>
        </w:rPr>
        <w:t>12</w:t>
      </w:r>
      <w:r w:rsidRPr="000E2CE0">
        <w:rPr>
          <w:rFonts w:ascii="Times New Roman" w:hAnsi="Times New Roman"/>
          <w:sz w:val="22"/>
          <w:szCs w:val="22"/>
        </w:rPr>
        <w:t>、</w:t>
      </w:r>
      <w:r w:rsidRPr="000E2CE0">
        <w:rPr>
          <w:rFonts w:ascii="Times New Roman" w:hAnsi="Times New Roman"/>
          <w:sz w:val="22"/>
          <w:szCs w:val="22"/>
        </w:rPr>
        <w:t>13</w:t>
      </w:r>
      <w:r w:rsidRPr="000E2CE0">
        <w:rPr>
          <w:rFonts w:ascii="Times New Roman" w:hAnsi="Times New Roman"/>
          <w:sz w:val="22"/>
          <w:szCs w:val="22"/>
        </w:rPr>
        <w:t>（大正</w:t>
      </w:r>
      <w:r w:rsidRPr="000E2CE0">
        <w:rPr>
          <w:rFonts w:ascii="Times New Roman" w:hAnsi="Times New Roman"/>
          <w:sz w:val="22"/>
          <w:szCs w:val="22"/>
        </w:rPr>
        <w:t>22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327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="001028D2">
        <w:rPr>
          <w:rFonts w:asciiTheme="minorEastAsia" w:hAnsiTheme="minorEastAsia" w:hint="eastAsia"/>
          <w:sz w:val="22"/>
          <w:szCs w:val="22"/>
        </w:rPr>
        <w:t>-</w:t>
      </w:r>
      <w:r w:rsidRPr="000E2CE0">
        <w:rPr>
          <w:rFonts w:ascii="Times New Roman" w:hAnsi="Times New Roman"/>
          <w:sz w:val="22"/>
          <w:szCs w:val="22"/>
        </w:rPr>
        <w:t>335</w:t>
      </w:r>
      <w:r w:rsidRPr="000E2CE0">
        <w:rPr>
          <w:rFonts w:ascii="Times New Roman" w:hAnsi="Times New Roman" w:hint="eastAsia"/>
          <w:sz w:val="22"/>
          <w:szCs w:val="22"/>
        </w:rPr>
        <w:t>b</w:t>
      </w:r>
      <w:r w:rsidRPr="000E2CE0">
        <w:rPr>
          <w:rFonts w:ascii="Times New Roman" w:hAnsi="Times New Roman"/>
          <w:sz w:val="22"/>
          <w:szCs w:val="22"/>
        </w:rPr>
        <w:t>）。</w:t>
      </w:r>
    </w:p>
  </w:footnote>
  <w:footnote w:id="112">
    <w:p w14:paraId="5FC4266E" w14:textId="699C8C73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p.150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.6]</w:t>
      </w:r>
      <w:r w:rsidRPr="000E2CE0">
        <w:rPr>
          <w:rFonts w:ascii="Times New Roman" w:hAnsi="Times New Roman"/>
          <w:sz w:val="22"/>
        </w:rPr>
        <w:t>《十誦律》卷</w:t>
      </w:r>
      <w:r w:rsidRPr="000E2CE0">
        <w:rPr>
          <w:rFonts w:ascii="Times New Roman" w:hAnsi="Times New Roman"/>
          <w:sz w:val="22"/>
        </w:rPr>
        <w:t>20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141</w:t>
      </w:r>
      <w:r w:rsidRPr="000E2CE0">
        <w:rPr>
          <w:rFonts w:ascii="Times New Roman" w:hAnsi="Times New Roman" w:hint="eastAsia"/>
          <w:sz w:val="22"/>
        </w:rPr>
        <w:t>b</w:t>
      </w:r>
      <w:r w:rsidR="001028D2">
        <w:rPr>
          <w:rFonts w:ascii="新細明體" w:hAnsi="新細明體" w:hint="eastAsia"/>
          <w:sz w:val="22"/>
        </w:rPr>
        <w:t>-</w:t>
      </w:r>
      <w:r w:rsidRPr="000E2CE0">
        <w:rPr>
          <w:rFonts w:ascii="Times New Roman" w:hAnsi="Times New Roman"/>
          <w:sz w:val="22"/>
        </w:rPr>
        <w:t>147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113">
    <w:p w14:paraId="03032621" w14:textId="3F3AD973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p.150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.7]</w:t>
      </w:r>
      <w:r w:rsidRPr="000E2CE0">
        <w:rPr>
          <w:rFonts w:ascii="Times New Roman" w:hAnsi="Times New Roman"/>
          <w:sz w:val="22"/>
        </w:rPr>
        <w:t>《十誦律》卷</w:t>
      </w:r>
      <w:r w:rsidRPr="000E2CE0">
        <w:rPr>
          <w:rFonts w:ascii="Times New Roman" w:hAnsi="Times New Roman"/>
          <w:sz w:val="22"/>
        </w:rPr>
        <w:t>35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23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251</w:t>
      </w:r>
      <w:r w:rsidRPr="000E2CE0">
        <w:rPr>
          <w:rFonts w:ascii="Times New Roman" w:hAnsi="Times New Roman" w:hint="eastAsia"/>
          <w:sz w:val="22"/>
        </w:rPr>
        <w:t>a</w:t>
      </w:r>
      <w:r w:rsidR="001028D2">
        <w:rPr>
          <w:rFonts w:ascii="新細明體" w:hAnsi="新細明體" w:hint="eastAsia"/>
          <w:sz w:val="22"/>
        </w:rPr>
        <w:t>-</w:t>
      </w:r>
      <w:r w:rsidRPr="000E2CE0">
        <w:rPr>
          <w:rFonts w:ascii="Times New Roman" w:hAnsi="Times New Roman"/>
          <w:sz w:val="22"/>
        </w:rPr>
        <w:t>256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114">
    <w:p w14:paraId="2ADA689A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p.151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.8]</w:t>
      </w:r>
      <w:r w:rsidRPr="000E2CE0">
        <w:rPr>
          <w:rFonts w:ascii="Times New Roman" w:hAnsi="Times New Roman"/>
          <w:sz w:val="22"/>
        </w:rPr>
        <w:t>《摩訶僧祇律》卷</w:t>
      </w:r>
      <w:r w:rsidRPr="000E2CE0">
        <w:rPr>
          <w:rFonts w:ascii="Times New Roman" w:hAnsi="Times New Roman"/>
          <w:sz w:val="22"/>
        </w:rPr>
        <w:t>14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338</w:t>
      </w:r>
      <w:r w:rsidRPr="000E2CE0">
        <w:rPr>
          <w:rFonts w:ascii="Times New Roman" w:hAnsi="Times New Roman" w:hint="eastAsia"/>
          <w:sz w:val="22"/>
        </w:rPr>
        <w:t>c</w:t>
      </w:r>
      <w:r w:rsidRPr="000E2CE0">
        <w:rPr>
          <w:rFonts w:ascii="Times New Roman" w:hAnsi="Times New Roman"/>
          <w:sz w:val="22"/>
        </w:rPr>
        <w:t>）。</w:t>
      </w:r>
    </w:p>
  </w:footnote>
  <w:footnote w:id="115">
    <w:p w14:paraId="17EBA0A9" w14:textId="0DEDBB6D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p.157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.1]</w:t>
      </w:r>
      <w:r w:rsidRPr="000E2CE0">
        <w:rPr>
          <w:rFonts w:ascii="Times New Roman" w:hAnsi="Times New Roman"/>
          <w:sz w:val="22"/>
          <w:szCs w:val="22"/>
        </w:rPr>
        <w:t>平川</w:t>
      </w:r>
      <w:proofErr w:type="gramStart"/>
      <w:r w:rsidRPr="000E2CE0">
        <w:rPr>
          <w:rFonts w:ascii="Times New Roman" w:hAnsi="Times New Roman"/>
          <w:sz w:val="22"/>
          <w:szCs w:val="22"/>
        </w:rPr>
        <w:t>彰</w:t>
      </w:r>
      <w:proofErr w:type="gramEnd"/>
      <w:r w:rsidRPr="000E2CE0">
        <w:rPr>
          <w:rFonts w:ascii="Times New Roman" w:hAnsi="Times New Roman"/>
          <w:sz w:val="22"/>
          <w:szCs w:val="22"/>
        </w:rPr>
        <w:t>《律藏之研究》</w:t>
      </w:r>
      <w:proofErr w:type="gramStart"/>
      <w:r w:rsidRPr="000E2CE0">
        <w:rPr>
          <w:rFonts w:ascii="Times New Roman" w:hAnsi="Times New Roman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p.</w:t>
      </w:r>
      <w:r w:rsidRPr="000E2CE0">
        <w:rPr>
          <w:rFonts w:ascii="Times New Roman" w:hAnsi="Times New Roman"/>
          <w:sz w:val="22"/>
          <w:szCs w:val="22"/>
        </w:rPr>
        <w:t>431</w:t>
      </w:r>
      <w:r w:rsidR="001028D2">
        <w:rPr>
          <w:rFonts w:asciiTheme="minorEastAsia" w:hAnsiTheme="minorEastAsia" w:hint="eastAsia"/>
          <w:sz w:val="22"/>
          <w:szCs w:val="22"/>
        </w:rPr>
        <w:t>-</w:t>
      </w:r>
      <w:r w:rsidRPr="000E2CE0">
        <w:rPr>
          <w:rFonts w:ascii="Times New Roman" w:hAnsi="Times New Roman"/>
          <w:sz w:val="22"/>
          <w:szCs w:val="22"/>
        </w:rPr>
        <w:t>472</w:t>
      </w:r>
      <w:proofErr w:type="gramStart"/>
      <w:r w:rsidRPr="000E2CE0">
        <w:rPr>
          <w:rFonts w:ascii="Times New Roman" w:hAnsi="Times New Roman"/>
          <w:sz w:val="22"/>
          <w:szCs w:val="22"/>
        </w:rPr>
        <w:t>）</w:t>
      </w:r>
      <w:proofErr w:type="gramEnd"/>
      <w:r w:rsidRPr="000E2CE0">
        <w:rPr>
          <w:rFonts w:ascii="Times New Roman" w:hAnsi="Times New Roman"/>
          <w:sz w:val="22"/>
          <w:szCs w:val="22"/>
        </w:rPr>
        <w:t>。</w:t>
      </w:r>
    </w:p>
  </w:footnote>
  <w:footnote w:id="116">
    <w:p w14:paraId="457F2D2A" w14:textId="77777777" w:rsidR="003E7A5B" w:rsidRPr="000E2CE0" w:rsidRDefault="003E7A5B" w:rsidP="003E7A5B">
      <w:pPr>
        <w:adjustRightInd w:val="0"/>
        <w:snapToGrid w:val="0"/>
        <w:ind w:left="330" w:hangingChars="150" w:hanging="33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p.157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.2]</w:t>
      </w:r>
      <w:r w:rsidRPr="000E2CE0">
        <w:rPr>
          <w:rFonts w:ascii="Times New Roman" w:hAnsi="Times New Roman"/>
          <w:sz w:val="22"/>
        </w:rPr>
        <w:t>《優波離問經》，及《鼻奈耶》等，雖非「</w:t>
      </w:r>
      <w:proofErr w:type="gramStart"/>
      <w:r w:rsidRPr="000E2CE0">
        <w:rPr>
          <w:rFonts w:ascii="Times New Roman" w:hAnsi="Times New Roman"/>
          <w:sz w:val="22"/>
        </w:rPr>
        <w:t>戒經</w:t>
      </w:r>
      <w:proofErr w:type="gramEnd"/>
      <w:r w:rsidRPr="000E2CE0">
        <w:rPr>
          <w:rFonts w:ascii="Times New Roman" w:hAnsi="Times New Roman"/>
          <w:sz w:val="22"/>
        </w:rPr>
        <w:t>」，可以明確</w:t>
      </w:r>
      <w:proofErr w:type="gramStart"/>
      <w:r w:rsidRPr="000E2CE0">
        <w:rPr>
          <w:rFonts w:ascii="Times New Roman" w:hAnsi="Times New Roman"/>
          <w:sz w:val="22"/>
        </w:rPr>
        <w:t>的考見戒條</w:t>
      </w:r>
      <w:proofErr w:type="gramEnd"/>
      <w:r w:rsidRPr="000E2CE0">
        <w:rPr>
          <w:rFonts w:ascii="Times New Roman" w:hAnsi="Times New Roman"/>
          <w:sz w:val="22"/>
        </w:rPr>
        <w:t>數目，也一併列出。</w:t>
      </w:r>
    </w:p>
  </w:footnote>
  <w:footnote w:id="117">
    <w:p w14:paraId="3AF47FD2" w14:textId="4A3D0743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p.158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.3]</w:t>
      </w:r>
      <w:r w:rsidRPr="000E2CE0">
        <w:rPr>
          <w:rFonts w:ascii="Times New Roman" w:hAnsi="Times New Roman"/>
          <w:sz w:val="22"/>
        </w:rPr>
        <w:t>《彌沙塞五分戒本》</w:t>
      </w:r>
      <w:r w:rsidRPr="000E2CE0">
        <w:rPr>
          <w:rFonts w:ascii="Times New Roman" w:hAnsi="Times New Roman" w:hint="eastAsia"/>
          <w:sz w:val="22"/>
        </w:rPr>
        <w:t>卷</w:t>
      </w:r>
      <w:r w:rsidRPr="000E2CE0">
        <w:rPr>
          <w:rFonts w:ascii="Times New Roman" w:hAnsi="Times New Roman" w:hint="eastAsia"/>
          <w:sz w:val="22"/>
        </w:rPr>
        <w:t>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22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 w:hint="eastAsia"/>
          <w:sz w:val="22"/>
        </w:rPr>
        <w:t>197b</w:t>
      </w:r>
      <w:r w:rsidRPr="000E2CE0">
        <w:rPr>
          <w:rFonts w:ascii="Times New Roman" w:hAnsi="Times New Roman"/>
          <w:sz w:val="22"/>
        </w:rPr>
        <w:t>）。</w:t>
      </w:r>
    </w:p>
  </w:footnote>
  <w:footnote w:id="118">
    <w:p w14:paraId="50D873C7" w14:textId="77777777" w:rsidR="003E7A5B" w:rsidRPr="000E2CE0" w:rsidRDefault="003E7A5B" w:rsidP="003E7A5B">
      <w:pPr>
        <w:pStyle w:val="a7"/>
        <w:adjustRightInd w:val="0"/>
        <w:rPr>
          <w:rFonts w:ascii="Times New Roman" w:hAnsi="Times New Roman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p.158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.4]</w:t>
      </w:r>
      <w:r w:rsidRPr="000E2CE0">
        <w:rPr>
          <w:rFonts w:ascii="Times New Roman" w:hAnsi="Times New Roman"/>
          <w:sz w:val="22"/>
          <w:szCs w:val="22"/>
        </w:rPr>
        <w:t>平川</w:t>
      </w:r>
      <w:proofErr w:type="gramStart"/>
      <w:r w:rsidRPr="000E2CE0">
        <w:rPr>
          <w:rFonts w:ascii="Times New Roman" w:hAnsi="Times New Roman"/>
          <w:sz w:val="22"/>
          <w:szCs w:val="22"/>
        </w:rPr>
        <w:t>彰</w:t>
      </w:r>
      <w:proofErr w:type="gramEnd"/>
      <w:r w:rsidRPr="000E2CE0">
        <w:rPr>
          <w:rFonts w:ascii="Times New Roman" w:hAnsi="Times New Roman"/>
          <w:sz w:val="22"/>
          <w:szCs w:val="22"/>
        </w:rPr>
        <w:t>《律藏之研究》</w:t>
      </w:r>
      <w:proofErr w:type="gramStart"/>
      <w:r w:rsidRPr="000E2CE0">
        <w:rPr>
          <w:rFonts w:ascii="Times New Roman" w:hAnsi="Times New Roman"/>
          <w:sz w:val="22"/>
          <w:szCs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  <w:szCs w:val="22"/>
        </w:rPr>
        <w:t>p</w:t>
      </w:r>
      <w:r w:rsidRPr="000E2CE0">
        <w:rPr>
          <w:rFonts w:ascii="Times New Roman" w:hAnsi="Times New Roman"/>
          <w:sz w:val="22"/>
          <w:szCs w:val="22"/>
        </w:rPr>
        <w:t>.459</w:t>
      </w:r>
      <w:proofErr w:type="gramStart"/>
      <w:r w:rsidRPr="000E2CE0">
        <w:rPr>
          <w:rFonts w:ascii="Times New Roman" w:hAnsi="Times New Roman"/>
          <w:sz w:val="22"/>
          <w:szCs w:val="22"/>
        </w:rPr>
        <w:t>）</w:t>
      </w:r>
      <w:proofErr w:type="gramEnd"/>
      <w:r w:rsidRPr="000E2CE0">
        <w:rPr>
          <w:rFonts w:ascii="Times New Roman" w:hAnsi="Times New Roman"/>
          <w:sz w:val="22"/>
          <w:szCs w:val="22"/>
        </w:rPr>
        <w:t>。</w:t>
      </w:r>
    </w:p>
  </w:footnote>
  <w:footnote w:id="119">
    <w:p w14:paraId="1ADE86FE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p.158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.5]</w:t>
      </w:r>
      <w:r w:rsidRPr="000E2CE0">
        <w:rPr>
          <w:rFonts w:ascii="Times New Roman" w:hAnsi="Times New Roman"/>
          <w:sz w:val="22"/>
        </w:rPr>
        <w:t>平川</w:t>
      </w:r>
      <w:proofErr w:type="gramStart"/>
      <w:r w:rsidRPr="000E2CE0">
        <w:rPr>
          <w:rFonts w:ascii="Times New Roman" w:hAnsi="Times New Roman"/>
          <w:sz w:val="22"/>
        </w:rPr>
        <w:t>彰</w:t>
      </w:r>
      <w:proofErr w:type="gramEnd"/>
      <w:r w:rsidRPr="000E2CE0">
        <w:rPr>
          <w:rFonts w:ascii="Times New Roman" w:hAnsi="Times New Roman"/>
          <w:sz w:val="22"/>
        </w:rPr>
        <w:t>《律藏之研究》</w:t>
      </w:r>
      <w:proofErr w:type="gramStart"/>
      <w:r w:rsidRPr="000E2CE0">
        <w:rPr>
          <w:rFonts w:ascii="Times New Roman" w:hAnsi="Times New Roman"/>
          <w:sz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</w:rPr>
        <w:t>p</w:t>
      </w:r>
      <w:r w:rsidRPr="000E2CE0">
        <w:rPr>
          <w:rFonts w:ascii="Times New Roman" w:hAnsi="Times New Roman"/>
          <w:sz w:val="22"/>
        </w:rPr>
        <w:t>.467</w:t>
      </w:r>
      <w:proofErr w:type="gramStart"/>
      <w:r w:rsidRPr="000E2CE0">
        <w:rPr>
          <w:rFonts w:ascii="Times New Roman" w:hAnsi="Times New Roman"/>
          <w:sz w:val="22"/>
        </w:rPr>
        <w:t>）</w:t>
      </w:r>
      <w:proofErr w:type="gramEnd"/>
      <w:r w:rsidRPr="000E2CE0">
        <w:rPr>
          <w:rFonts w:ascii="Times New Roman" w:hAnsi="Times New Roman"/>
          <w:sz w:val="22"/>
        </w:rPr>
        <w:t>。</w:t>
      </w:r>
    </w:p>
  </w:footnote>
  <w:footnote w:id="120">
    <w:p w14:paraId="65ED6EC0" w14:textId="58F86FA1" w:rsidR="003E7A5B" w:rsidRDefault="003E7A5B" w:rsidP="003E7A5B">
      <w:pPr>
        <w:pStyle w:val="a7"/>
        <w:adjustRightInd w:val="0"/>
        <w:ind w:left="330" w:hangingChars="150" w:hanging="330"/>
        <w:rPr>
          <w:rFonts w:ascii="標楷體" w:eastAsia="標楷體" w:hAnsi="標楷體"/>
          <w:sz w:val="22"/>
          <w:szCs w:val="22"/>
        </w:rPr>
      </w:pPr>
      <w:r w:rsidRPr="000E2CE0">
        <w:rPr>
          <w:rStyle w:val="a9"/>
          <w:rFonts w:ascii="Times New Roman" w:hAnsi="Times New Roman"/>
          <w:sz w:val="22"/>
          <w:szCs w:val="22"/>
        </w:rPr>
        <w:footnoteRef/>
      </w:r>
      <w:r w:rsidRPr="000E2CE0">
        <w:rPr>
          <w:rFonts w:ascii="Times New Roman" w:hAnsi="Times New Roman"/>
          <w:sz w:val="22"/>
          <w:szCs w:val="22"/>
        </w:rPr>
        <w:t xml:space="preserve"> </w:t>
      </w:r>
      <w:r w:rsidRPr="000E2CE0">
        <w:rPr>
          <w:rFonts w:ascii="Times New Roman" w:hAnsi="Times New Roman" w:hint="eastAsia"/>
          <w:sz w:val="22"/>
          <w:szCs w:val="22"/>
        </w:rPr>
        <w:t>[</w:t>
      </w:r>
      <w:r w:rsidRPr="000E2CE0">
        <w:rPr>
          <w:rFonts w:ascii="Times New Roman" w:hAnsi="Times New Roman" w:hint="eastAsia"/>
          <w:sz w:val="22"/>
          <w:szCs w:val="22"/>
        </w:rPr>
        <w:t>原書</w:t>
      </w:r>
      <w:r w:rsidRPr="000E2CE0">
        <w:rPr>
          <w:rFonts w:ascii="Times New Roman" w:hAnsi="Times New Roman" w:hint="eastAsia"/>
          <w:sz w:val="22"/>
          <w:szCs w:val="22"/>
        </w:rPr>
        <w:t>p.158</w:t>
      </w:r>
      <w:r>
        <w:rPr>
          <w:rFonts w:ascii="Times New Roman" w:hAnsi="Times New Roman" w:hint="eastAsia"/>
          <w:sz w:val="22"/>
          <w:szCs w:val="22"/>
        </w:rPr>
        <w:t>,n</w:t>
      </w:r>
      <w:r w:rsidRPr="000E2CE0">
        <w:rPr>
          <w:rFonts w:ascii="Times New Roman" w:hAnsi="Times New Roman" w:hint="eastAsia"/>
          <w:sz w:val="22"/>
          <w:szCs w:val="22"/>
        </w:rPr>
        <w:t>.6]</w:t>
      </w:r>
      <w:r w:rsidRPr="000E2CE0">
        <w:rPr>
          <w:rFonts w:ascii="Times New Roman" w:hAnsi="Times New Roman"/>
          <w:sz w:val="22"/>
          <w:szCs w:val="22"/>
        </w:rPr>
        <w:t>《善見律毘婆沙》卷</w:t>
      </w:r>
      <w:r w:rsidRPr="000E2CE0">
        <w:rPr>
          <w:rFonts w:ascii="Times New Roman" w:hAnsi="Times New Roman"/>
          <w:sz w:val="22"/>
          <w:szCs w:val="22"/>
        </w:rPr>
        <w:t>16</w:t>
      </w:r>
      <w:r w:rsidRPr="000E2CE0">
        <w:rPr>
          <w:rFonts w:ascii="Times New Roman" w:hAnsi="Times New Roman"/>
          <w:sz w:val="22"/>
          <w:szCs w:val="22"/>
        </w:rPr>
        <w:t>說（大正</w:t>
      </w:r>
      <w:r w:rsidRPr="000E2CE0">
        <w:rPr>
          <w:rFonts w:ascii="Times New Roman" w:hAnsi="Times New Roman"/>
          <w:sz w:val="22"/>
          <w:szCs w:val="22"/>
        </w:rPr>
        <w:t>24</w:t>
      </w:r>
      <w:r w:rsidRPr="000E2CE0">
        <w:rPr>
          <w:rFonts w:ascii="Times New Roman" w:hAnsi="Times New Roman"/>
          <w:sz w:val="22"/>
          <w:szCs w:val="22"/>
        </w:rPr>
        <w:t>，</w:t>
      </w:r>
      <w:r w:rsidRPr="000E2CE0">
        <w:rPr>
          <w:rFonts w:ascii="Times New Roman" w:hAnsi="Times New Roman"/>
          <w:sz w:val="22"/>
          <w:szCs w:val="22"/>
        </w:rPr>
        <w:t>787</w:t>
      </w:r>
      <w:r w:rsidRPr="000E2CE0">
        <w:rPr>
          <w:rFonts w:ascii="Times New Roman" w:hAnsi="Times New Roman" w:hint="eastAsia"/>
          <w:sz w:val="22"/>
          <w:szCs w:val="22"/>
        </w:rPr>
        <w:t>a</w:t>
      </w:r>
      <w:r w:rsidR="001028D2">
        <w:rPr>
          <w:rFonts w:asciiTheme="minorEastAsia" w:hAnsiTheme="minorEastAsia" w:hint="eastAsia"/>
          <w:sz w:val="22"/>
          <w:szCs w:val="22"/>
        </w:rPr>
        <w:t>-</w:t>
      </w:r>
      <w:r w:rsidRPr="000E2CE0">
        <w:rPr>
          <w:rFonts w:ascii="Times New Roman" w:hAnsi="Times New Roman" w:hint="eastAsia"/>
          <w:sz w:val="22"/>
          <w:szCs w:val="22"/>
        </w:rPr>
        <w:t>b</w:t>
      </w:r>
      <w:r w:rsidRPr="000E2CE0">
        <w:rPr>
          <w:rFonts w:ascii="Times New Roman" w:hAnsi="Times New Roman"/>
          <w:sz w:val="22"/>
          <w:szCs w:val="22"/>
        </w:rPr>
        <w:t>）：</w:t>
      </w:r>
    </w:p>
    <w:p w14:paraId="60BEA998" w14:textId="77777777" w:rsidR="003E7A5B" w:rsidRPr="000E2CE0" w:rsidRDefault="003E7A5B" w:rsidP="003E7A5B">
      <w:pPr>
        <w:pStyle w:val="a7"/>
        <w:adjustRightInd w:val="0"/>
        <w:ind w:leftChars="100" w:left="240"/>
        <w:rPr>
          <w:rFonts w:ascii="Times New Roman" w:hAnsi="Times New Roman"/>
          <w:sz w:val="22"/>
          <w:szCs w:val="22"/>
        </w:rPr>
      </w:pPr>
      <w:r w:rsidRPr="000E2CE0">
        <w:rPr>
          <w:rFonts w:ascii="標楷體" w:eastAsia="標楷體" w:hAnsi="標楷體"/>
          <w:sz w:val="22"/>
          <w:szCs w:val="22"/>
        </w:rPr>
        <w:t>佛在世，未有塔。</w:t>
      </w:r>
      <w:proofErr w:type="gramStart"/>
      <w:r w:rsidRPr="000E2CE0">
        <w:rPr>
          <w:rFonts w:ascii="標楷體" w:eastAsia="標楷體" w:hAnsi="標楷體"/>
          <w:sz w:val="22"/>
          <w:szCs w:val="22"/>
        </w:rPr>
        <w:t>此戒佛在世</w:t>
      </w:r>
      <w:proofErr w:type="gramEnd"/>
      <w:r w:rsidRPr="000E2CE0">
        <w:rPr>
          <w:rFonts w:ascii="標楷體" w:eastAsia="標楷體" w:hAnsi="標楷體"/>
          <w:sz w:val="22"/>
          <w:szCs w:val="22"/>
        </w:rPr>
        <w:t>制，是故無</w:t>
      </w:r>
      <w:proofErr w:type="gramStart"/>
      <w:r w:rsidRPr="000E2CE0">
        <w:rPr>
          <w:rFonts w:ascii="標楷體" w:eastAsia="標楷體" w:hAnsi="標楷體"/>
          <w:sz w:val="22"/>
          <w:szCs w:val="22"/>
        </w:rPr>
        <w:t>「著</w:t>
      </w:r>
      <w:proofErr w:type="gramEnd"/>
      <w:r w:rsidRPr="000E2CE0">
        <w:rPr>
          <w:rFonts w:ascii="標楷體" w:eastAsia="標楷體" w:hAnsi="標楷體"/>
          <w:sz w:val="22"/>
          <w:szCs w:val="22"/>
        </w:rPr>
        <w:t>革</w:t>
      </w:r>
      <w:proofErr w:type="gramStart"/>
      <w:r w:rsidRPr="000E2CE0">
        <w:rPr>
          <w:rFonts w:ascii="標楷體" w:eastAsia="標楷體" w:hAnsi="標楷體"/>
          <w:sz w:val="22"/>
          <w:szCs w:val="22"/>
        </w:rPr>
        <w:t>屣</w:t>
      </w:r>
      <w:proofErr w:type="gramEnd"/>
      <w:r w:rsidRPr="000E2CE0">
        <w:rPr>
          <w:rFonts w:ascii="標楷體" w:eastAsia="標楷體" w:hAnsi="標楷體"/>
          <w:sz w:val="22"/>
          <w:szCs w:val="22"/>
        </w:rPr>
        <w:t>入佛塔」。…</w:t>
      </w:r>
      <w:proofErr w:type="gramStart"/>
      <w:r w:rsidRPr="000E2CE0">
        <w:rPr>
          <w:rFonts w:ascii="標楷體" w:eastAsia="標楷體" w:hAnsi="標楷體"/>
          <w:sz w:val="22"/>
          <w:szCs w:val="22"/>
        </w:rPr>
        <w:t>…</w:t>
      </w:r>
      <w:proofErr w:type="gramEnd"/>
      <w:r w:rsidRPr="000E2CE0">
        <w:rPr>
          <w:rFonts w:ascii="標楷體" w:eastAsia="標楷體" w:hAnsi="標楷體"/>
          <w:sz w:val="22"/>
          <w:szCs w:val="22"/>
        </w:rPr>
        <w:t>此上二十</w:t>
      </w:r>
      <w:r>
        <w:rPr>
          <w:rFonts w:ascii="標楷體" w:eastAsia="標楷體" w:hAnsi="標楷體"/>
          <w:sz w:val="22"/>
          <w:szCs w:val="22"/>
        </w:rPr>
        <w:t>戒，</w:t>
      </w:r>
      <w:proofErr w:type="gramStart"/>
      <w:r>
        <w:rPr>
          <w:rFonts w:ascii="標楷體" w:eastAsia="標楷體" w:hAnsi="標楷體"/>
          <w:sz w:val="22"/>
          <w:szCs w:val="22"/>
        </w:rPr>
        <w:t>梵</w:t>
      </w:r>
      <w:proofErr w:type="gramEnd"/>
      <w:r>
        <w:rPr>
          <w:rFonts w:ascii="標楷體" w:eastAsia="標楷體" w:hAnsi="標楷體"/>
          <w:sz w:val="22"/>
          <w:szCs w:val="22"/>
        </w:rPr>
        <w:t>本無有，如來在世，</w:t>
      </w:r>
      <w:proofErr w:type="gramStart"/>
      <w:r>
        <w:rPr>
          <w:rFonts w:ascii="標楷體" w:eastAsia="標楷體" w:hAnsi="標楷體"/>
          <w:sz w:val="22"/>
          <w:szCs w:val="22"/>
        </w:rPr>
        <w:t>塔無佛故</w:t>
      </w:r>
      <w:proofErr w:type="gramEnd"/>
      <w:r w:rsidRPr="000E2CE0">
        <w:rPr>
          <w:rFonts w:ascii="Times New Roman" w:hAnsi="Times New Roman"/>
          <w:sz w:val="22"/>
          <w:szCs w:val="22"/>
        </w:rPr>
        <w:t>。</w:t>
      </w:r>
    </w:p>
  </w:footnote>
  <w:footnote w:id="121">
    <w:p w14:paraId="0D7D1100" w14:textId="77777777" w:rsidR="003E7A5B" w:rsidRPr="000E2CE0" w:rsidRDefault="003E7A5B" w:rsidP="003E7A5B">
      <w:pPr>
        <w:adjustRightInd w:val="0"/>
        <w:snapToGrid w:val="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p.158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.7]</w:t>
      </w:r>
      <w:r w:rsidRPr="000E2CE0">
        <w:rPr>
          <w:rFonts w:ascii="Times New Roman" w:hAnsi="Times New Roman"/>
          <w:sz w:val="22"/>
        </w:rPr>
        <w:t>平川</w:t>
      </w:r>
      <w:proofErr w:type="gramStart"/>
      <w:r w:rsidRPr="000E2CE0">
        <w:rPr>
          <w:rFonts w:ascii="Times New Roman" w:hAnsi="Times New Roman"/>
          <w:sz w:val="22"/>
        </w:rPr>
        <w:t>彰</w:t>
      </w:r>
      <w:proofErr w:type="gramEnd"/>
      <w:r w:rsidRPr="000E2CE0">
        <w:rPr>
          <w:rFonts w:ascii="Times New Roman" w:hAnsi="Times New Roman"/>
          <w:sz w:val="22"/>
        </w:rPr>
        <w:t>《律藏之研究》</w:t>
      </w:r>
      <w:proofErr w:type="gramStart"/>
      <w:r w:rsidRPr="000E2CE0">
        <w:rPr>
          <w:rFonts w:ascii="Times New Roman" w:hAnsi="Times New Roman"/>
          <w:sz w:val="22"/>
        </w:rPr>
        <w:t>（</w:t>
      </w:r>
      <w:proofErr w:type="gramEnd"/>
      <w:r w:rsidRPr="000E2CE0">
        <w:rPr>
          <w:rFonts w:ascii="Times New Roman" w:hAnsi="Times New Roman" w:hint="eastAsia"/>
          <w:sz w:val="22"/>
        </w:rPr>
        <w:t>p</w:t>
      </w:r>
      <w:r w:rsidRPr="000E2CE0">
        <w:rPr>
          <w:rFonts w:ascii="Times New Roman" w:hAnsi="Times New Roman"/>
          <w:sz w:val="22"/>
        </w:rPr>
        <w:t>.344</w:t>
      </w:r>
      <w:r w:rsidRPr="000E2CE0">
        <w:rPr>
          <w:rFonts w:ascii="Times New Roman" w:hAnsi="Times New Roman"/>
          <w:sz w:val="22"/>
        </w:rPr>
        <w:t>、</w:t>
      </w:r>
      <w:r w:rsidRPr="000E2CE0">
        <w:rPr>
          <w:rFonts w:ascii="Times New Roman" w:hAnsi="Times New Roman"/>
          <w:sz w:val="22"/>
        </w:rPr>
        <w:t>467</w:t>
      </w:r>
      <w:proofErr w:type="gramStart"/>
      <w:r w:rsidRPr="000E2CE0">
        <w:rPr>
          <w:rFonts w:ascii="Times New Roman" w:hAnsi="Times New Roman"/>
          <w:sz w:val="22"/>
        </w:rPr>
        <w:t>）</w:t>
      </w:r>
      <w:proofErr w:type="gramEnd"/>
      <w:r w:rsidRPr="000E2CE0">
        <w:rPr>
          <w:rFonts w:ascii="Times New Roman" w:hAnsi="Times New Roman"/>
          <w:sz w:val="22"/>
        </w:rPr>
        <w:t>。</w:t>
      </w:r>
    </w:p>
  </w:footnote>
  <w:footnote w:id="122">
    <w:p w14:paraId="1201EC3E" w14:textId="77777777" w:rsidR="003E7A5B" w:rsidRPr="000E2CE0" w:rsidRDefault="003E7A5B" w:rsidP="003E7A5B">
      <w:pPr>
        <w:adjustRightInd w:val="0"/>
        <w:snapToGrid w:val="0"/>
        <w:ind w:left="330" w:hangingChars="150" w:hanging="33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/>
          <w:sz w:val="22"/>
        </w:rPr>
        <w:t xml:space="preserve"> </w:t>
      </w:r>
      <w:r w:rsidRPr="000E2CE0">
        <w:rPr>
          <w:rFonts w:ascii="Times New Roman" w:hAnsi="Times New Roman" w:hint="eastAsia"/>
          <w:sz w:val="22"/>
        </w:rPr>
        <w:t>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p.158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.8]</w:t>
      </w:r>
      <w:proofErr w:type="gramStart"/>
      <w:r w:rsidRPr="000E2CE0">
        <w:rPr>
          <w:rFonts w:ascii="Times New Roman" w:hAnsi="Times New Roman"/>
          <w:sz w:val="22"/>
        </w:rPr>
        <w:t>法顯於</w:t>
      </w:r>
      <w:proofErr w:type="gramEnd"/>
      <w:r w:rsidRPr="000E2CE0">
        <w:rPr>
          <w:rFonts w:ascii="Times New Roman" w:hAnsi="Times New Roman"/>
          <w:sz w:val="22"/>
        </w:rPr>
        <w:t>西元五世紀初西遊，</w:t>
      </w:r>
      <w:r w:rsidRPr="000E2CE0">
        <w:rPr>
          <w:rFonts w:ascii="標楷體" w:eastAsia="標楷體" w:hAnsi="標楷體"/>
          <w:sz w:val="22"/>
        </w:rPr>
        <w:t>「</w:t>
      </w:r>
      <w:proofErr w:type="gramStart"/>
      <w:r w:rsidRPr="000E2CE0">
        <w:rPr>
          <w:rFonts w:ascii="標楷體" w:eastAsia="標楷體" w:hAnsi="標楷體"/>
          <w:sz w:val="22"/>
        </w:rPr>
        <w:t>本求戒律</w:t>
      </w:r>
      <w:proofErr w:type="gramEnd"/>
      <w:r w:rsidRPr="000E2CE0">
        <w:rPr>
          <w:rFonts w:ascii="標楷體" w:eastAsia="標楷體" w:hAnsi="標楷體"/>
          <w:sz w:val="22"/>
        </w:rPr>
        <w:t>，而北天竺諸國，皆師</w:t>
      </w:r>
      <w:proofErr w:type="gramStart"/>
      <w:r w:rsidRPr="000E2CE0">
        <w:rPr>
          <w:rFonts w:ascii="標楷體" w:eastAsia="標楷體" w:hAnsi="標楷體"/>
          <w:sz w:val="22"/>
        </w:rPr>
        <w:t>師</w:t>
      </w:r>
      <w:proofErr w:type="gramEnd"/>
      <w:r w:rsidRPr="000E2CE0">
        <w:rPr>
          <w:rFonts w:ascii="標楷體" w:eastAsia="標楷體" w:hAnsi="標楷體"/>
          <w:sz w:val="22"/>
        </w:rPr>
        <w:t>口傳，無本可寫」</w:t>
      </w:r>
      <w:r w:rsidRPr="000E2CE0">
        <w:rPr>
          <w:rFonts w:ascii="Times New Roman" w:hAnsi="Times New Roman"/>
          <w:sz w:val="22"/>
        </w:rPr>
        <w:t>：見《高僧法顯傳》卷</w:t>
      </w:r>
      <w:r w:rsidRPr="000E2CE0">
        <w:rPr>
          <w:rFonts w:ascii="Times New Roman" w:hAnsi="Times New Roman"/>
          <w:sz w:val="22"/>
        </w:rPr>
        <w:t>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51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864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123">
    <w:p w14:paraId="6ED0C5AF" w14:textId="77777777" w:rsidR="003E7A5B" w:rsidRPr="000E2CE0" w:rsidRDefault="003E7A5B" w:rsidP="003E7A5B">
      <w:pPr>
        <w:adjustRightInd w:val="0"/>
        <w:snapToGrid w:val="0"/>
        <w:ind w:left="330" w:hangingChars="150" w:hanging="330"/>
        <w:rPr>
          <w:rFonts w:ascii="Times New Roman" w:hAnsi="Times New Roman"/>
          <w:sz w:val="22"/>
        </w:rPr>
      </w:pPr>
      <w:r w:rsidRPr="000E2CE0">
        <w:rPr>
          <w:rStyle w:val="a9"/>
          <w:rFonts w:ascii="Times New Roman" w:hAnsi="Times New Roman"/>
          <w:sz w:val="22"/>
        </w:rPr>
        <w:footnoteRef/>
      </w:r>
      <w:r w:rsidRPr="000E2CE0">
        <w:rPr>
          <w:rFonts w:ascii="Times New Roman" w:hAnsi="Times New Roman" w:hint="eastAsia"/>
          <w:sz w:val="22"/>
        </w:rPr>
        <w:t xml:space="preserve"> [</w:t>
      </w:r>
      <w:r w:rsidRPr="000E2CE0">
        <w:rPr>
          <w:rFonts w:ascii="Times New Roman" w:hAnsi="Times New Roman" w:hint="eastAsia"/>
          <w:sz w:val="22"/>
        </w:rPr>
        <w:t>原書</w:t>
      </w:r>
      <w:r w:rsidRPr="000E2CE0">
        <w:rPr>
          <w:rFonts w:ascii="Times New Roman" w:hAnsi="Times New Roman" w:hint="eastAsia"/>
          <w:sz w:val="22"/>
        </w:rPr>
        <w:t>p.158</w:t>
      </w:r>
      <w:r>
        <w:rPr>
          <w:rFonts w:ascii="Times New Roman" w:hAnsi="Times New Roman" w:hint="eastAsia"/>
          <w:sz w:val="22"/>
        </w:rPr>
        <w:t>,n</w:t>
      </w:r>
      <w:r w:rsidRPr="000E2CE0">
        <w:rPr>
          <w:rFonts w:ascii="Times New Roman" w:hAnsi="Times New Roman" w:hint="eastAsia"/>
          <w:sz w:val="22"/>
        </w:rPr>
        <w:t>.9]</w:t>
      </w:r>
      <w:r w:rsidRPr="000E2CE0">
        <w:rPr>
          <w:rFonts w:ascii="Times New Roman" w:hAnsi="Times New Roman"/>
          <w:sz w:val="22"/>
        </w:rPr>
        <w:t>道</w:t>
      </w:r>
      <w:proofErr w:type="gramStart"/>
      <w:r w:rsidRPr="000E2CE0">
        <w:rPr>
          <w:rFonts w:ascii="Times New Roman" w:hAnsi="Times New Roman"/>
          <w:sz w:val="22"/>
        </w:rPr>
        <w:t>安命慧常刪略戒經</w:t>
      </w:r>
      <w:proofErr w:type="gramEnd"/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標楷體" w:eastAsia="標楷體" w:hAnsi="標楷體"/>
          <w:sz w:val="22"/>
        </w:rPr>
        <w:t>「</w:t>
      </w:r>
      <w:proofErr w:type="gramStart"/>
      <w:r w:rsidRPr="000E2CE0">
        <w:rPr>
          <w:rFonts w:ascii="標楷體" w:eastAsia="標楷體" w:hAnsi="標楷體"/>
          <w:sz w:val="22"/>
        </w:rPr>
        <w:t>常乃避席</w:t>
      </w:r>
      <w:proofErr w:type="gramEnd"/>
      <w:r w:rsidRPr="000E2CE0">
        <w:rPr>
          <w:rFonts w:ascii="標楷體" w:eastAsia="標楷體" w:hAnsi="標楷體"/>
          <w:sz w:val="22"/>
        </w:rPr>
        <w:t>，謂大不宜爾。…</w:t>
      </w:r>
      <w:proofErr w:type="gramStart"/>
      <w:r w:rsidRPr="000E2CE0">
        <w:rPr>
          <w:rFonts w:ascii="標楷體" w:eastAsia="標楷體" w:hAnsi="標楷體"/>
          <w:sz w:val="22"/>
        </w:rPr>
        <w:t>…</w:t>
      </w:r>
      <w:proofErr w:type="gramEnd"/>
      <w:r w:rsidRPr="000E2CE0">
        <w:rPr>
          <w:rFonts w:ascii="標楷體" w:eastAsia="標楷體" w:hAnsi="標楷體"/>
          <w:sz w:val="22"/>
        </w:rPr>
        <w:t>戒乃</w:t>
      </w:r>
      <w:proofErr w:type="gramStart"/>
      <w:r w:rsidRPr="000E2CE0">
        <w:rPr>
          <w:rFonts w:ascii="標楷體" w:eastAsia="標楷體" w:hAnsi="標楷體"/>
          <w:sz w:val="22"/>
        </w:rPr>
        <w:t>逕</w:t>
      </w:r>
      <w:proofErr w:type="gramEnd"/>
      <w:r w:rsidRPr="000E2CE0">
        <w:rPr>
          <w:rFonts w:ascii="標楷體" w:eastAsia="標楷體" w:hAnsi="標楷體"/>
          <w:sz w:val="22"/>
        </w:rPr>
        <w:t>廣長舌相，三</w:t>
      </w:r>
      <w:proofErr w:type="gramStart"/>
      <w:r w:rsidRPr="000E2CE0">
        <w:rPr>
          <w:rFonts w:ascii="標楷體" w:eastAsia="標楷體" w:hAnsi="標楷體"/>
          <w:sz w:val="22"/>
        </w:rPr>
        <w:t>達心制</w:t>
      </w:r>
      <w:proofErr w:type="gramEnd"/>
      <w:r w:rsidRPr="000E2CE0">
        <w:rPr>
          <w:rFonts w:ascii="標楷體" w:eastAsia="標楷體" w:hAnsi="標楷體"/>
          <w:sz w:val="22"/>
        </w:rPr>
        <w:t>，</w:t>
      </w:r>
      <w:proofErr w:type="gramStart"/>
      <w:r w:rsidRPr="000E2CE0">
        <w:rPr>
          <w:rFonts w:ascii="標楷體" w:eastAsia="標楷體" w:hAnsi="標楷體"/>
          <w:sz w:val="22"/>
        </w:rPr>
        <w:t>八輩聖士</w:t>
      </w:r>
      <w:proofErr w:type="gramEnd"/>
      <w:r w:rsidRPr="000E2CE0">
        <w:rPr>
          <w:rFonts w:ascii="標楷體" w:eastAsia="標楷體" w:hAnsi="標楷體"/>
          <w:sz w:val="22"/>
        </w:rPr>
        <w:t>，珍之寶之，師</w:t>
      </w:r>
      <w:proofErr w:type="gramStart"/>
      <w:r w:rsidRPr="000E2CE0">
        <w:rPr>
          <w:rFonts w:ascii="標楷體" w:eastAsia="標楷體" w:hAnsi="標楷體"/>
          <w:sz w:val="22"/>
        </w:rPr>
        <w:t>師相付</w:t>
      </w:r>
      <w:proofErr w:type="gramEnd"/>
      <w:r w:rsidRPr="000E2CE0">
        <w:rPr>
          <w:rFonts w:ascii="標楷體" w:eastAsia="標楷體" w:hAnsi="標楷體"/>
          <w:sz w:val="22"/>
        </w:rPr>
        <w:t>。一</w:t>
      </w:r>
      <w:proofErr w:type="gramStart"/>
      <w:r w:rsidRPr="000E2CE0">
        <w:rPr>
          <w:rFonts w:ascii="標楷體" w:eastAsia="標楷體" w:hAnsi="標楷體"/>
          <w:sz w:val="22"/>
        </w:rPr>
        <w:t>言乖本</w:t>
      </w:r>
      <w:proofErr w:type="gramEnd"/>
      <w:r w:rsidRPr="000E2CE0">
        <w:rPr>
          <w:rFonts w:ascii="標楷體" w:eastAsia="標楷體" w:hAnsi="標楷體"/>
          <w:sz w:val="22"/>
        </w:rPr>
        <w:t>，</w:t>
      </w:r>
      <w:proofErr w:type="gramStart"/>
      <w:r w:rsidRPr="000E2CE0">
        <w:rPr>
          <w:rFonts w:ascii="標楷體" w:eastAsia="標楷體" w:hAnsi="標楷體"/>
          <w:sz w:val="22"/>
        </w:rPr>
        <w:t>有逐無赦</w:t>
      </w:r>
      <w:proofErr w:type="gramEnd"/>
      <w:r w:rsidRPr="000E2CE0">
        <w:rPr>
          <w:rFonts w:ascii="標楷體" w:eastAsia="標楷體" w:hAnsi="標楷體"/>
          <w:sz w:val="22"/>
        </w:rPr>
        <w:t>。</w:t>
      </w:r>
      <w:proofErr w:type="gramStart"/>
      <w:r w:rsidRPr="000E2CE0">
        <w:rPr>
          <w:rFonts w:ascii="標楷體" w:eastAsia="標楷體" w:hAnsi="標楷體"/>
          <w:sz w:val="22"/>
        </w:rPr>
        <w:t>外國持律</w:t>
      </w:r>
      <w:proofErr w:type="gramEnd"/>
      <w:r w:rsidRPr="000E2CE0">
        <w:rPr>
          <w:rFonts w:ascii="標楷體" w:eastAsia="標楷體" w:hAnsi="標楷體"/>
          <w:sz w:val="22"/>
        </w:rPr>
        <w:t>，其事實爾」</w:t>
      </w:r>
      <w:r w:rsidRPr="000E2CE0">
        <w:rPr>
          <w:rFonts w:ascii="Times New Roman" w:hAnsi="Times New Roman"/>
          <w:sz w:val="22"/>
        </w:rPr>
        <w:t>。在佛教的聖典中，這是最</w:t>
      </w:r>
      <w:proofErr w:type="gramStart"/>
      <w:r w:rsidRPr="000E2CE0">
        <w:rPr>
          <w:rFonts w:ascii="Times New Roman" w:hAnsi="Times New Roman"/>
          <w:sz w:val="22"/>
        </w:rPr>
        <w:t>嚴格持</w:t>
      </w:r>
      <w:proofErr w:type="gramEnd"/>
      <w:r w:rsidRPr="000E2CE0">
        <w:rPr>
          <w:rFonts w:ascii="Times New Roman" w:hAnsi="Times New Roman"/>
          <w:sz w:val="22"/>
        </w:rPr>
        <w:t>誦的一部。慧常所說，見《出三藏記集》卷</w:t>
      </w:r>
      <w:r w:rsidRPr="000E2CE0">
        <w:rPr>
          <w:rFonts w:ascii="Times New Roman" w:hAnsi="Times New Roman"/>
          <w:sz w:val="22"/>
        </w:rPr>
        <w:t>11</w:t>
      </w:r>
      <w:r w:rsidRPr="000E2CE0">
        <w:rPr>
          <w:rFonts w:ascii="Times New Roman" w:hAnsi="Times New Roman"/>
          <w:sz w:val="22"/>
        </w:rPr>
        <w:t>（大正</w:t>
      </w:r>
      <w:r w:rsidRPr="000E2CE0">
        <w:rPr>
          <w:rFonts w:ascii="Times New Roman" w:hAnsi="Times New Roman"/>
          <w:sz w:val="22"/>
        </w:rPr>
        <w:t>50</w:t>
      </w:r>
      <w:r w:rsidRPr="000E2CE0">
        <w:rPr>
          <w:rFonts w:ascii="Times New Roman" w:hAnsi="Times New Roman"/>
          <w:sz w:val="22"/>
        </w:rPr>
        <w:t>，</w:t>
      </w:r>
      <w:r w:rsidRPr="000E2CE0">
        <w:rPr>
          <w:rFonts w:ascii="Times New Roman" w:hAnsi="Times New Roman"/>
          <w:sz w:val="22"/>
        </w:rPr>
        <w:t>80</w:t>
      </w:r>
      <w:r w:rsidRPr="000E2CE0">
        <w:rPr>
          <w:rFonts w:ascii="Times New Roman" w:hAnsi="Times New Roman" w:hint="eastAsia"/>
          <w:sz w:val="22"/>
        </w:rPr>
        <w:t>b</w:t>
      </w:r>
      <w:r w:rsidRPr="000E2CE0">
        <w:rPr>
          <w:rFonts w:ascii="Times New Roman" w:hAnsi="Times New Roman"/>
          <w:sz w:val="22"/>
        </w:rPr>
        <w:t>）。</w:t>
      </w:r>
    </w:p>
  </w:footnote>
  <w:footnote w:id="124">
    <w:p w14:paraId="7055AC94" w14:textId="77777777" w:rsidR="003E7A5B" w:rsidRPr="003E7A5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E7A5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E7A5B">
        <w:rPr>
          <w:rFonts w:ascii="Times New Roman" w:hAnsi="Times New Roman" w:cs="Times New Roman"/>
          <w:sz w:val="22"/>
          <w:szCs w:val="22"/>
        </w:rPr>
        <w:t xml:space="preserve"> [</w:t>
      </w:r>
      <w:r w:rsidRPr="003E7A5B">
        <w:rPr>
          <w:rFonts w:ascii="Times New Roman" w:hAnsi="Times New Roman" w:cs="Times New Roman"/>
          <w:sz w:val="22"/>
          <w:szCs w:val="22"/>
        </w:rPr>
        <w:t>原書</w:t>
      </w:r>
      <w:r w:rsidRPr="003E7A5B">
        <w:rPr>
          <w:rFonts w:ascii="Times New Roman" w:hAnsi="Times New Roman" w:cs="Times New Roman"/>
          <w:sz w:val="22"/>
          <w:szCs w:val="22"/>
        </w:rPr>
        <w:t>p.170,n.1]</w:t>
      </w:r>
      <w:r w:rsidRPr="003E7A5B">
        <w:rPr>
          <w:rFonts w:ascii="Times New Roman" w:hAnsi="Times New Roman" w:cs="Times New Roman"/>
          <w:sz w:val="22"/>
          <w:szCs w:val="22"/>
        </w:rPr>
        <w:t>平川</w:t>
      </w:r>
      <w:proofErr w:type="gramStart"/>
      <w:r w:rsidRPr="003E7A5B">
        <w:rPr>
          <w:rFonts w:ascii="Times New Roman" w:hAnsi="Times New Roman" w:cs="Times New Roman"/>
          <w:sz w:val="22"/>
          <w:szCs w:val="22"/>
        </w:rPr>
        <w:t>彰</w:t>
      </w:r>
      <w:proofErr w:type="gramEnd"/>
      <w:r w:rsidRPr="003E7A5B">
        <w:rPr>
          <w:rFonts w:ascii="Times New Roman" w:hAnsi="Times New Roman" w:cs="Times New Roman"/>
          <w:sz w:val="22"/>
          <w:szCs w:val="22"/>
        </w:rPr>
        <w:t>《律藏之研究》，</w:t>
      </w:r>
      <w:r w:rsidRPr="003E7A5B">
        <w:rPr>
          <w:rFonts w:ascii="Times New Roman" w:hAnsi="Times New Roman" w:cs="Times New Roman"/>
          <w:sz w:val="22"/>
          <w:szCs w:val="22"/>
        </w:rPr>
        <w:t>p.443-472</w:t>
      </w:r>
      <w:r w:rsidRPr="003E7A5B">
        <w:rPr>
          <w:rFonts w:ascii="Times New Roman" w:hAnsi="Times New Roman" w:cs="Times New Roman"/>
          <w:sz w:val="22"/>
          <w:szCs w:val="22"/>
        </w:rPr>
        <w:t>。</w:t>
      </w:r>
    </w:p>
  </w:footnote>
  <w:footnote w:id="125">
    <w:p w14:paraId="21CA8A5A" w14:textId="77777777" w:rsidR="003E7A5B" w:rsidRPr="003E7A5B" w:rsidRDefault="003E7A5B" w:rsidP="003E7A5B">
      <w:pPr>
        <w:snapToGrid w:val="0"/>
        <w:ind w:left="284" w:hangingChars="129" w:hanging="284"/>
        <w:jc w:val="both"/>
        <w:rPr>
          <w:rFonts w:ascii="Times New Roman" w:hAnsi="Times New Roman" w:cs="Times New Roman"/>
          <w:sz w:val="22"/>
        </w:rPr>
      </w:pPr>
      <w:r w:rsidRPr="003E7A5B">
        <w:rPr>
          <w:rStyle w:val="a9"/>
          <w:rFonts w:ascii="Times New Roman" w:hAnsi="Times New Roman" w:cs="Times New Roman"/>
          <w:sz w:val="22"/>
        </w:rPr>
        <w:footnoteRef/>
      </w:r>
      <w:r w:rsidRPr="003E7A5B">
        <w:rPr>
          <w:rFonts w:ascii="Times New Roman" w:hAnsi="Times New Roman" w:cs="Times New Roman"/>
          <w:sz w:val="22"/>
        </w:rPr>
        <w:t xml:space="preserve"> [</w:t>
      </w:r>
      <w:r w:rsidRPr="003E7A5B">
        <w:rPr>
          <w:rFonts w:ascii="Times New Roman" w:hAnsi="Times New Roman" w:cs="Times New Roman"/>
          <w:sz w:val="22"/>
        </w:rPr>
        <w:t>原書</w:t>
      </w:r>
      <w:r w:rsidRPr="003E7A5B">
        <w:rPr>
          <w:rFonts w:ascii="Times New Roman" w:hAnsi="Times New Roman" w:cs="Times New Roman"/>
          <w:sz w:val="22"/>
        </w:rPr>
        <w:t>p.171,n.2]</w:t>
      </w:r>
      <w:r w:rsidRPr="003E7A5B">
        <w:rPr>
          <w:rFonts w:ascii="Times New Roman" w:hAnsi="Times New Roman" w:cs="Times New Roman"/>
          <w:sz w:val="22"/>
        </w:rPr>
        <w:t>《銅鍱律》、《根本說一切有部毘奈耶》，每</w:t>
      </w:r>
      <w:proofErr w:type="gramStart"/>
      <w:r w:rsidRPr="003E7A5B">
        <w:rPr>
          <w:rFonts w:ascii="Times New Roman" w:hAnsi="Times New Roman" w:cs="Times New Roman"/>
          <w:sz w:val="22"/>
        </w:rPr>
        <w:t>部都有攝頌</w:t>
      </w:r>
      <w:proofErr w:type="gramEnd"/>
      <w:r w:rsidRPr="003E7A5B">
        <w:rPr>
          <w:rFonts w:ascii="Times New Roman" w:hAnsi="Times New Roman" w:cs="Times New Roman"/>
          <w:sz w:val="22"/>
        </w:rPr>
        <w:t>。《摩訶僧祇律》</w:t>
      </w:r>
      <w:proofErr w:type="gramStart"/>
      <w:r w:rsidRPr="003E7A5B">
        <w:rPr>
          <w:rFonts w:ascii="Times New Roman" w:hAnsi="Times New Roman" w:cs="Times New Roman"/>
          <w:sz w:val="22"/>
        </w:rPr>
        <w:t>波逸提</w:t>
      </w:r>
      <w:proofErr w:type="gramEnd"/>
      <w:r w:rsidRPr="003E7A5B">
        <w:rPr>
          <w:rFonts w:ascii="Times New Roman" w:hAnsi="Times New Roman" w:cs="Times New Roman"/>
          <w:sz w:val="22"/>
        </w:rPr>
        <w:t>法，也</w:t>
      </w:r>
      <w:proofErr w:type="gramStart"/>
      <w:r w:rsidRPr="003E7A5B">
        <w:rPr>
          <w:rFonts w:ascii="Times New Roman" w:hAnsi="Times New Roman" w:cs="Times New Roman"/>
          <w:sz w:val="22"/>
        </w:rPr>
        <w:t>有攝頌</w:t>
      </w:r>
      <w:proofErr w:type="gramEnd"/>
      <w:r w:rsidRPr="003E7A5B">
        <w:rPr>
          <w:rFonts w:ascii="Times New Roman" w:hAnsi="Times New Roman" w:cs="Times New Roman"/>
          <w:sz w:val="22"/>
        </w:rPr>
        <w:t>。</w:t>
      </w:r>
    </w:p>
  </w:footnote>
  <w:footnote w:id="126">
    <w:p w14:paraId="525524A7" w14:textId="508B8E50" w:rsidR="003E7A5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E7A5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E7A5B">
        <w:rPr>
          <w:rFonts w:ascii="Times New Roman" w:hAnsi="Times New Roman" w:cs="Times New Roman"/>
          <w:sz w:val="22"/>
          <w:szCs w:val="22"/>
        </w:rPr>
        <w:t xml:space="preserve"> </w:t>
      </w:r>
      <w:r w:rsidRPr="003E7A5B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印順導師</w:t>
      </w:r>
      <w:r w:rsidRPr="003E7A5B">
        <w:rPr>
          <w:rFonts w:ascii="Times New Roman" w:hAnsi="Times New Roman" w:cs="Times New Roman"/>
          <w:sz w:val="22"/>
          <w:szCs w:val="22"/>
        </w:rPr>
        <w:t>著，《原始佛教聖典之集成》，第</w:t>
      </w:r>
      <w:r w:rsidRPr="003E7A5B">
        <w:rPr>
          <w:rFonts w:ascii="Times New Roman" w:hAnsi="Times New Roman" w:cs="Times New Roman"/>
          <w:sz w:val="22"/>
          <w:szCs w:val="22"/>
        </w:rPr>
        <w:t>3</w:t>
      </w:r>
      <w:r w:rsidRPr="003E7A5B">
        <w:rPr>
          <w:rFonts w:ascii="Times New Roman" w:hAnsi="Times New Roman" w:cs="Times New Roman"/>
          <w:sz w:val="22"/>
          <w:szCs w:val="22"/>
        </w:rPr>
        <w:t>節，第</w:t>
      </w:r>
      <w:r w:rsidRPr="003E7A5B">
        <w:rPr>
          <w:rFonts w:ascii="Times New Roman" w:hAnsi="Times New Roman" w:cs="Times New Roman"/>
          <w:sz w:val="22"/>
          <w:szCs w:val="22"/>
        </w:rPr>
        <w:t>1</w:t>
      </w:r>
      <w:r w:rsidRPr="003E7A5B">
        <w:rPr>
          <w:rFonts w:ascii="Times New Roman" w:hAnsi="Times New Roman" w:cs="Times New Roman"/>
          <w:sz w:val="22"/>
          <w:szCs w:val="22"/>
        </w:rPr>
        <w:t>項，</w:t>
      </w:r>
      <w:r w:rsidRPr="003E7A5B">
        <w:rPr>
          <w:rFonts w:ascii="Times New Roman" w:hAnsi="Times New Roman" w:cs="Times New Roman"/>
          <w:sz w:val="22"/>
          <w:szCs w:val="22"/>
        </w:rPr>
        <w:t>p.151</w:t>
      </w:r>
      <w:r w:rsidRPr="003E7A5B">
        <w:rPr>
          <w:rFonts w:ascii="Times New Roman" w:hAnsi="Times New Roman" w:cs="Times New Roman"/>
          <w:sz w:val="22"/>
          <w:szCs w:val="22"/>
        </w:rPr>
        <w:t>：</w:t>
      </w:r>
    </w:p>
    <w:p w14:paraId="1EFC3AF5" w14:textId="77777777" w:rsidR="003E7A5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</w:p>
    <w:p w14:paraId="4D6E8253" w14:textId="77777777" w:rsidR="003E7A5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</w:p>
    <w:p w14:paraId="093731D2" w14:textId="77777777" w:rsidR="003E7A5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</w:p>
    <w:p w14:paraId="257F0AE6" w14:textId="77777777" w:rsidR="003E7A5B" w:rsidRPr="003E7A5B" w:rsidRDefault="003E7A5B" w:rsidP="003E7A5B">
      <w:pPr>
        <w:pStyle w:val="a7"/>
        <w:jc w:val="both"/>
        <w:rPr>
          <w:rStyle w:val="a9"/>
          <w:rFonts w:ascii="Times New Roman" w:hAnsi="Times New Roman" w:cs="Times New Roman"/>
          <w:sz w:val="22"/>
          <w:szCs w:val="22"/>
          <w:vertAlign w:val="baseline"/>
        </w:rPr>
      </w:pPr>
    </w:p>
    <w:tbl>
      <w:tblPr>
        <w:tblStyle w:val="18"/>
        <w:tblW w:w="6277" w:type="dxa"/>
        <w:tblInd w:w="39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E7A5B" w:rsidRPr="003E7A5B" w14:paraId="39F4BEC9" w14:textId="77777777" w:rsidTr="003E7A5B">
        <w:trPr>
          <w:cantSplit/>
          <w:trHeight w:val="1572"/>
        </w:trPr>
        <w:tc>
          <w:tcPr>
            <w:tcW w:w="1174" w:type="dxa"/>
          </w:tcPr>
          <w:p w14:paraId="276BFC74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extDirection w:val="tbRlV"/>
            <w:vAlign w:val="center"/>
          </w:tcPr>
          <w:p w14:paraId="74C0A330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波羅夷</w:t>
            </w:r>
          </w:p>
        </w:tc>
        <w:tc>
          <w:tcPr>
            <w:tcW w:w="567" w:type="dxa"/>
            <w:textDirection w:val="tbRlV"/>
            <w:vAlign w:val="center"/>
          </w:tcPr>
          <w:p w14:paraId="1D41595B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僧伽婆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尸</w:t>
            </w:r>
            <w:proofErr w:type="gramEnd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沙</w:t>
            </w:r>
          </w:p>
        </w:tc>
        <w:tc>
          <w:tcPr>
            <w:tcW w:w="567" w:type="dxa"/>
            <w:textDirection w:val="tbRlV"/>
            <w:vAlign w:val="center"/>
          </w:tcPr>
          <w:p w14:paraId="6F0DC7B4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不定</w:t>
            </w:r>
          </w:p>
        </w:tc>
        <w:tc>
          <w:tcPr>
            <w:tcW w:w="567" w:type="dxa"/>
            <w:textDirection w:val="tbRlV"/>
            <w:vAlign w:val="center"/>
          </w:tcPr>
          <w:p w14:paraId="7EB347D0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尼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薩耆</w:t>
            </w:r>
            <w:proofErr w:type="gramEnd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波提</w:t>
            </w:r>
          </w:p>
        </w:tc>
        <w:tc>
          <w:tcPr>
            <w:tcW w:w="567" w:type="dxa"/>
            <w:textDirection w:val="tbRlV"/>
            <w:vAlign w:val="center"/>
          </w:tcPr>
          <w:p w14:paraId="3ED6E77B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波逸提</w:t>
            </w:r>
            <w:proofErr w:type="gramEnd"/>
          </w:p>
        </w:tc>
        <w:tc>
          <w:tcPr>
            <w:tcW w:w="567" w:type="dxa"/>
            <w:textDirection w:val="tbRlV"/>
            <w:vAlign w:val="center"/>
          </w:tcPr>
          <w:p w14:paraId="557B2955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波羅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提提舍尼</w:t>
            </w:r>
            <w:proofErr w:type="gramEnd"/>
          </w:p>
        </w:tc>
        <w:tc>
          <w:tcPr>
            <w:tcW w:w="567" w:type="dxa"/>
            <w:textDirection w:val="tbRlV"/>
            <w:vAlign w:val="center"/>
          </w:tcPr>
          <w:p w14:paraId="70ED7EF0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學</w:t>
            </w:r>
          </w:p>
        </w:tc>
        <w:tc>
          <w:tcPr>
            <w:tcW w:w="567" w:type="dxa"/>
            <w:textDirection w:val="tbRlV"/>
            <w:vAlign w:val="center"/>
          </w:tcPr>
          <w:p w14:paraId="622BADF4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滅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諍</w:t>
            </w:r>
            <w:proofErr w:type="gramEnd"/>
          </w:p>
        </w:tc>
        <w:tc>
          <w:tcPr>
            <w:tcW w:w="567" w:type="dxa"/>
            <w:textDirection w:val="tbRlV"/>
            <w:vAlign w:val="center"/>
          </w:tcPr>
          <w:p w14:paraId="40BD51B7" w14:textId="77777777" w:rsidR="003E7A5B" w:rsidRPr="003E7A5B" w:rsidRDefault="003E7A5B" w:rsidP="003E7A5B">
            <w:pPr>
              <w:pStyle w:val="a7"/>
              <w:ind w:left="113" w:right="113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︵</w:t>
            </w:r>
            <w:proofErr w:type="gramEnd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總計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︶</w:t>
            </w:r>
            <w:proofErr w:type="gramEnd"/>
          </w:p>
        </w:tc>
      </w:tr>
      <w:tr w:rsidR="003E7A5B" w:rsidRPr="003E7A5B" w14:paraId="4A1C5957" w14:textId="77777777" w:rsidTr="003E7A5B">
        <w:tc>
          <w:tcPr>
            <w:tcW w:w="1174" w:type="dxa"/>
          </w:tcPr>
          <w:p w14:paraId="7D47EEAC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優波離問</w:t>
            </w:r>
            <w:proofErr w:type="gramEnd"/>
          </w:p>
        </w:tc>
        <w:tc>
          <w:tcPr>
            <w:tcW w:w="567" w:type="dxa"/>
            <w:vAlign w:val="center"/>
          </w:tcPr>
          <w:p w14:paraId="4B9C2B8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413EBB60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1EA729D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新細明體" w:eastAsia="新細明體" w:hAnsi="新細明體" w:cs="新細明體" w:hint="eastAsia"/>
                <w:sz w:val="22"/>
                <w:szCs w:val="22"/>
              </w:rPr>
              <w:t>‧</w:t>
            </w:r>
            <w:proofErr w:type="gramEnd"/>
          </w:p>
        </w:tc>
        <w:tc>
          <w:tcPr>
            <w:tcW w:w="567" w:type="dxa"/>
            <w:vAlign w:val="center"/>
          </w:tcPr>
          <w:p w14:paraId="0DFD006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3E04A34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14:paraId="52F9391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E1097E0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14:paraId="1D9F48C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新細明體" w:eastAsia="新細明體" w:hAnsi="新細明體" w:cs="新細明體" w:hint="eastAsia"/>
                <w:sz w:val="22"/>
                <w:szCs w:val="22"/>
              </w:rPr>
              <w:t>‧</w:t>
            </w:r>
            <w:proofErr w:type="gramEnd"/>
          </w:p>
        </w:tc>
        <w:tc>
          <w:tcPr>
            <w:tcW w:w="567" w:type="dxa"/>
            <w:vAlign w:val="center"/>
          </w:tcPr>
          <w:p w14:paraId="02B7394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215</w:t>
            </w:r>
          </w:p>
        </w:tc>
      </w:tr>
      <w:tr w:rsidR="003E7A5B" w:rsidRPr="003E7A5B" w14:paraId="50932BA4" w14:textId="77777777" w:rsidTr="003E7A5B">
        <w:tc>
          <w:tcPr>
            <w:tcW w:w="1174" w:type="dxa"/>
          </w:tcPr>
          <w:p w14:paraId="3C9C3992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僧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祇戒本</w:t>
            </w:r>
            <w:proofErr w:type="gramEnd"/>
          </w:p>
        </w:tc>
        <w:tc>
          <w:tcPr>
            <w:tcW w:w="567" w:type="dxa"/>
            <w:vAlign w:val="center"/>
          </w:tcPr>
          <w:p w14:paraId="5059742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12C9B50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5F33154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45C50E8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33CC206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14:paraId="3904A9F9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02F98E0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567" w:type="dxa"/>
            <w:vAlign w:val="center"/>
          </w:tcPr>
          <w:p w14:paraId="3ACA4A7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7D98236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218</w:t>
            </w:r>
          </w:p>
        </w:tc>
      </w:tr>
      <w:tr w:rsidR="003E7A5B" w:rsidRPr="003E7A5B" w14:paraId="778B4282" w14:textId="77777777" w:rsidTr="003E7A5B">
        <w:tc>
          <w:tcPr>
            <w:tcW w:w="1174" w:type="dxa"/>
          </w:tcPr>
          <w:p w14:paraId="38FE0AEB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銅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鍱戒本</w:t>
            </w:r>
            <w:proofErr w:type="gramEnd"/>
          </w:p>
        </w:tc>
        <w:tc>
          <w:tcPr>
            <w:tcW w:w="567" w:type="dxa"/>
            <w:vAlign w:val="center"/>
          </w:tcPr>
          <w:p w14:paraId="04F5B92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61CC061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6B11CDA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250AABA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2568CE0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14:paraId="40B40B7A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56291E9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14:paraId="028837F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3ED7CAC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227</w:t>
            </w:r>
          </w:p>
        </w:tc>
      </w:tr>
      <w:tr w:rsidR="003E7A5B" w:rsidRPr="003E7A5B" w14:paraId="5AF1E0EA" w14:textId="77777777" w:rsidTr="003E7A5B">
        <w:tc>
          <w:tcPr>
            <w:tcW w:w="1174" w:type="dxa"/>
          </w:tcPr>
          <w:p w14:paraId="34835CA1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五分戒本</w:t>
            </w:r>
            <w:proofErr w:type="gramEnd"/>
          </w:p>
        </w:tc>
        <w:tc>
          <w:tcPr>
            <w:tcW w:w="567" w:type="dxa"/>
            <w:vAlign w:val="center"/>
          </w:tcPr>
          <w:p w14:paraId="2E85597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4CC50C6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3E7AC3A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06AFF85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27D7F1C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567" w:type="dxa"/>
            <w:vAlign w:val="center"/>
          </w:tcPr>
          <w:p w14:paraId="22646CD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01B12BE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14:paraId="04ED4F8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1F109A0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251</w:t>
            </w:r>
          </w:p>
        </w:tc>
      </w:tr>
      <w:tr w:rsidR="003E7A5B" w:rsidRPr="003E7A5B" w14:paraId="2FFF94E2" w14:textId="77777777" w:rsidTr="003E7A5B">
        <w:tc>
          <w:tcPr>
            <w:tcW w:w="1174" w:type="dxa"/>
          </w:tcPr>
          <w:p w14:paraId="0C4E4E8F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四分戒本</w:t>
            </w:r>
            <w:proofErr w:type="gramEnd"/>
          </w:p>
        </w:tc>
        <w:tc>
          <w:tcPr>
            <w:tcW w:w="567" w:type="dxa"/>
            <w:vAlign w:val="center"/>
          </w:tcPr>
          <w:p w14:paraId="3328822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4156FC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356DF0D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55BC85B9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3C62F77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3BBBF089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40797FA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14:paraId="225E345A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130B351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3E7A5B" w:rsidRPr="003E7A5B" w14:paraId="761489F2" w14:textId="77777777" w:rsidTr="003E7A5B">
        <w:tc>
          <w:tcPr>
            <w:tcW w:w="1174" w:type="dxa"/>
          </w:tcPr>
          <w:p w14:paraId="7AFF756B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解脫戒經</w:t>
            </w:r>
            <w:proofErr w:type="gramEnd"/>
          </w:p>
        </w:tc>
        <w:tc>
          <w:tcPr>
            <w:tcW w:w="567" w:type="dxa"/>
            <w:vAlign w:val="center"/>
          </w:tcPr>
          <w:p w14:paraId="3548897A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ACECDA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2AB58D8A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1203AE3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3240427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66427CB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1FB735C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14:paraId="5296B6B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7AED20E9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246</w:t>
            </w:r>
          </w:p>
        </w:tc>
      </w:tr>
      <w:tr w:rsidR="003E7A5B" w:rsidRPr="003E7A5B" w14:paraId="463A65CB" w14:textId="77777777" w:rsidTr="003E7A5B">
        <w:tc>
          <w:tcPr>
            <w:tcW w:w="1174" w:type="dxa"/>
          </w:tcPr>
          <w:p w14:paraId="0CFCFA22" w14:textId="77777777" w:rsidR="003E7A5B" w:rsidRPr="003E7A5B" w:rsidRDefault="003E7A5B" w:rsidP="003E7A5B">
            <w:pPr>
              <w:pStyle w:val="a7"/>
              <w:jc w:val="both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十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誦別本</w:t>
            </w:r>
            <w:proofErr w:type="gramEnd"/>
          </w:p>
        </w:tc>
        <w:tc>
          <w:tcPr>
            <w:tcW w:w="567" w:type="dxa"/>
            <w:vAlign w:val="center"/>
          </w:tcPr>
          <w:p w14:paraId="6014AF8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149E012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0C9F9A8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61F7E09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7D6FFFD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4CB7703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457D68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567" w:type="dxa"/>
            <w:vAlign w:val="center"/>
          </w:tcPr>
          <w:p w14:paraId="28CEB56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1D1192D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258</w:t>
            </w:r>
          </w:p>
        </w:tc>
      </w:tr>
      <w:tr w:rsidR="003E7A5B" w:rsidRPr="003E7A5B" w14:paraId="213A9D6C" w14:textId="77777777" w:rsidTr="003E7A5B">
        <w:tc>
          <w:tcPr>
            <w:tcW w:w="1174" w:type="dxa"/>
          </w:tcPr>
          <w:p w14:paraId="495FFEFA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十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誦律本</w:t>
            </w:r>
            <w:proofErr w:type="gramEnd"/>
          </w:p>
        </w:tc>
        <w:tc>
          <w:tcPr>
            <w:tcW w:w="567" w:type="dxa"/>
            <w:vAlign w:val="center"/>
          </w:tcPr>
          <w:p w14:paraId="02C59BA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71F23A6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74B7533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3801499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247003A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7848546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09DA417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567" w:type="dxa"/>
            <w:vAlign w:val="center"/>
          </w:tcPr>
          <w:p w14:paraId="150D600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 w:val="restart"/>
            <w:vAlign w:val="center"/>
          </w:tcPr>
          <w:p w14:paraId="3D2A779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257</w:t>
            </w:r>
          </w:p>
        </w:tc>
      </w:tr>
      <w:tr w:rsidR="003E7A5B" w:rsidRPr="003E7A5B" w14:paraId="36704149" w14:textId="77777777" w:rsidTr="003E7A5B">
        <w:tc>
          <w:tcPr>
            <w:tcW w:w="1174" w:type="dxa"/>
          </w:tcPr>
          <w:p w14:paraId="60B5E93C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十誦古本</w:t>
            </w:r>
          </w:p>
        </w:tc>
        <w:tc>
          <w:tcPr>
            <w:tcW w:w="567" w:type="dxa"/>
            <w:vAlign w:val="center"/>
          </w:tcPr>
          <w:p w14:paraId="3DC19B0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4766566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3C0CAF7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4DB4351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1566349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0CFC27E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409462E0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567" w:type="dxa"/>
            <w:vAlign w:val="center"/>
          </w:tcPr>
          <w:p w14:paraId="17A1F28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/>
            <w:vAlign w:val="center"/>
          </w:tcPr>
          <w:p w14:paraId="3AE320D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A5B" w:rsidRPr="003E7A5B" w14:paraId="7D58F60E" w14:textId="77777777" w:rsidTr="003E7A5B">
        <w:tc>
          <w:tcPr>
            <w:tcW w:w="1174" w:type="dxa"/>
          </w:tcPr>
          <w:p w14:paraId="0B854B30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十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誦戒本</w:t>
            </w:r>
            <w:proofErr w:type="gramEnd"/>
          </w:p>
        </w:tc>
        <w:tc>
          <w:tcPr>
            <w:tcW w:w="567" w:type="dxa"/>
            <w:vAlign w:val="center"/>
          </w:tcPr>
          <w:p w14:paraId="13A236B9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511A193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71465427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3217621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4619F06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6C29860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10077AC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567" w:type="dxa"/>
            <w:vAlign w:val="center"/>
          </w:tcPr>
          <w:p w14:paraId="09FD3195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 w:val="restart"/>
            <w:vAlign w:val="center"/>
          </w:tcPr>
          <w:p w14:paraId="5163D115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263</w:t>
            </w:r>
          </w:p>
        </w:tc>
      </w:tr>
      <w:tr w:rsidR="003E7A5B" w:rsidRPr="003E7A5B" w14:paraId="5D85AD64" w14:textId="77777777" w:rsidTr="003E7A5B">
        <w:tc>
          <w:tcPr>
            <w:tcW w:w="1174" w:type="dxa"/>
          </w:tcPr>
          <w:p w14:paraId="58E478B6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十誦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梵</w:t>
            </w:r>
            <w:proofErr w:type="gramEnd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本</w:t>
            </w:r>
          </w:p>
        </w:tc>
        <w:tc>
          <w:tcPr>
            <w:tcW w:w="567" w:type="dxa"/>
            <w:vAlign w:val="center"/>
          </w:tcPr>
          <w:p w14:paraId="4FF7C13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6EBD73A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750A27A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21A1149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3BA0426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0E20E0F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1E63DC6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567" w:type="dxa"/>
            <w:vAlign w:val="center"/>
          </w:tcPr>
          <w:p w14:paraId="780BC989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/>
            <w:vAlign w:val="center"/>
          </w:tcPr>
          <w:p w14:paraId="773F96B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A5B" w:rsidRPr="003E7A5B" w14:paraId="6BCEDF24" w14:textId="77777777" w:rsidTr="003E7A5B">
        <w:tc>
          <w:tcPr>
            <w:tcW w:w="1174" w:type="dxa"/>
          </w:tcPr>
          <w:p w14:paraId="6C59B71B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鼻奈耶</w:t>
            </w:r>
            <w:proofErr w:type="gramEnd"/>
          </w:p>
        </w:tc>
        <w:tc>
          <w:tcPr>
            <w:tcW w:w="567" w:type="dxa"/>
            <w:vAlign w:val="center"/>
          </w:tcPr>
          <w:p w14:paraId="48D2889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4FCEAD0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46D174E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6C7FCAEA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7D9867E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5AD6A3D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77576AD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567" w:type="dxa"/>
            <w:vAlign w:val="center"/>
          </w:tcPr>
          <w:p w14:paraId="6FAB3CE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/>
            <w:vAlign w:val="center"/>
          </w:tcPr>
          <w:p w14:paraId="174C791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A5B" w:rsidRPr="003E7A5B" w14:paraId="141020FA" w14:textId="77777777" w:rsidTr="003E7A5B">
        <w:tc>
          <w:tcPr>
            <w:tcW w:w="1174" w:type="dxa"/>
          </w:tcPr>
          <w:p w14:paraId="7A535C37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根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有戒經</w:t>
            </w:r>
            <w:proofErr w:type="gramEnd"/>
          </w:p>
        </w:tc>
        <w:tc>
          <w:tcPr>
            <w:tcW w:w="567" w:type="dxa"/>
            <w:vAlign w:val="center"/>
          </w:tcPr>
          <w:p w14:paraId="6B0598C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50C3BCD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002FC818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441BE13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7C9CB48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22C79A2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5E72B47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567" w:type="dxa"/>
            <w:vAlign w:val="center"/>
          </w:tcPr>
          <w:p w14:paraId="71815C2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0AB9C6E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249</w:t>
            </w:r>
          </w:p>
        </w:tc>
      </w:tr>
      <w:tr w:rsidR="003E7A5B" w:rsidRPr="003E7A5B" w14:paraId="378CCEBA" w14:textId="77777777" w:rsidTr="003E7A5B">
        <w:tc>
          <w:tcPr>
            <w:tcW w:w="1174" w:type="dxa"/>
          </w:tcPr>
          <w:p w14:paraId="49CDCBDF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根有</w:t>
            </w: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梵</w:t>
            </w:r>
            <w:proofErr w:type="gramEnd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本</w:t>
            </w:r>
          </w:p>
        </w:tc>
        <w:tc>
          <w:tcPr>
            <w:tcW w:w="567" w:type="dxa"/>
            <w:vAlign w:val="center"/>
          </w:tcPr>
          <w:p w14:paraId="7712F490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2D3D2E40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1F24237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4872753C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6A085E2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5E11ED51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70CA17C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567" w:type="dxa"/>
            <w:vAlign w:val="center"/>
          </w:tcPr>
          <w:p w14:paraId="13FE7DC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 w:val="restart"/>
            <w:vAlign w:val="center"/>
          </w:tcPr>
          <w:p w14:paraId="252C823B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258</w:t>
            </w:r>
          </w:p>
        </w:tc>
      </w:tr>
      <w:tr w:rsidR="003E7A5B" w:rsidRPr="003E7A5B" w14:paraId="3AEBA37F" w14:textId="77777777" w:rsidTr="003E7A5B">
        <w:tc>
          <w:tcPr>
            <w:tcW w:w="1174" w:type="dxa"/>
          </w:tcPr>
          <w:p w14:paraId="2FE37F60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根有藏本</w:t>
            </w:r>
          </w:p>
        </w:tc>
        <w:tc>
          <w:tcPr>
            <w:tcW w:w="567" w:type="dxa"/>
            <w:vAlign w:val="center"/>
          </w:tcPr>
          <w:p w14:paraId="459A5C7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4DDB26B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6B69054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36FB9975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6D3AE74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07C89852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3588345E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567" w:type="dxa"/>
            <w:vAlign w:val="center"/>
          </w:tcPr>
          <w:p w14:paraId="454DC4ED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Merge/>
            <w:vAlign w:val="center"/>
          </w:tcPr>
          <w:p w14:paraId="53889C93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7A5B" w:rsidRPr="003E7A5B" w14:paraId="1D115A23" w14:textId="77777777" w:rsidTr="003E7A5B">
        <w:tc>
          <w:tcPr>
            <w:tcW w:w="1174" w:type="dxa"/>
          </w:tcPr>
          <w:p w14:paraId="7CEC0EC8" w14:textId="77777777" w:rsidR="003E7A5B" w:rsidRPr="003E7A5B" w:rsidRDefault="003E7A5B" w:rsidP="003E7A5B">
            <w:pPr>
              <w:pStyle w:val="a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名義大集</w:t>
            </w:r>
            <w:proofErr w:type="gramEnd"/>
          </w:p>
        </w:tc>
        <w:tc>
          <w:tcPr>
            <w:tcW w:w="567" w:type="dxa"/>
            <w:vAlign w:val="center"/>
          </w:tcPr>
          <w:p w14:paraId="0700121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28C27A2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14:paraId="47D62CA6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7E7BB265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14:paraId="6A77C194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14:paraId="0F4A3265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14:paraId="2C7C0830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14:paraId="2D52D575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5DD3AFEF" w14:textId="77777777" w:rsidR="003E7A5B" w:rsidRPr="003E7A5B" w:rsidRDefault="003E7A5B" w:rsidP="003E7A5B">
            <w:pPr>
              <w:pStyle w:val="a7"/>
              <w:jc w:val="center"/>
              <w:rPr>
                <w:rStyle w:val="a9"/>
                <w:rFonts w:ascii="Times New Roman" w:hAnsi="Times New Roman" w:cs="Times New Roman"/>
                <w:sz w:val="22"/>
                <w:szCs w:val="22"/>
              </w:rPr>
            </w:pPr>
            <w:r w:rsidRPr="003E7A5B">
              <w:rPr>
                <w:rFonts w:ascii="Times New Roman" w:hAnsi="Times New Roman" w:cs="Times New Roman"/>
                <w:sz w:val="22"/>
                <w:szCs w:val="22"/>
              </w:rPr>
              <w:t>255</w:t>
            </w:r>
          </w:p>
        </w:tc>
      </w:tr>
    </w:tbl>
    <w:p w14:paraId="3DBBC349" w14:textId="77777777" w:rsidR="003E7A5B" w:rsidRPr="001C57BA" w:rsidRDefault="003E7A5B" w:rsidP="003E7A5B">
      <w:pPr>
        <w:pStyle w:val="a7"/>
        <w:tabs>
          <w:tab w:val="left" w:pos="5196"/>
        </w:tabs>
        <w:jc w:val="both"/>
        <w:rPr>
          <w:rStyle w:val="a9"/>
          <w:rFonts w:cstheme="minorHAnsi"/>
          <w:sz w:val="22"/>
          <w:szCs w:val="22"/>
        </w:rPr>
      </w:pPr>
    </w:p>
  </w:footnote>
  <w:footnote w:id="127">
    <w:p w14:paraId="673FA7CD" w14:textId="77777777" w:rsidR="003E7A5B" w:rsidRPr="003E7A5B" w:rsidRDefault="003E7A5B" w:rsidP="003E7A5B">
      <w:pPr>
        <w:pStyle w:val="a7"/>
        <w:ind w:left="180" w:hangingChars="82" w:hanging="180"/>
        <w:jc w:val="both"/>
        <w:rPr>
          <w:rFonts w:ascii="Times New Roman" w:hAnsi="Times New Roman" w:cs="Times New Roman"/>
          <w:sz w:val="22"/>
          <w:szCs w:val="22"/>
        </w:rPr>
      </w:pPr>
      <w:r w:rsidRPr="003E7A5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E7A5B">
        <w:rPr>
          <w:rFonts w:ascii="Times New Roman" w:hAnsi="Times New Roman" w:cs="Times New Roman"/>
          <w:sz w:val="22"/>
          <w:szCs w:val="22"/>
        </w:rPr>
        <w:t xml:space="preserve"> </w:t>
      </w:r>
      <w:r w:rsidRPr="003E7A5B">
        <w:rPr>
          <w:rStyle w:val="a9"/>
          <w:rFonts w:ascii="Times New Roman" w:hAnsi="Times New Roman" w:cs="Times New Roman"/>
          <w:sz w:val="22"/>
          <w:szCs w:val="22"/>
          <w:vertAlign w:val="baseline"/>
        </w:rPr>
        <w:t>印順導師</w:t>
      </w:r>
      <w:r w:rsidRPr="003E7A5B">
        <w:rPr>
          <w:rFonts w:ascii="Times New Roman" w:hAnsi="Times New Roman" w:cs="Times New Roman"/>
          <w:sz w:val="22"/>
          <w:szCs w:val="22"/>
        </w:rPr>
        <w:t>著，《原始佛教聖典之集成》，第</w:t>
      </w:r>
      <w:r w:rsidRPr="003E7A5B">
        <w:rPr>
          <w:rFonts w:ascii="Times New Roman" w:hAnsi="Times New Roman" w:cs="Times New Roman"/>
          <w:sz w:val="22"/>
          <w:szCs w:val="22"/>
        </w:rPr>
        <w:t>3</w:t>
      </w:r>
      <w:r w:rsidRPr="003E7A5B">
        <w:rPr>
          <w:rFonts w:ascii="Times New Roman" w:hAnsi="Times New Roman" w:cs="Times New Roman"/>
          <w:sz w:val="22"/>
          <w:szCs w:val="22"/>
        </w:rPr>
        <w:t>章，第</w:t>
      </w:r>
      <w:r w:rsidRPr="003E7A5B">
        <w:rPr>
          <w:rFonts w:ascii="Times New Roman" w:hAnsi="Times New Roman" w:cs="Times New Roman"/>
          <w:sz w:val="22"/>
          <w:szCs w:val="22"/>
        </w:rPr>
        <w:t>3</w:t>
      </w:r>
      <w:r w:rsidRPr="003E7A5B">
        <w:rPr>
          <w:rFonts w:ascii="Times New Roman" w:hAnsi="Times New Roman" w:cs="Times New Roman"/>
          <w:sz w:val="22"/>
          <w:szCs w:val="22"/>
        </w:rPr>
        <w:t>節，</w:t>
      </w:r>
      <w:r w:rsidRPr="003E7A5B">
        <w:rPr>
          <w:rFonts w:ascii="Times New Roman" w:hAnsi="Times New Roman" w:cs="Times New Roman"/>
          <w:sz w:val="22"/>
          <w:szCs w:val="22"/>
        </w:rPr>
        <w:t>p.152</w:t>
      </w:r>
      <w:r w:rsidRPr="003E7A5B">
        <w:rPr>
          <w:rFonts w:ascii="Times New Roman" w:hAnsi="Times New Roman" w:cs="Times New Roman"/>
          <w:sz w:val="22"/>
          <w:szCs w:val="22"/>
        </w:rPr>
        <w:t>：</w:t>
      </w:r>
    </w:p>
    <w:p w14:paraId="10154CFA" w14:textId="77777777" w:rsidR="003E7A5B" w:rsidRPr="003E7A5B" w:rsidRDefault="003E7A5B" w:rsidP="003E7A5B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E7A5B">
        <w:rPr>
          <w:rFonts w:ascii="Times New Roman" w:eastAsia="標楷體" w:hAnsi="Times New Roman" w:cs="Times New Roman"/>
          <w:sz w:val="22"/>
          <w:szCs w:val="22"/>
        </w:rPr>
        <w:t>波逸提部</w:t>
      </w:r>
      <w:proofErr w:type="gramEnd"/>
      <w:r w:rsidRPr="003E7A5B">
        <w:rPr>
          <w:rFonts w:ascii="Times New Roman" w:eastAsia="標楷體" w:hAnsi="Times New Roman" w:cs="Times New Roman"/>
          <w:sz w:val="22"/>
          <w:szCs w:val="22"/>
        </w:rPr>
        <w:t>，《優波離問經》、《僧祇戒本》、《銅鍱戒本》，同為九二</w:t>
      </w:r>
      <w:proofErr w:type="gramStart"/>
      <w:r w:rsidRPr="003E7A5B">
        <w:rPr>
          <w:rFonts w:ascii="Times New Roman" w:eastAsia="標楷體" w:hAnsi="Times New Roman" w:cs="Times New Roman"/>
          <w:sz w:val="22"/>
          <w:szCs w:val="22"/>
        </w:rPr>
        <w:t>波逸提</w:t>
      </w:r>
      <w:proofErr w:type="gramEnd"/>
      <w:r w:rsidRPr="003E7A5B">
        <w:rPr>
          <w:rFonts w:ascii="Times New Roman" w:eastAsia="標楷體" w:hAnsi="Times New Roman" w:cs="Times New Roman"/>
          <w:sz w:val="22"/>
          <w:szCs w:val="22"/>
        </w:rPr>
        <w:t>。《五分戒本》為</w:t>
      </w:r>
      <w:r w:rsidRPr="003E7A5B">
        <w:rPr>
          <w:rFonts w:ascii="Times New Roman" w:eastAsia="標楷體" w:hAnsi="Times New Roman" w:cs="Times New Roman"/>
          <w:sz w:val="22"/>
          <w:szCs w:val="22"/>
        </w:rPr>
        <w:t>91</w:t>
      </w:r>
      <w:proofErr w:type="gramStart"/>
      <w:r w:rsidRPr="003E7A5B">
        <w:rPr>
          <w:rFonts w:ascii="Times New Roman" w:eastAsia="標楷體" w:hAnsi="Times New Roman" w:cs="Times New Roman"/>
          <w:sz w:val="22"/>
          <w:szCs w:val="22"/>
        </w:rPr>
        <w:t>波逸提</w:t>
      </w:r>
      <w:proofErr w:type="gramEnd"/>
      <w:r w:rsidRPr="003E7A5B">
        <w:rPr>
          <w:rFonts w:ascii="Times New Roman" w:eastAsia="標楷體" w:hAnsi="Times New Roman" w:cs="Times New Roman"/>
          <w:sz w:val="22"/>
          <w:szCs w:val="22"/>
        </w:rPr>
        <w:t>。《四分戒本》、《解脫戒經》、《十誦戒本》、《根有戒經》等，都是</w:t>
      </w:r>
      <w:r w:rsidRPr="003E7A5B">
        <w:rPr>
          <w:rFonts w:ascii="Times New Roman" w:eastAsia="標楷體" w:hAnsi="Times New Roman" w:cs="Times New Roman"/>
          <w:sz w:val="22"/>
          <w:szCs w:val="22"/>
        </w:rPr>
        <w:t>90</w:t>
      </w:r>
      <w:proofErr w:type="gramStart"/>
      <w:r w:rsidRPr="003E7A5B">
        <w:rPr>
          <w:rFonts w:ascii="Times New Roman" w:eastAsia="標楷體" w:hAnsi="Times New Roman" w:cs="Times New Roman"/>
          <w:sz w:val="22"/>
          <w:szCs w:val="22"/>
        </w:rPr>
        <w:t>波逸提</w:t>
      </w:r>
      <w:proofErr w:type="gramEnd"/>
      <w:r w:rsidRPr="003E7A5B">
        <w:rPr>
          <w:rFonts w:ascii="Times New Roman" w:eastAsia="標楷體" w:hAnsi="Times New Roman" w:cs="Times New Roman"/>
          <w:sz w:val="22"/>
          <w:szCs w:val="22"/>
        </w:rPr>
        <w:t>。但</w:t>
      </w:r>
      <w:r w:rsidRPr="003E7A5B">
        <w:rPr>
          <w:rFonts w:ascii="Times New Roman" w:eastAsia="標楷體" w:hAnsi="Times New Roman" w:cs="Times New Roman"/>
          <w:sz w:val="22"/>
          <w:szCs w:val="22"/>
        </w:rPr>
        <w:t>90</w:t>
      </w:r>
      <w:proofErr w:type="gramStart"/>
      <w:r w:rsidRPr="003E7A5B">
        <w:rPr>
          <w:rFonts w:ascii="Times New Roman" w:eastAsia="標楷體" w:hAnsi="Times New Roman" w:cs="Times New Roman"/>
          <w:sz w:val="22"/>
          <w:szCs w:val="22"/>
        </w:rPr>
        <w:t>波逸提</w:t>
      </w:r>
      <w:proofErr w:type="gramEnd"/>
      <w:r w:rsidRPr="003E7A5B">
        <w:rPr>
          <w:rFonts w:ascii="Times New Roman" w:eastAsia="標楷體" w:hAnsi="Times New Roman" w:cs="Times New Roman"/>
          <w:sz w:val="22"/>
          <w:szCs w:val="22"/>
        </w:rPr>
        <w:t>中，《解脫戒經》為一類：《四分戒本》、《十誦戒本》等為一類；《根有戒經》又為一類。各本的增減不同，仔細研究起來，主要為各</w:t>
      </w:r>
      <w:proofErr w:type="gramStart"/>
      <w:r w:rsidRPr="003E7A5B">
        <w:rPr>
          <w:rFonts w:ascii="Times New Roman" w:eastAsia="標楷體" w:hAnsi="Times New Roman" w:cs="Times New Roman"/>
          <w:sz w:val="22"/>
          <w:szCs w:val="22"/>
        </w:rPr>
        <w:t>部的意解</w:t>
      </w:r>
      <w:proofErr w:type="gramEnd"/>
      <w:r w:rsidRPr="003E7A5B">
        <w:rPr>
          <w:rFonts w:ascii="Times New Roman" w:eastAsia="標楷體" w:hAnsi="Times New Roman" w:cs="Times New Roman"/>
          <w:sz w:val="22"/>
          <w:szCs w:val="22"/>
        </w:rPr>
        <w:t>不同，引起的開合不一。</w:t>
      </w:r>
    </w:p>
  </w:footnote>
  <w:footnote w:id="128">
    <w:p w14:paraId="1C36BCB5" w14:textId="78642D8B" w:rsidR="003E7A5B" w:rsidRPr="004177FB" w:rsidRDefault="003E7A5B" w:rsidP="003E7A5B">
      <w:pPr>
        <w:pStyle w:val="a7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折衷：</w:t>
      </w:r>
      <w:r w:rsidRPr="004177FB">
        <w:rPr>
          <w:rFonts w:ascii="Times New Roman" w:hAnsi="Times New Roman" w:cs="Times New Roman"/>
          <w:sz w:val="22"/>
          <w:szCs w:val="22"/>
        </w:rPr>
        <w:t>1.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取正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2.</w:t>
      </w:r>
      <w:r w:rsidRPr="004177FB">
        <w:rPr>
          <w:rFonts w:ascii="Times New Roman" w:hAnsi="Times New Roman" w:cs="Times New Roman"/>
          <w:sz w:val="22"/>
          <w:szCs w:val="22"/>
        </w:rPr>
        <w:t>調節使適中。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六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="000D7A23">
        <w:rPr>
          <w:rFonts w:ascii="Times New Roman" w:hAnsi="Times New Roman" w:cs="Times New Roman" w:hint="eastAsia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p.374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9">
    <w:p w14:paraId="7AF233D5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[</w:t>
      </w:r>
      <w:r w:rsidRPr="004177FB">
        <w:rPr>
          <w:rFonts w:ascii="Times New Roman" w:hAnsi="Times New Roman" w:cs="Times New Roman"/>
          <w:sz w:val="22"/>
          <w:szCs w:val="22"/>
        </w:rPr>
        <w:t>原書</w:t>
      </w:r>
      <w:r w:rsidRPr="004177FB">
        <w:rPr>
          <w:rFonts w:ascii="Times New Roman" w:hAnsi="Times New Roman" w:cs="Times New Roman"/>
          <w:sz w:val="22"/>
          <w:szCs w:val="22"/>
        </w:rPr>
        <w:t>p.171,n.3]</w:t>
      </w:r>
      <w:r w:rsidRPr="004177FB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4177FB">
        <w:rPr>
          <w:rFonts w:ascii="Times New Roman" w:hAnsi="Times New Roman" w:cs="Times New Roman"/>
          <w:sz w:val="22"/>
          <w:szCs w:val="22"/>
        </w:rPr>
        <w:t>49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15b</w:t>
      </w:r>
      <w:r w:rsidRPr="004177FB">
        <w:rPr>
          <w:rFonts w:ascii="Times New Roman" w:hAnsi="Times New Roman" w:cs="Times New Roman"/>
          <w:sz w:val="22"/>
          <w:szCs w:val="22"/>
        </w:rPr>
        <w:t>）。《島史》（南傳</w:t>
      </w:r>
      <w:r w:rsidRPr="004177FB">
        <w:rPr>
          <w:rFonts w:ascii="Times New Roman" w:hAnsi="Times New Roman" w:cs="Times New Roman"/>
          <w:sz w:val="22"/>
          <w:szCs w:val="22"/>
        </w:rPr>
        <w:t>60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35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0">
    <w:p w14:paraId="38BB688B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分流：比喻分為不同流派。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二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p.564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1">
    <w:p w14:paraId="08A66136" w14:textId="77777777" w:rsidR="003E7A5B" w:rsidRPr="004177FB" w:rsidRDefault="003E7A5B" w:rsidP="003E7A5B">
      <w:pPr>
        <w:pStyle w:val="a7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布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薩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：或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稱說戒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即同住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之比丘每半月集會一處，或齊集布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薩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（梵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uposathāgāra</w:t>
      </w:r>
      <w:r w:rsidRPr="004177FB">
        <w:rPr>
          <w:rFonts w:ascii="Times New Roman" w:hAnsi="Times New Roman" w:cs="Times New Roman"/>
          <w:sz w:val="22"/>
          <w:szCs w:val="22"/>
        </w:rPr>
        <w:t>，即說戒堂），請精熟律法之比丘說波羅提木叉戒本，以反省過去半月內之行為是否合乎戒本，若有犯戒者，則於眾前懺悔，使比丘均能長住於淨戒中，長養善法，增長功德。又在家信徒於六齋日受持八齋戒，亦稱布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薩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謂能增長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善法。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《佛光大辭典》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二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p.1910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2">
    <w:p w14:paraId="71EBF762" w14:textId="77777777" w:rsidR="003E7A5B" w:rsidRPr="004177FB" w:rsidRDefault="003E7A5B" w:rsidP="003E7A5B">
      <w:pPr>
        <w:pStyle w:val="a7"/>
        <w:ind w:left="141" w:hangingChars="64" w:hanging="141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>《摩訶僧祇律》卷</w:t>
      </w:r>
      <w:r w:rsidRPr="004177FB">
        <w:rPr>
          <w:rFonts w:ascii="Times New Roman" w:hAnsi="Times New Roman" w:cs="Times New Roman"/>
          <w:sz w:val="22"/>
          <w:szCs w:val="22"/>
        </w:rPr>
        <w:t>32</w:t>
      </w:r>
      <w:r w:rsidRPr="004177FB">
        <w:rPr>
          <w:rFonts w:ascii="Times New Roman" w:hAnsi="Times New Roman" w:cs="Times New Roman"/>
          <w:sz w:val="22"/>
          <w:szCs w:val="22"/>
        </w:rPr>
        <w:t>（大正</w:t>
      </w:r>
      <w:r w:rsidRPr="004177FB">
        <w:rPr>
          <w:rFonts w:ascii="Times New Roman" w:hAnsi="Times New Roman" w:cs="Times New Roman"/>
          <w:sz w:val="22"/>
          <w:szCs w:val="22"/>
        </w:rPr>
        <w:t>22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492b20-26</w:t>
      </w:r>
      <w:r w:rsidRPr="004177FB">
        <w:rPr>
          <w:rFonts w:ascii="Times New Roman" w:hAnsi="Times New Roman" w:cs="Times New Roman"/>
          <w:sz w:val="22"/>
          <w:szCs w:val="22"/>
        </w:rPr>
        <w:t>）：</w:t>
      </w:r>
    </w:p>
    <w:p w14:paraId="047E4F3C" w14:textId="77777777" w:rsidR="003E7A5B" w:rsidRPr="004177FB" w:rsidRDefault="003E7A5B" w:rsidP="003E7A5B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復言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比尼有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五事記。何等五？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者、修多羅，二、比尼，三、義，四、教，五、輕重。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1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）</w:t>
      </w:r>
      <w:r w:rsidRPr="004177FB">
        <w:rPr>
          <w:rFonts w:ascii="Times New Roman" w:eastAsia="標楷體" w:hAnsi="Times New Roman" w:cs="Times New Roman"/>
          <w:sz w:val="22"/>
          <w:szCs w:val="22"/>
        </w:rPr>
        <w:t>修多羅者，五修多羅；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2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）</w:t>
      </w:r>
      <w:r w:rsidRPr="004177FB">
        <w:rPr>
          <w:rFonts w:ascii="Times New Roman" w:eastAsia="標楷體" w:hAnsi="Times New Roman" w:cs="Times New Roman"/>
          <w:sz w:val="22"/>
          <w:szCs w:val="22"/>
        </w:rPr>
        <w:t>比尼者，二部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比尼略廣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；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3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）</w:t>
      </w:r>
      <w:r w:rsidRPr="004177FB">
        <w:rPr>
          <w:rFonts w:ascii="Times New Roman" w:eastAsia="標楷體" w:hAnsi="Times New Roman" w:cs="Times New Roman"/>
          <w:sz w:val="22"/>
          <w:szCs w:val="22"/>
        </w:rPr>
        <w:t>義者，句句有義；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4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）</w:t>
      </w:r>
      <w:r w:rsidRPr="004177FB">
        <w:rPr>
          <w:rFonts w:ascii="Times New Roman" w:eastAsia="標楷體" w:hAnsi="Times New Roman" w:cs="Times New Roman"/>
          <w:sz w:val="22"/>
          <w:szCs w:val="22"/>
        </w:rPr>
        <w:t>教者，如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尊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為剎利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、婆羅門、居士說四大教法；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5</w:t>
      </w:r>
      <w:r w:rsidRPr="004177FB">
        <w:rPr>
          <w:rFonts w:ascii="Times New Roman" w:eastAsia="標楷體" w:hAnsi="Times New Roman" w:cs="Times New Roman"/>
          <w:sz w:val="22"/>
          <w:szCs w:val="22"/>
          <w:vertAlign w:val="subscript"/>
        </w:rPr>
        <w:t>）</w:t>
      </w:r>
      <w:r w:rsidRPr="004177FB">
        <w:rPr>
          <w:rFonts w:ascii="Times New Roman" w:eastAsia="標楷體" w:hAnsi="Times New Roman" w:cs="Times New Roman"/>
          <w:sz w:val="22"/>
          <w:szCs w:val="22"/>
        </w:rPr>
        <w:t>輕重者，盜滿五重減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  <w:vertAlign w:val="superscript"/>
        </w:rPr>
        <w:t>＊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、五偷蘭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遮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。是名五事記比尼，長老如是應學。</w:t>
      </w:r>
    </w:p>
    <w:p w14:paraId="7CB2622C" w14:textId="356E1AAD" w:rsidR="003E7A5B" w:rsidRPr="004177FB" w:rsidRDefault="003E7A5B" w:rsidP="003E7A5B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177FB">
        <w:rPr>
          <w:rFonts w:ascii="Times New Roman" w:hAnsi="Times New Roman" w:cs="Times New Roman"/>
          <w:sz w:val="22"/>
          <w:szCs w:val="22"/>
          <w:vertAlign w:val="superscript"/>
        </w:rPr>
        <w:t>＊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滿五重減＝減五動滿【聖】。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大正</w:t>
      </w:r>
      <w:r w:rsidRPr="004177FB">
        <w:rPr>
          <w:rFonts w:ascii="Times New Roman" w:hAnsi="Times New Roman" w:cs="Times New Roman"/>
          <w:sz w:val="22"/>
          <w:szCs w:val="22"/>
        </w:rPr>
        <w:t>22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492</w:t>
      </w:r>
      <w:r w:rsidR="001028D2">
        <w:rPr>
          <w:rFonts w:ascii="Times New Roman" w:hAnsi="Times New Roman" w:cs="Times New Roman" w:hint="eastAsia"/>
          <w:sz w:val="22"/>
          <w:szCs w:val="22"/>
        </w:rPr>
        <w:t>d</w:t>
      </w:r>
      <w:r w:rsidRPr="004177FB">
        <w:rPr>
          <w:rFonts w:ascii="Times New Roman" w:hAnsi="Times New Roman" w:cs="Times New Roman"/>
          <w:sz w:val="22"/>
          <w:szCs w:val="22"/>
        </w:rPr>
        <w:t>,n.11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33">
    <w:p w14:paraId="626D26B9" w14:textId="77777777" w:rsidR="003E7A5B" w:rsidRPr="004177FB" w:rsidRDefault="003E7A5B" w:rsidP="003E7A5B">
      <w:pPr>
        <w:pStyle w:val="a7"/>
        <w:ind w:left="141" w:hangingChars="64" w:hanging="141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>《重治毗尼事義集要》卷</w:t>
      </w:r>
      <w:r w:rsidRPr="004177FB">
        <w:rPr>
          <w:rFonts w:ascii="Times New Roman" w:hAnsi="Times New Roman" w:cs="Times New Roman"/>
          <w:sz w:val="22"/>
          <w:szCs w:val="22"/>
        </w:rPr>
        <w:t>2</w:t>
      </w:r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卍續藏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40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360a8-10</w:t>
      </w:r>
      <w:r w:rsidRPr="004177FB">
        <w:rPr>
          <w:rFonts w:ascii="Times New Roman" w:hAnsi="Times New Roman" w:cs="Times New Roman"/>
          <w:sz w:val="22"/>
          <w:szCs w:val="22"/>
        </w:rPr>
        <w:t>）：</w:t>
      </w:r>
    </w:p>
    <w:p w14:paraId="1073610D" w14:textId="77777777" w:rsidR="003E7A5B" w:rsidRPr="004177FB" w:rsidRDefault="003E7A5B" w:rsidP="003E7A5B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比丘受具足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已，應誦二部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毗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尼；若不能，應誦一部，乃至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應誦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一綖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經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（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謂初篇四事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）。布薩，應廣說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五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綖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經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（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謂五篇二百五十戒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134">
    <w:p w14:paraId="355EDB08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p.183,n.1</w:t>
      </w:r>
      <w:proofErr w:type="gramStart"/>
      <w:r w:rsidRPr="004177FB">
        <w:rPr>
          <w:rFonts w:ascii="Times New Roman" w:hAnsi="Times New Roman" w:cs="Times New Roman"/>
          <w:sz w:val="22"/>
        </w:rPr>
        <w:t>〕</w:t>
      </w:r>
      <w:proofErr w:type="gramEnd"/>
      <w:r w:rsidRPr="004177FB">
        <w:rPr>
          <w:rFonts w:ascii="Times New Roman" w:hAnsi="Times New Roman" w:cs="Times New Roman"/>
          <w:sz w:val="22"/>
        </w:rPr>
        <w:t>《阿毘達磨大毘婆沙論》卷</w:t>
      </w:r>
      <w:r w:rsidRPr="004177FB">
        <w:rPr>
          <w:rFonts w:ascii="Times New Roman" w:hAnsi="Times New Roman" w:cs="Times New Roman"/>
          <w:sz w:val="22"/>
        </w:rPr>
        <w:t>46</w:t>
      </w:r>
      <w:proofErr w:type="gramStart"/>
      <w:r w:rsidRPr="004177FB">
        <w:rPr>
          <w:rFonts w:ascii="Times New Roman" w:hAnsi="Times New Roman" w:cs="Times New Roman"/>
          <w:sz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</w:rPr>
        <w:t>大正</w:t>
      </w:r>
      <w:r w:rsidRPr="004177FB">
        <w:rPr>
          <w:rFonts w:ascii="Times New Roman" w:hAnsi="Times New Roman" w:cs="Times New Roman"/>
          <w:sz w:val="22"/>
        </w:rPr>
        <w:t>27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238a,n.1</w:t>
      </w:r>
      <w:proofErr w:type="gramStart"/>
      <w:r w:rsidRPr="004177FB">
        <w:rPr>
          <w:rFonts w:ascii="Times New Roman" w:hAnsi="Times New Roman" w:cs="Times New Roman"/>
          <w:sz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</w:rPr>
        <w:t>。</w:t>
      </w:r>
    </w:p>
  </w:footnote>
  <w:footnote w:id="135">
    <w:p w14:paraId="13059B4C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p.183,n.2</w:t>
      </w:r>
      <w:proofErr w:type="gramStart"/>
      <w:r w:rsidRPr="004177FB">
        <w:rPr>
          <w:rFonts w:ascii="Times New Roman" w:hAnsi="Times New Roman" w:cs="Times New Roman"/>
          <w:sz w:val="22"/>
        </w:rPr>
        <w:t>〕</w:t>
      </w:r>
      <w:proofErr w:type="gramEnd"/>
      <w:r w:rsidRPr="004177FB">
        <w:rPr>
          <w:rFonts w:ascii="Times New Roman" w:hAnsi="Times New Roman" w:cs="Times New Roman"/>
          <w:sz w:val="22"/>
        </w:rPr>
        <w:t>《增支部》「三集」（南傳</w:t>
      </w:r>
      <w:r w:rsidRPr="004177FB">
        <w:rPr>
          <w:rFonts w:ascii="Times New Roman" w:hAnsi="Times New Roman" w:cs="Times New Roman"/>
          <w:sz w:val="22"/>
        </w:rPr>
        <w:t>17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377</w:t>
      </w:r>
      <w:r w:rsidRPr="004177FB">
        <w:rPr>
          <w:rFonts w:ascii="Times New Roman" w:hAnsi="Times New Roman" w:cs="Times New Roman"/>
          <w:sz w:val="22"/>
        </w:rPr>
        <w:t>）。</w:t>
      </w:r>
    </w:p>
  </w:footnote>
  <w:footnote w:id="136">
    <w:p w14:paraId="592380D5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p.183,n.3</w:t>
      </w:r>
      <w:proofErr w:type="gramStart"/>
      <w:r w:rsidRPr="004177FB">
        <w:rPr>
          <w:rFonts w:ascii="Times New Roman" w:hAnsi="Times New Roman" w:cs="Times New Roman"/>
          <w:sz w:val="22"/>
        </w:rPr>
        <w:t>〕</w:t>
      </w:r>
      <w:proofErr w:type="gramEnd"/>
      <w:r w:rsidRPr="004177FB">
        <w:rPr>
          <w:rFonts w:ascii="Times New Roman" w:hAnsi="Times New Roman" w:cs="Times New Roman"/>
          <w:sz w:val="22"/>
        </w:rPr>
        <w:t>《增支部》「三集」（南傳</w:t>
      </w:r>
      <w:r w:rsidRPr="004177FB">
        <w:rPr>
          <w:rFonts w:ascii="Times New Roman" w:hAnsi="Times New Roman" w:cs="Times New Roman"/>
          <w:sz w:val="22"/>
        </w:rPr>
        <w:t>17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379-384</w:t>
      </w:r>
      <w:r w:rsidRPr="004177FB">
        <w:rPr>
          <w:rFonts w:ascii="Times New Roman" w:hAnsi="Times New Roman" w:cs="Times New Roman"/>
          <w:sz w:val="22"/>
        </w:rPr>
        <w:t>）。</w:t>
      </w:r>
    </w:p>
  </w:footnote>
  <w:footnote w:id="137">
    <w:p w14:paraId="42125D7F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[</w:t>
      </w:r>
      <w:r w:rsidRPr="004177FB">
        <w:rPr>
          <w:rFonts w:ascii="Times New Roman" w:hAnsi="Times New Roman" w:cs="Times New Roman"/>
          <w:sz w:val="22"/>
          <w:szCs w:val="22"/>
        </w:rPr>
        <w:t>原書</w:t>
      </w:r>
      <w:r w:rsidRPr="004177FB">
        <w:rPr>
          <w:rFonts w:ascii="Times New Roman" w:hAnsi="Times New Roman" w:cs="Times New Roman"/>
          <w:sz w:val="22"/>
          <w:szCs w:val="22"/>
        </w:rPr>
        <w:t>p.183,n.4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〕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《雜阿含經》卷</w:t>
      </w:r>
      <w:r w:rsidRPr="004177FB">
        <w:rPr>
          <w:rFonts w:ascii="Times New Roman" w:hAnsi="Times New Roman" w:cs="Times New Roman"/>
          <w:sz w:val="22"/>
          <w:szCs w:val="22"/>
        </w:rPr>
        <w:t>29</w:t>
      </w:r>
      <w:r w:rsidRPr="004177FB">
        <w:rPr>
          <w:rFonts w:ascii="Times New Roman" w:hAnsi="Times New Roman" w:cs="Times New Roman"/>
          <w:sz w:val="22"/>
          <w:szCs w:val="22"/>
        </w:rPr>
        <w:t>（大正</w:t>
      </w:r>
      <w:r w:rsidRPr="004177FB">
        <w:rPr>
          <w:rFonts w:ascii="Times New Roman" w:hAnsi="Times New Roman" w:cs="Times New Roman"/>
          <w:sz w:val="22"/>
          <w:szCs w:val="22"/>
        </w:rPr>
        <w:t>2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210b-211a</w:t>
      </w:r>
      <w:r w:rsidRPr="004177FB">
        <w:rPr>
          <w:rFonts w:ascii="Times New Roman" w:hAnsi="Times New Roman" w:cs="Times New Roman"/>
          <w:sz w:val="22"/>
          <w:szCs w:val="22"/>
        </w:rPr>
        <w:t>、</w:t>
      </w:r>
      <w:r w:rsidRPr="004177FB">
        <w:rPr>
          <w:rFonts w:ascii="Times New Roman" w:hAnsi="Times New Roman" w:cs="Times New Roman"/>
          <w:sz w:val="22"/>
          <w:szCs w:val="22"/>
        </w:rPr>
        <w:t>212c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8">
    <w:p w14:paraId="55999D1D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>《瑜伽師地論》共</w:t>
      </w:r>
      <w:r w:rsidRPr="004177FB">
        <w:rPr>
          <w:rFonts w:ascii="Times New Roman" w:hAnsi="Times New Roman" w:cs="Times New Roman"/>
          <w:sz w:val="22"/>
          <w:szCs w:val="22"/>
        </w:rPr>
        <w:t>100</w:t>
      </w:r>
      <w:r w:rsidRPr="004177FB">
        <w:rPr>
          <w:rFonts w:ascii="Times New Roman" w:hAnsi="Times New Roman" w:cs="Times New Roman"/>
          <w:sz w:val="22"/>
          <w:szCs w:val="22"/>
        </w:rPr>
        <w:t>卷，彌勒菩薩說，玄奘法師譯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大正</w:t>
      </w:r>
      <w:r w:rsidRPr="004177FB">
        <w:rPr>
          <w:rFonts w:ascii="Times New Roman" w:hAnsi="Times New Roman" w:cs="Times New Roman"/>
          <w:sz w:val="22"/>
          <w:szCs w:val="22"/>
        </w:rPr>
        <w:t>30,no.1579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本論分為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五分：</w:t>
      </w:r>
    </w:p>
    <w:p w14:paraId="012D426C" w14:textId="77777777" w:rsidR="003E7A5B" w:rsidRPr="004177FB" w:rsidRDefault="003E7A5B" w:rsidP="003E7A5B">
      <w:pPr>
        <w:pStyle w:val="a7"/>
        <w:numPr>
          <w:ilvl w:val="0"/>
          <w:numId w:val="6"/>
        </w:numPr>
        <w:ind w:hanging="256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hAnsi="Times New Roman" w:cs="Times New Roman"/>
          <w:sz w:val="22"/>
          <w:szCs w:val="22"/>
        </w:rPr>
        <w:t>本地分（大正</w:t>
      </w:r>
      <w:r w:rsidRPr="004177FB">
        <w:rPr>
          <w:rFonts w:ascii="Times New Roman" w:hAnsi="Times New Roman" w:cs="Times New Roman"/>
          <w:sz w:val="22"/>
          <w:szCs w:val="22"/>
        </w:rPr>
        <w:t>30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279a8-577c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  <w:p w14:paraId="4059D764" w14:textId="77777777" w:rsidR="003E7A5B" w:rsidRPr="004177FB" w:rsidRDefault="003E7A5B" w:rsidP="003E7A5B">
      <w:pPr>
        <w:pStyle w:val="a7"/>
        <w:numPr>
          <w:ilvl w:val="0"/>
          <w:numId w:val="6"/>
        </w:numPr>
        <w:ind w:hanging="256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hAnsi="Times New Roman" w:cs="Times New Roman"/>
          <w:sz w:val="22"/>
          <w:szCs w:val="22"/>
        </w:rPr>
        <w:t>攝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決擇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分（大正</w:t>
      </w:r>
      <w:r w:rsidRPr="004177FB">
        <w:rPr>
          <w:rFonts w:ascii="Times New Roman" w:hAnsi="Times New Roman" w:cs="Times New Roman"/>
          <w:sz w:val="22"/>
          <w:szCs w:val="22"/>
        </w:rPr>
        <w:t>30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579a8-747c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  <w:p w14:paraId="51A8ECF9" w14:textId="77777777" w:rsidR="003E7A5B" w:rsidRPr="004177FB" w:rsidRDefault="003E7A5B" w:rsidP="003E7A5B">
      <w:pPr>
        <w:pStyle w:val="a7"/>
        <w:numPr>
          <w:ilvl w:val="0"/>
          <w:numId w:val="6"/>
        </w:numPr>
        <w:ind w:hanging="25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177FB">
        <w:rPr>
          <w:rFonts w:ascii="Times New Roman" w:hAnsi="Times New Roman" w:cs="Times New Roman"/>
          <w:sz w:val="22"/>
          <w:szCs w:val="22"/>
        </w:rPr>
        <w:t>攝釋分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（大正</w:t>
      </w:r>
      <w:r w:rsidRPr="004177FB">
        <w:rPr>
          <w:rFonts w:ascii="Times New Roman" w:hAnsi="Times New Roman" w:cs="Times New Roman"/>
          <w:sz w:val="22"/>
          <w:szCs w:val="22"/>
        </w:rPr>
        <w:t>30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749c26-760a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  <w:p w14:paraId="5897E2FF" w14:textId="77777777" w:rsidR="003E7A5B" w:rsidRPr="004177FB" w:rsidRDefault="003E7A5B" w:rsidP="003E7A5B">
      <w:pPr>
        <w:pStyle w:val="a7"/>
        <w:numPr>
          <w:ilvl w:val="0"/>
          <w:numId w:val="6"/>
        </w:numPr>
        <w:ind w:hanging="25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177FB">
        <w:rPr>
          <w:rFonts w:ascii="Times New Roman" w:hAnsi="Times New Roman" w:cs="Times New Roman"/>
          <w:sz w:val="22"/>
          <w:szCs w:val="22"/>
        </w:rPr>
        <w:t>攝異門分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（大正</w:t>
      </w:r>
      <w:r w:rsidRPr="004177FB">
        <w:rPr>
          <w:rFonts w:ascii="Times New Roman" w:hAnsi="Times New Roman" w:cs="Times New Roman"/>
          <w:sz w:val="22"/>
          <w:szCs w:val="22"/>
        </w:rPr>
        <w:t>30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760a11-772ba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  <w:p w14:paraId="55EC48F8" w14:textId="77777777" w:rsidR="003E7A5B" w:rsidRPr="004177FB" w:rsidRDefault="003E7A5B" w:rsidP="003E7A5B">
      <w:pPr>
        <w:pStyle w:val="a7"/>
        <w:numPr>
          <w:ilvl w:val="0"/>
          <w:numId w:val="6"/>
        </w:numPr>
        <w:ind w:hanging="25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177FB">
        <w:rPr>
          <w:rFonts w:ascii="Times New Roman" w:hAnsi="Times New Roman" w:cs="Times New Roman"/>
          <w:b/>
          <w:sz w:val="22"/>
          <w:szCs w:val="22"/>
        </w:rPr>
        <w:t>攝事分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（大正</w:t>
      </w:r>
      <w:r w:rsidRPr="004177FB">
        <w:rPr>
          <w:rFonts w:ascii="Times New Roman" w:hAnsi="Times New Roman" w:cs="Times New Roman"/>
          <w:sz w:val="22"/>
          <w:szCs w:val="22"/>
        </w:rPr>
        <w:t>30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722b17-881b29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9">
    <w:p w14:paraId="64B8475B" w14:textId="77777777" w:rsidR="003E7A5B" w:rsidRPr="004177FB" w:rsidRDefault="003E7A5B" w:rsidP="003E7A5B">
      <w:pPr>
        <w:pStyle w:val="a7"/>
        <w:ind w:left="330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摩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呾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迦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：梵語</w:t>
      </w:r>
      <w:r w:rsidRPr="004177FB">
        <w:rPr>
          <w:rFonts w:ascii="Times New Roman" w:hAnsi="Times New Roman" w:cs="Times New Roman"/>
          <w:sz w:val="22"/>
          <w:szCs w:val="22"/>
        </w:rPr>
        <w:t>mātṛkā</w:t>
      </w:r>
      <w:r w:rsidRPr="004177FB">
        <w:rPr>
          <w:rFonts w:ascii="Times New Roman" w:hAnsi="Times New Roman" w:cs="Times New Roman"/>
          <w:sz w:val="22"/>
          <w:szCs w:val="22"/>
        </w:rPr>
        <w:t>，巴利語</w:t>
      </w:r>
      <w:r w:rsidRPr="004177FB">
        <w:rPr>
          <w:rFonts w:ascii="Times New Roman" w:hAnsi="Times New Roman" w:cs="Times New Roman"/>
          <w:sz w:val="22"/>
          <w:szCs w:val="22"/>
        </w:rPr>
        <w:t xml:space="preserve"> mātikā</w:t>
      </w:r>
      <w:r w:rsidRPr="004177FB">
        <w:rPr>
          <w:rFonts w:ascii="Times New Roman" w:hAnsi="Times New Roman" w:cs="Times New Roman"/>
          <w:sz w:val="22"/>
          <w:szCs w:val="22"/>
        </w:rPr>
        <w:t>。又作摩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怛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迦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、摩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窒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里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迦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、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摩帝利迦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、摩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呾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履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迦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、</w:t>
      </w:r>
      <w:proofErr w:type="gramStart"/>
      <w:r w:rsidRPr="001C57BA">
        <w:rPr>
          <w:rFonts w:cstheme="minorHAnsi"/>
          <w:sz w:val="22"/>
          <w:szCs w:val="22"/>
        </w:rPr>
        <w:t>摩得勒</w:t>
      </w:r>
      <w:proofErr w:type="gramEnd"/>
      <w:r w:rsidRPr="001C57BA">
        <w:rPr>
          <w:rFonts w:cstheme="minorHAnsi"/>
          <w:sz w:val="22"/>
          <w:szCs w:val="22"/>
        </w:rPr>
        <w:t>伽、</w:t>
      </w:r>
      <w:proofErr w:type="gramStart"/>
      <w:r w:rsidRPr="001C57BA">
        <w:rPr>
          <w:rFonts w:cstheme="minorHAnsi"/>
          <w:sz w:val="22"/>
          <w:szCs w:val="22"/>
        </w:rPr>
        <w:t>摩夷。</w:t>
      </w:r>
      <w:proofErr w:type="gramEnd"/>
      <w:r w:rsidRPr="001C57BA">
        <w:rPr>
          <w:rFonts w:cstheme="minorHAnsi"/>
          <w:sz w:val="22"/>
          <w:szCs w:val="22"/>
        </w:rPr>
        <w:t>意譯為母、</w:t>
      </w:r>
      <w:proofErr w:type="gramStart"/>
      <w:r w:rsidRPr="001C57BA">
        <w:rPr>
          <w:rFonts w:cstheme="minorHAnsi"/>
          <w:sz w:val="22"/>
          <w:szCs w:val="22"/>
        </w:rPr>
        <w:t>本母</w:t>
      </w:r>
      <w:proofErr w:type="gramEnd"/>
      <w:r w:rsidRPr="001C57BA">
        <w:rPr>
          <w:rFonts w:cstheme="minorHAnsi"/>
          <w:sz w:val="22"/>
          <w:szCs w:val="22"/>
        </w:rPr>
        <w:t>、智母、</w:t>
      </w:r>
      <w:proofErr w:type="gramStart"/>
      <w:r w:rsidRPr="001C57BA">
        <w:rPr>
          <w:rFonts w:cstheme="minorHAnsi"/>
          <w:sz w:val="22"/>
          <w:szCs w:val="22"/>
        </w:rPr>
        <w:t>行母、論母</w:t>
      </w:r>
      <w:proofErr w:type="gramEnd"/>
      <w:r w:rsidRPr="001C57BA">
        <w:rPr>
          <w:rFonts w:cstheme="minorHAnsi"/>
          <w:sz w:val="22"/>
          <w:szCs w:val="22"/>
        </w:rPr>
        <w:t>、行境界。乃指</w:t>
      </w:r>
      <w:proofErr w:type="gramStart"/>
      <w:r w:rsidRPr="001C57BA">
        <w:rPr>
          <w:rFonts w:cstheme="minorHAnsi"/>
          <w:sz w:val="22"/>
          <w:szCs w:val="22"/>
        </w:rPr>
        <w:t>於諸經</w:t>
      </w:r>
      <w:proofErr w:type="gramEnd"/>
      <w:r w:rsidRPr="001C57BA">
        <w:rPr>
          <w:rFonts w:cstheme="minorHAnsi"/>
          <w:sz w:val="22"/>
          <w:szCs w:val="22"/>
        </w:rPr>
        <w:t>論中反覆</w:t>
      </w:r>
      <w:proofErr w:type="gramStart"/>
      <w:r w:rsidRPr="001C57BA">
        <w:rPr>
          <w:rFonts w:cstheme="minorHAnsi"/>
          <w:sz w:val="22"/>
          <w:szCs w:val="22"/>
        </w:rPr>
        <w:t>研覈</w:t>
      </w:r>
      <w:proofErr w:type="gramEnd"/>
      <w:r w:rsidRPr="001C57BA">
        <w:rPr>
          <w:rFonts w:cstheme="minorHAnsi"/>
          <w:sz w:val="22"/>
          <w:szCs w:val="22"/>
        </w:rPr>
        <w:t>諸</w:t>
      </w:r>
      <w:proofErr w:type="gramStart"/>
      <w:r w:rsidRPr="001C57BA">
        <w:rPr>
          <w:rFonts w:cstheme="minorHAnsi"/>
          <w:sz w:val="22"/>
          <w:szCs w:val="22"/>
        </w:rPr>
        <w:t>法性相</w:t>
      </w:r>
      <w:proofErr w:type="gramEnd"/>
      <w:r w:rsidRPr="001C57BA">
        <w:rPr>
          <w:rFonts w:cstheme="minorHAnsi"/>
          <w:sz w:val="22"/>
          <w:szCs w:val="22"/>
        </w:rPr>
        <w:t>，以闡明佛之真正教義者。故摩</w:t>
      </w:r>
      <w:proofErr w:type="gramStart"/>
      <w:r w:rsidRPr="001C57BA">
        <w:rPr>
          <w:rFonts w:cstheme="minorHAnsi"/>
          <w:sz w:val="22"/>
          <w:szCs w:val="22"/>
        </w:rPr>
        <w:t>呾</w:t>
      </w:r>
      <w:proofErr w:type="gramEnd"/>
      <w:r w:rsidRPr="001C57BA">
        <w:rPr>
          <w:rFonts w:cstheme="minorHAnsi"/>
          <w:sz w:val="22"/>
          <w:szCs w:val="22"/>
        </w:rPr>
        <w:t>理</w:t>
      </w:r>
      <w:proofErr w:type="gramStart"/>
      <w:r w:rsidRPr="001C57BA">
        <w:rPr>
          <w:rFonts w:cstheme="minorHAnsi"/>
          <w:sz w:val="22"/>
          <w:szCs w:val="22"/>
        </w:rPr>
        <w:t>迦</w:t>
      </w:r>
      <w:proofErr w:type="gramEnd"/>
      <w:r w:rsidRPr="001C57BA">
        <w:rPr>
          <w:rFonts w:cstheme="minorHAnsi"/>
          <w:sz w:val="22"/>
          <w:szCs w:val="22"/>
        </w:rPr>
        <w:t>為</w:t>
      </w:r>
      <w:proofErr w:type="gramStart"/>
      <w:r w:rsidRPr="001C57BA">
        <w:rPr>
          <w:rFonts w:cstheme="minorHAnsi"/>
          <w:b/>
          <w:sz w:val="22"/>
          <w:szCs w:val="22"/>
        </w:rPr>
        <w:t>十二部經</w:t>
      </w:r>
      <w:proofErr w:type="gramEnd"/>
      <w:r w:rsidRPr="001C57BA">
        <w:rPr>
          <w:rFonts w:cstheme="minorHAnsi"/>
          <w:sz w:val="22"/>
          <w:szCs w:val="22"/>
        </w:rPr>
        <w:t>（佛所說之經典，依其內容、形式不同，而分為十二類）</w:t>
      </w:r>
      <w:r w:rsidRPr="001C57BA">
        <w:rPr>
          <w:rFonts w:cstheme="minorHAnsi"/>
          <w:b/>
          <w:sz w:val="22"/>
          <w:szCs w:val="22"/>
        </w:rPr>
        <w:t>中之</w:t>
      </w:r>
      <w:proofErr w:type="gramStart"/>
      <w:r w:rsidRPr="001C57BA">
        <w:rPr>
          <w:rFonts w:cstheme="minorHAnsi"/>
          <w:b/>
          <w:sz w:val="22"/>
          <w:szCs w:val="22"/>
        </w:rPr>
        <w:t>優波提舍</w:t>
      </w:r>
      <w:proofErr w:type="gramEnd"/>
      <w:r w:rsidRPr="001C57BA">
        <w:rPr>
          <w:rFonts w:cstheme="minorHAnsi"/>
          <w:b/>
          <w:sz w:val="22"/>
          <w:szCs w:val="22"/>
        </w:rPr>
        <w:t>與三藏中阿</w:t>
      </w:r>
      <w:proofErr w:type="gramStart"/>
      <w:r w:rsidRPr="001C57BA">
        <w:rPr>
          <w:rFonts w:cstheme="minorHAnsi"/>
          <w:b/>
          <w:sz w:val="22"/>
          <w:szCs w:val="22"/>
        </w:rPr>
        <w:t>毘達磨藏之</w:t>
      </w:r>
      <w:proofErr w:type="gramEnd"/>
      <w:r w:rsidRPr="001C57BA">
        <w:rPr>
          <w:rFonts w:cstheme="minorHAnsi"/>
          <w:b/>
          <w:sz w:val="22"/>
          <w:szCs w:val="22"/>
        </w:rPr>
        <w:t>總稱</w:t>
      </w:r>
      <w:r w:rsidRPr="001C57BA">
        <w:rPr>
          <w:rFonts w:cstheme="minorHAnsi"/>
          <w:sz w:val="22"/>
          <w:szCs w:val="22"/>
        </w:rPr>
        <w:t>。據瑜伽</w:t>
      </w:r>
      <w:proofErr w:type="gramStart"/>
      <w:r w:rsidRPr="001C57BA">
        <w:rPr>
          <w:rFonts w:cstheme="minorHAnsi"/>
          <w:sz w:val="22"/>
          <w:szCs w:val="22"/>
        </w:rPr>
        <w:t>師地論卷</w:t>
      </w:r>
      <w:proofErr w:type="gramEnd"/>
      <w:r w:rsidRPr="001C57BA">
        <w:rPr>
          <w:rFonts w:cstheme="minorHAnsi"/>
          <w:sz w:val="22"/>
          <w:szCs w:val="22"/>
        </w:rPr>
        <w:t>八十一載，諸經中，</w:t>
      </w:r>
      <w:proofErr w:type="gramStart"/>
      <w:r w:rsidRPr="001C57BA">
        <w:rPr>
          <w:rFonts w:cstheme="minorHAnsi"/>
          <w:sz w:val="22"/>
          <w:szCs w:val="22"/>
        </w:rPr>
        <w:t>世</w:t>
      </w:r>
      <w:proofErr w:type="gramEnd"/>
      <w:r w:rsidRPr="001C57BA">
        <w:rPr>
          <w:rFonts w:cstheme="minorHAnsi"/>
          <w:sz w:val="22"/>
          <w:szCs w:val="22"/>
        </w:rPr>
        <w:t>尊</w:t>
      </w:r>
      <w:proofErr w:type="gramStart"/>
      <w:r w:rsidRPr="001C57BA">
        <w:rPr>
          <w:rFonts w:cstheme="minorHAnsi"/>
          <w:sz w:val="22"/>
          <w:szCs w:val="22"/>
        </w:rPr>
        <w:t>分別諸法性相</w:t>
      </w:r>
      <w:proofErr w:type="gramEnd"/>
      <w:r w:rsidRPr="001C57BA">
        <w:rPr>
          <w:rFonts w:cstheme="minorHAnsi"/>
          <w:sz w:val="22"/>
          <w:szCs w:val="22"/>
        </w:rPr>
        <w:t>，反覆解說其義者，稱為摩</w:t>
      </w:r>
      <w:proofErr w:type="gramStart"/>
      <w:r w:rsidRPr="001C57BA">
        <w:rPr>
          <w:rFonts w:cstheme="minorHAnsi"/>
          <w:sz w:val="22"/>
          <w:szCs w:val="22"/>
        </w:rPr>
        <w:t>呾</w:t>
      </w:r>
      <w:proofErr w:type="gramEnd"/>
      <w:r w:rsidRPr="001C57BA">
        <w:rPr>
          <w:rFonts w:cstheme="minorHAnsi"/>
          <w:sz w:val="22"/>
          <w:szCs w:val="22"/>
        </w:rPr>
        <w:t>理</w:t>
      </w:r>
      <w:proofErr w:type="gramStart"/>
      <w:r w:rsidRPr="001C57BA">
        <w:rPr>
          <w:rFonts w:cstheme="minorHAnsi"/>
          <w:sz w:val="22"/>
          <w:szCs w:val="22"/>
        </w:rPr>
        <w:t>迦</w:t>
      </w:r>
      <w:proofErr w:type="gramEnd"/>
      <w:r w:rsidRPr="001C57BA">
        <w:rPr>
          <w:rFonts w:cstheme="minorHAnsi"/>
          <w:sz w:val="22"/>
          <w:szCs w:val="22"/>
        </w:rPr>
        <w:t>；</w:t>
      </w:r>
      <w:proofErr w:type="gramStart"/>
      <w:r w:rsidRPr="001C57BA">
        <w:rPr>
          <w:rFonts w:cstheme="minorHAnsi"/>
          <w:sz w:val="22"/>
          <w:szCs w:val="22"/>
        </w:rPr>
        <w:t>又諸聖</w:t>
      </w:r>
      <w:proofErr w:type="gramEnd"/>
      <w:r w:rsidRPr="001C57BA">
        <w:rPr>
          <w:rFonts w:cstheme="minorHAnsi"/>
          <w:sz w:val="22"/>
          <w:szCs w:val="22"/>
        </w:rPr>
        <w:t>弟子證</w:t>
      </w:r>
      <w:proofErr w:type="gramStart"/>
      <w:r w:rsidRPr="001C57BA">
        <w:rPr>
          <w:rFonts w:cstheme="minorHAnsi"/>
          <w:sz w:val="22"/>
          <w:szCs w:val="22"/>
        </w:rPr>
        <w:t>諦</w:t>
      </w:r>
      <w:proofErr w:type="gramEnd"/>
      <w:r w:rsidRPr="001C57BA">
        <w:rPr>
          <w:rFonts w:cstheme="minorHAnsi"/>
          <w:sz w:val="22"/>
          <w:szCs w:val="22"/>
        </w:rPr>
        <w:t>理、</w:t>
      </w:r>
      <w:proofErr w:type="gramStart"/>
      <w:r w:rsidRPr="001C57BA">
        <w:rPr>
          <w:rFonts w:cstheme="minorHAnsi"/>
          <w:sz w:val="22"/>
          <w:szCs w:val="22"/>
        </w:rPr>
        <w:t>闡論諸法性相</w:t>
      </w:r>
      <w:proofErr w:type="gramEnd"/>
      <w:r w:rsidRPr="001C57BA">
        <w:rPr>
          <w:rFonts w:cstheme="minorHAnsi"/>
          <w:sz w:val="22"/>
          <w:szCs w:val="22"/>
        </w:rPr>
        <w:t>之論述，稱為阿</w:t>
      </w:r>
      <w:proofErr w:type="gramStart"/>
      <w:r w:rsidRPr="001C57BA">
        <w:rPr>
          <w:rFonts w:cstheme="minorHAnsi"/>
          <w:sz w:val="22"/>
          <w:szCs w:val="22"/>
        </w:rPr>
        <w:t>毘達磨藏</w:t>
      </w:r>
      <w:proofErr w:type="gramEnd"/>
      <w:r w:rsidRPr="001C57BA">
        <w:rPr>
          <w:rFonts w:cstheme="minorHAnsi"/>
          <w:sz w:val="22"/>
          <w:szCs w:val="22"/>
        </w:rPr>
        <w:t>，亦稱摩</w:t>
      </w:r>
      <w:proofErr w:type="gramStart"/>
      <w:r w:rsidRPr="001C57BA">
        <w:rPr>
          <w:rFonts w:cstheme="minorHAnsi"/>
          <w:sz w:val="22"/>
          <w:szCs w:val="22"/>
        </w:rPr>
        <w:t>呾</w:t>
      </w:r>
      <w:proofErr w:type="gramEnd"/>
      <w:r w:rsidRPr="001C57BA">
        <w:rPr>
          <w:rFonts w:cstheme="minorHAnsi"/>
          <w:sz w:val="22"/>
          <w:szCs w:val="22"/>
        </w:rPr>
        <w:t>理</w:t>
      </w:r>
      <w:proofErr w:type="gramStart"/>
      <w:r w:rsidRPr="001C57BA">
        <w:rPr>
          <w:rFonts w:cstheme="minorHAnsi"/>
          <w:sz w:val="22"/>
          <w:szCs w:val="22"/>
        </w:rPr>
        <w:t>迦</w:t>
      </w:r>
      <w:proofErr w:type="gramEnd"/>
      <w:r w:rsidRPr="001C57BA">
        <w:rPr>
          <w:rFonts w:cstheme="minorHAnsi"/>
          <w:sz w:val="22"/>
          <w:szCs w:val="22"/>
        </w:rPr>
        <w:t>。</w:t>
      </w:r>
      <w:proofErr w:type="gramStart"/>
      <w:r w:rsidRPr="001C57BA">
        <w:rPr>
          <w:rFonts w:cstheme="minorHAnsi"/>
          <w:sz w:val="22"/>
          <w:szCs w:val="22"/>
        </w:rPr>
        <w:t>（</w:t>
      </w:r>
      <w:proofErr w:type="gramEnd"/>
      <w:r w:rsidRPr="001C57BA">
        <w:rPr>
          <w:rFonts w:cstheme="minorHAnsi"/>
          <w:sz w:val="22"/>
          <w:szCs w:val="22"/>
        </w:rPr>
        <w:t>《佛光大詞典（七）》</w:t>
      </w:r>
      <w:r w:rsidRPr="004177FB">
        <w:rPr>
          <w:rFonts w:ascii="Times New Roman" w:hAnsi="Times New Roman" w:cs="Times New Roman"/>
          <w:sz w:val="22"/>
          <w:szCs w:val="22"/>
        </w:rPr>
        <w:t>p.6071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0">
    <w:p w14:paraId="0C96522B" w14:textId="77777777" w:rsidR="003E7A5B" w:rsidRPr="004177FB" w:rsidRDefault="003E7A5B" w:rsidP="004177FB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p.183,n.5]</w:t>
      </w:r>
      <w:proofErr w:type="gramStart"/>
      <w:r w:rsidRPr="004177FB">
        <w:rPr>
          <w:rFonts w:ascii="Times New Roman" w:hAnsi="Times New Roman" w:cs="Times New Roman"/>
          <w:sz w:val="22"/>
        </w:rPr>
        <w:t>呂澂</w:t>
      </w:r>
      <w:proofErr w:type="gramEnd"/>
      <w:r w:rsidRPr="004177FB">
        <w:rPr>
          <w:rFonts w:ascii="Times New Roman" w:hAnsi="Times New Roman" w:cs="Times New Roman"/>
          <w:sz w:val="22"/>
        </w:rPr>
        <w:t>《雜阿含經刊定記》「</w:t>
      </w:r>
      <w:proofErr w:type="gramStart"/>
      <w:r w:rsidRPr="004177FB">
        <w:rPr>
          <w:rFonts w:ascii="Times New Roman" w:hAnsi="Times New Roman" w:cs="Times New Roman"/>
          <w:sz w:val="22"/>
        </w:rPr>
        <w:t>附論雜阿</w:t>
      </w:r>
      <w:proofErr w:type="gramEnd"/>
      <w:r w:rsidRPr="004177FB">
        <w:rPr>
          <w:rFonts w:ascii="Times New Roman" w:hAnsi="Times New Roman" w:cs="Times New Roman"/>
          <w:sz w:val="22"/>
        </w:rPr>
        <w:t>含</w:t>
      </w:r>
      <w:proofErr w:type="gramStart"/>
      <w:r w:rsidRPr="004177FB">
        <w:rPr>
          <w:rFonts w:ascii="Times New Roman" w:hAnsi="Times New Roman" w:cs="Times New Roman"/>
          <w:sz w:val="22"/>
        </w:rPr>
        <w:t>經本母</w:t>
      </w:r>
      <w:proofErr w:type="gramEnd"/>
      <w:r w:rsidRPr="004177FB">
        <w:rPr>
          <w:rFonts w:ascii="Times New Roman" w:hAnsi="Times New Roman" w:cs="Times New Roman"/>
          <w:sz w:val="22"/>
        </w:rPr>
        <w:t>」所說</w:t>
      </w:r>
      <w:proofErr w:type="gramStart"/>
      <w:r w:rsidRPr="004177FB">
        <w:rPr>
          <w:rFonts w:ascii="Times New Roman" w:hAnsi="Times New Roman" w:cs="Times New Roman"/>
          <w:sz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</w:rPr>
        <w:t>《內學》第</w:t>
      </w:r>
      <w:r w:rsidRPr="004177FB">
        <w:rPr>
          <w:rFonts w:ascii="Times New Roman" w:hAnsi="Times New Roman" w:cs="Times New Roman"/>
          <w:sz w:val="22"/>
        </w:rPr>
        <w:t>1</w:t>
      </w:r>
      <w:r w:rsidRPr="004177FB">
        <w:rPr>
          <w:rFonts w:ascii="Times New Roman" w:hAnsi="Times New Roman" w:cs="Times New Roman"/>
          <w:sz w:val="22"/>
        </w:rPr>
        <w:t>輯，</w:t>
      </w:r>
      <w:r w:rsidRPr="004177FB">
        <w:rPr>
          <w:rFonts w:ascii="Times New Roman" w:hAnsi="Times New Roman" w:cs="Times New Roman"/>
          <w:sz w:val="22"/>
        </w:rPr>
        <w:t>p.233-241</w:t>
      </w:r>
      <w:proofErr w:type="gramStart"/>
      <w:r w:rsidRPr="004177FB">
        <w:rPr>
          <w:rFonts w:ascii="Times New Roman" w:hAnsi="Times New Roman" w:cs="Times New Roman"/>
          <w:sz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</w:rPr>
        <w:t>。</w:t>
      </w:r>
    </w:p>
  </w:footnote>
  <w:footnote w:id="141">
    <w:p w14:paraId="7DDAE281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p.183,n.6]</w:t>
      </w:r>
      <w:r w:rsidRPr="004177FB">
        <w:rPr>
          <w:rFonts w:ascii="Times New Roman" w:hAnsi="Times New Roman" w:cs="Times New Roman"/>
          <w:sz w:val="22"/>
        </w:rPr>
        <w:t>平川</w:t>
      </w:r>
      <w:proofErr w:type="gramStart"/>
      <w:r w:rsidRPr="004177FB">
        <w:rPr>
          <w:rFonts w:ascii="Times New Roman" w:hAnsi="Times New Roman" w:cs="Times New Roman"/>
          <w:sz w:val="22"/>
        </w:rPr>
        <w:t>彰</w:t>
      </w:r>
      <w:proofErr w:type="gramEnd"/>
      <w:r w:rsidRPr="004177FB">
        <w:rPr>
          <w:rFonts w:ascii="Times New Roman" w:hAnsi="Times New Roman" w:cs="Times New Roman"/>
          <w:sz w:val="22"/>
        </w:rPr>
        <w:t>《律藏之研究》</w:t>
      </w:r>
      <w:proofErr w:type="gramStart"/>
      <w:r w:rsidRPr="004177FB">
        <w:rPr>
          <w:rFonts w:ascii="Times New Roman" w:hAnsi="Times New Roman" w:cs="Times New Roman"/>
          <w:sz w:val="22"/>
        </w:rPr>
        <w:t>引覺音（</w:t>
      </w:r>
      <w:proofErr w:type="gramEnd"/>
      <w:r w:rsidRPr="004177FB">
        <w:rPr>
          <w:rFonts w:ascii="Times New Roman" w:hAnsi="Times New Roman" w:cs="Times New Roman"/>
          <w:sz w:val="22"/>
        </w:rPr>
        <w:t>Buddhaghoṣa</w:t>
      </w:r>
      <w:r w:rsidRPr="004177FB">
        <w:rPr>
          <w:rFonts w:ascii="Times New Roman" w:hAnsi="Times New Roman" w:cs="Times New Roman"/>
          <w:sz w:val="22"/>
        </w:rPr>
        <w:t>）所說（</w:t>
      </w:r>
      <w:r w:rsidRPr="004177FB">
        <w:rPr>
          <w:rFonts w:ascii="Times New Roman" w:hAnsi="Times New Roman" w:cs="Times New Roman"/>
          <w:sz w:val="22"/>
        </w:rPr>
        <w:t>p.479</w:t>
      </w:r>
      <w:proofErr w:type="gramStart"/>
      <w:r w:rsidRPr="004177FB">
        <w:rPr>
          <w:rFonts w:ascii="Times New Roman" w:hAnsi="Times New Roman" w:cs="Times New Roman"/>
          <w:sz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</w:rPr>
        <w:t>。</w:t>
      </w:r>
    </w:p>
  </w:footnote>
  <w:footnote w:id="142">
    <w:p w14:paraId="5130797B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p.183,n.7]</w:t>
      </w:r>
      <w:r w:rsidRPr="004177FB">
        <w:rPr>
          <w:rFonts w:ascii="Times New Roman" w:hAnsi="Times New Roman" w:cs="Times New Roman"/>
          <w:sz w:val="22"/>
        </w:rPr>
        <w:t>平川</w:t>
      </w:r>
      <w:proofErr w:type="gramStart"/>
      <w:r w:rsidRPr="004177FB">
        <w:rPr>
          <w:rFonts w:ascii="Times New Roman" w:hAnsi="Times New Roman" w:cs="Times New Roman"/>
          <w:sz w:val="22"/>
        </w:rPr>
        <w:t>彰</w:t>
      </w:r>
      <w:proofErr w:type="gramEnd"/>
      <w:r w:rsidRPr="004177FB">
        <w:rPr>
          <w:rFonts w:ascii="Times New Roman" w:hAnsi="Times New Roman" w:cs="Times New Roman"/>
          <w:sz w:val="22"/>
        </w:rPr>
        <w:t>《律藏之研究》所引</w:t>
      </w:r>
      <w:proofErr w:type="gramStart"/>
      <w:r w:rsidRPr="004177FB">
        <w:rPr>
          <w:rFonts w:ascii="Times New Roman" w:hAnsi="Times New Roman" w:cs="Times New Roman"/>
          <w:sz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</w:rPr>
        <w:t>p.479-481</w:t>
      </w:r>
      <w:proofErr w:type="gramStart"/>
      <w:r w:rsidRPr="004177FB">
        <w:rPr>
          <w:rFonts w:ascii="Times New Roman" w:hAnsi="Times New Roman" w:cs="Times New Roman"/>
          <w:sz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</w:rPr>
        <w:t>。</w:t>
      </w:r>
    </w:p>
  </w:footnote>
  <w:footnote w:id="143">
    <w:p w14:paraId="4BB13F05" w14:textId="77777777" w:rsidR="003E7A5B" w:rsidRPr="004177FB" w:rsidRDefault="003E7A5B" w:rsidP="003E7A5B">
      <w:pPr>
        <w:snapToGrid w:val="0"/>
        <w:ind w:leftChars="1" w:left="251" w:hangingChars="113" w:hanging="249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</w:t>
      </w:r>
      <w:r w:rsidRPr="004177FB">
        <w:rPr>
          <w:rFonts w:ascii="Times New Roman" w:hAnsi="Times New Roman" w:cs="Times New Roman"/>
          <w:sz w:val="22"/>
        </w:rPr>
        <w:t>印順</w:t>
      </w:r>
      <w:proofErr w:type="gramStart"/>
      <w:r w:rsidRPr="004177FB">
        <w:rPr>
          <w:rFonts w:ascii="Times New Roman" w:hAnsi="Times New Roman" w:cs="Times New Roman"/>
          <w:sz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</w:rPr>
        <w:t>，《原始佛教聖典之集成》，第</w:t>
      </w:r>
      <w:r w:rsidRPr="004177FB">
        <w:rPr>
          <w:rFonts w:ascii="Times New Roman" w:hAnsi="Times New Roman" w:cs="Times New Roman"/>
          <w:sz w:val="22"/>
        </w:rPr>
        <w:t>3</w:t>
      </w:r>
      <w:r w:rsidRPr="004177FB">
        <w:rPr>
          <w:rFonts w:ascii="Times New Roman" w:hAnsi="Times New Roman" w:cs="Times New Roman"/>
          <w:sz w:val="22"/>
        </w:rPr>
        <w:t>章，第</w:t>
      </w:r>
      <w:r w:rsidRPr="004177FB">
        <w:rPr>
          <w:rFonts w:ascii="Times New Roman" w:hAnsi="Times New Roman" w:cs="Times New Roman"/>
          <w:sz w:val="22"/>
        </w:rPr>
        <w:t>4</w:t>
      </w:r>
      <w:r w:rsidRPr="004177FB">
        <w:rPr>
          <w:rFonts w:ascii="Times New Roman" w:hAnsi="Times New Roman" w:cs="Times New Roman"/>
          <w:sz w:val="22"/>
        </w:rPr>
        <w:t>節，</w:t>
      </w:r>
      <w:r w:rsidRPr="004177FB">
        <w:rPr>
          <w:rFonts w:ascii="Times New Roman" w:hAnsi="Times New Roman" w:cs="Times New Roman"/>
          <w:sz w:val="22"/>
        </w:rPr>
        <w:t>p.177</w:t>
      </w:r>
      <w:r w:rsidRPr="004177FB">
        <w:rPr>
          <w:rFonts w:ascii="Times New Roman" w:hAnsi="Times New Roman" w:cs="Times New Roman"/>
          <w:sz w:val="22"/>
        </w:rPr>
        <w:t>：</w:t>
      </w:r>
    </w:p>
    <w:p w14:paraId="69CB8CC3" w14:textId="77777777" w:rsidR="003E7A5B" w:rsidRPr="004177FB" w:rsidRDefault="003E7A5B" w:rsidP="003E7A5B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4177FB">
        <w:rPr>
          <w:rFonts w:ascii="Times New Roman" w:eastAsia="標楷體" w:hAnsi="Times New Roman" w:cs="Times New Roman"/>
          <w:sz w:val="22"/>
        </w:rPr>
        <w:t>佛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所制立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的戒法，略有二類：</w:t>
      </w:r>
      <w:r w:rsidRPr="004177FB">
        <w:rPr>
          <w:rFonts w:ascii="Times New Roman" w:eastAsia="標楷體" w:hAnsi="Times New Roman" w:cs="Times New Roman"/>
          <w:b/>
          <w:sz w:val="22"/>
        </w:rPr>
        <w:t>一、成文法</w:t>
      </w:r>
      <w:r w:rsidRPr="004177FB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就是學處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（集成「波羅提木叉經」，以比丘為主，別出比丘尼的不共戒）。這在佛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，就有一定的文句，經共同審定編次，展轉傳誦下來的。</w:t>
      </w:r>
      <w:r w:rsidRPr="004177FB">
        <w:rPr>
          <w:rFonts w:ascii="Times New Roman" w:eastAsia="標楷體" w:hAnsi="Times New Roman" w:cs="Times New Roman"/>
          <w:b/>
          <w:sz w:val="22"/>
        </w:rPr>
        <w:t>二、不成文法</w:t>
      </w:r>
      <w:r w:rsidRPr="004177FB">
        <w:rPr>
          <w:rFonts w:ascii="Times New Roman" w:eastAsia="標楷體" w:hAnsi="Times New Roman" w:cs="Times New Roman"/>
          <w:sz w:val="22"/>
        </w:rPr>
        <w:t>，如出家、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受具足（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pravrauy</w:t>
      </w:r>
      <w:r w:rsidRPr="004177FB">
        <w:rPr>
          <w:rFonts w:ascii="Times New Roman" w:eastAsia="新細明體" w:hAnsi="Times New Roman" w:cs="Times New Roman"/>
          <w:sz w:val="22"/>
        </w:rPr>
        <w:t>ā</w:t>
      </w:r>
      <w:r w:rsidRPr="004177FB">
        <w:rPr>
          <w:rFonts w:ascii="Times New Roman" w:eastAsia="標楷體" w:hAnsi="Times New Roman" w:cs="Times New Roman"/>
          <w:sz w:val="22"/>
        </w:rPr>
        <w:t>-upasaṃpad</w:t>
      </w:r>
      <w:r w:rsidRPr="004177FB">
        <w:rPr>
          <w:rFonts w:ascii="Times New Roman" w:eastAsia="新細明體" w:hAnsi="Times New Roman" w:cs="Times New Roman"/>
          <w:sz w:val="22"/>
        </w:rPr>
        <w:t>ā</w:t>
      </w:r>
      <w:r w:rsidRPr="004177FB">
        <w:rPr>
          <w:rFonts w:ascii="Times New Roman" w:eastAsia="新細明體" w:hAnsi="Times New Roman" w:cs="Times New Roman"/>
          <w:sz w:val="22"/>
        </w:rPr>
        <w:t>）</w:t>
      </w:r>
      <w:r w:rsidRPr="004177FB">
        <w:rPr>
          <w:rFonts w:ascii="Times New Roman" w:eastAsia="標楷體" w:hAnsi="Times New Roman" w:cs="Times New Roman"/>
          <w:sz w:val="22"/>
        </w:rPr>
        <w:t>、布薩（</w:t>
      </w:r>
      <w:r w:rsidRPr="004177FB">
        <w:rPr>
          <w:rFonts w:ascii="Times New Roman" w:eastAsia="標楷體" w:hAnsi="Times New Roman" w:cs="Times New Roman"/>
          <w:sz w:val="22"/>
        </w:rPr>
        <w:t>poṣadha</w:t>
      </w:r>
      <w:r w:rsidRPr="004177FB">
        <w:rPr>
          <w:rFonts w:ascii="Times New Roman" w:eastAsia="標楷體" w:hAnsi="Times New Roman" w:cs="Times New Roman"/>
          <w:sz w:val="22"/>
        </w:rPr>
        <w:t>）、安居（</w:t>
      </w:r>
      <w:r w:rsidRPr="004177FB">
        <w:rPr>
          <w:rFonts w:ascii="Times New Roman" w:eastAsia="標楷體" w:hAnsi="Times New Roman" w:cs="Times New Roman"/>
          <w:sz w:val="22"/>
        </w:rPr>
        <w:t>varṣ</w:t>
      </w:r>
      <w:r w:rsidRPr="004177FB">
        <w:rPr>
          <w:rFonts w:ascii="Times New Roman" w:eastAsia="新細明體" w:hAnsi="Times New Roman" w:cs="Times New Roman"/>
          <w:sz w:val="22"/>
        </w:rPr>
        <w:t>ā</w:t>
      </w:r>
      <w:r w:rsidRPr="004177FB">
        <w:rPr>
          <w:rFonts w:ascii="Times New Roman" w:eastAsia="新細明體" w:hAnsi="Times New Roman" w:cs="Times New Roman"/>
          <w:sz w:val="22"/>
        </w:rPr>
        <w:t>）</w:t>
      </w:r>
      <w:r w:rsidRPr="004177FB">
        <w:rPr>
          <w:rFonts w:ascii="Times New Roman" w:eastAsia="標楷體" w:hAnsi="Times New Roman" w:cs="Times New Roman"/>
          <w:sz w:val="22"/>
        </w:rPr>
        <w:t>等種種規定，都習慣的實行於僧伽內部，後來才漸次編集，集為犍度等。</w:t>
      </w:r>
    </w:p>
  </w:footnote>
  <w:footnote w:id="144">
    <w:p w14:paraId="40E40EE6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見《瑜伽師地論》卷</w:t>
      </w:r>
      <w:r w:rsidRPr="004177FB">
        <w:rPr>
          <w:rFonts w:ascii="Times New Roman" w:hAnsi="Times New Roman" w:cs="Times New Roman"/>
          <w:sz w:val="22"/>
          <w:szCs w:val="22"/>
        </w:rPr>
        <w:t>85</w:t>
      </w:r>
      <w:r w:rsidRPr="004177FB">
        <w:rPr>
          <w:rFonts w:ascii="Times New Roman" w:hAnsi="Times New Roman" w:cs="Times New Roman"/>
          <w:sz w:val="22"/>
          <w:szCs w:val="22"/>
        </w:rPr>
        <w:t>（大正</w:t>
      </w:r>
      <w:r w:rsidRPr="004177FB">
        <w:rPr>
          <w:rFonts w:ascii="Times New Roman" w:hAnsi="Times New Roman" w:cs="Times New Roman"/>
          <w:sz w:val="22"/>
          <w:szCs w:val="22"/>
        </w:rPr>
        <w:t>30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772c6-8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5">
    <w:p w14:paraId="081C6347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《律二十二明了論》正量部弗陀多羅多法師造、陳天竺真諦譯（大正</w:t>
      </w:r>
      <w:r w:rsidRPr="004177FB">
        <w:rPr>
          <w:rFonts w:ascii="Times New Roman" w:hAnsi="Times New Roman" w:cs="Times New Roman"/>
          <w:sz w:val="22"/>
          <w:szCs w:val="22"/>
        </w:rPr>
        <w:t>24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665b17-673a28</w:t>
      </w:r>
      <w:r w:rsidRPr="004177FB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6">
    <w:p w14:paraId="4419467A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</w:t>
      </w:r>
      <w:r w:rsidRPr="004177FB">
        <w:rPr>
          <w:rFonts w:ascii="Times New Roman" w:hAnsi="Times New Roman" w:cs="Times New Roman"/>
          <w:sz w:val="22"/>
        </w:rPr>
        <w:t>參閱印順</w:t>
      </w:r>
      <w:proofErr w:type="gramStart"/>
      <w:r w:rsidRPr="004177FB">
        <w:rPr>
          <w:rFonts w:ascii="Times New Roman" w:hAnsi="Times New Roman" w:cs="Times New Roman"/>
          <w:sz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</w:rPr>
        <w:t>，《初期大乘佛教之起源與開展》，第</w:t>
      </w:r>
      <w:r w:rsidRPr="004177FB">
        <w:rPr>
          <w:rFonts w:ascii="Times New Roman" w:hAnsi="Times New Roman" w:cs="Times New Roman"/>
          <w:sz w:val="22"/>
        </w:rPr>
        <w:t>6</w:t>
      </w:r>
      <w:r w:rsidRPr="004177FB">
        <w:rPr>
          <w:rFonts w:ascii="Times New Roman" w:hAnsi="Times New Roman" w:cs="Times New Roman"/>
          <w:sz w:val="22"/>
        </w:rPr>
        <w:t>章，第</w:t>
      </w:r>
      <w:r w:rsidRPr="004177FB">
        <w:rPr>
          <w:rFonts w:ascii="Times New Roman" w:hAnsi="Times New Roman" w:cs="Times New Roman"/>
          <w:sz w:val="22"/>
        </w:rPr>
        <w:t>1</w:t>
      </w:r>
      <w:r w:rsidRPr="004177FB">
        <w:rPr>
          <w:rFonts w:ascii="Times New Roman" w:hAnsi="Times New Roman" w:cs="Times New Roman"/>
          <w:sz w:val="22"/>
        </w:rPr>
        <w:t>節，</w:t>
      </w:r>
      <w:r w:rsidRPr="004177FB">
        <w:rPr>
          <w:rFonts w:ascii="Times New Roman" w:hAnsi="Times New Roman" w:cs="Times New Roman"/>
          <w:sz w:val="22"/>
        </w:rPr>
        <w:t>p.347</w:t>
      </w:r>
      <w:r w:rsidRPr="004177FB">
        <w:rPr>
          <w:rFonts w:ascii="Times New Roman" w:hAnsi="Times New Roman" w:cs="Times New Roman"/>
          <w:sz w:val="22"/>
        </w:rPr>
        <w:t>：</w:t>
      </w:r>
    </w:p>
  </w:footnote>
  <w:footnote w:id="147">
    <w:p w14:paraId="18B18C31" w14:textId="77777777" w:rsidR="003E7A5B" w:rsidRPr="004177FB" w:rsidRDefault="003E7A5B" w:rsidP="003E7A5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引文為「</w:t>
      </w:r>
      <w:proofErr w:type="gramStart"/>
      <w:r w:rsidRPr="004177FB">
        <w:rPr>
          <w:rFonts w:ascii="Times New Roman" w:hAnsi="Times New Roman" w:cs="Times New Roman"/>
          <w:b/>
          <w:sz w:val="22"/>
          <w:szCs w:val="22"/>
        </w:rPr>
        <w:t>解罪五部</w:t>
      </w:r>
      <w:proofErr w:type="gramEnd"/>
      <w:r w:rsidRPr="004177FB">
        <w:rPr>
          <w:rFonts w:ascii="Times New Roman" w:hAnsi="Times New Roman" w:cs="Times New Roman"/>
          <w:b/>
          <w:sz w:val="22"/>
          <w:szCs w:val="22"/>
        </w:rPr>
        <w:t>，八緣起</w:t>
      </w:r>
      <w:r w:rsidRPr="004177FB">
        <w:rPr>
          <w:rFonts w:ascii="Times New Roman" w:hAnsi="Times New Roman" w:cs="Times New Roman"/>
          <w:sz w:val="22"/>
          <w:szCs w:val="22"/>
        </w:rPr>
        <w:t>」的解釋。（大正</w:t>
      </w:r>
      <w:r w:rsidRPr="004177FB">
        <w:rPr>
          <w:rFonts w:ascii="Times New Roman" w:hAnsi="Times New Roman" w:cs="Times New Roman"/>
          <w:sz w:val="22"/>
          <w:szCs w:val="22"/>
        </w:rPr>
        <w:t>24</w:t>
      </w:r>
      <w:r w:rsidRPr="004177FB">
        <w:rPr>
          <w:rFonts w:ascii="Times New Roman" w:hAnsi="Times New Roman" w:cs="Times New Roman"/>
          <w:sz w:val="22"/>
          <w:szCs w:val="22"/>
        </w:rPr>
        <w:t>，</w:t>
      </w:r>
      <w:r w:rsidRPr="004177FB">
        <w:rPr>
          <w:rFonts w:ascii="Times New Roman" w:hAnsi="Times New Roman" w:cs="Times New Roman"/>
          <w:sz w:val="22"/>
          <w:szCs w:val="22"/>
        </w:rPr>
        <w:t>666b12</w:t>
      </w:r>
      <w:r w:rsidRPr="004177FB">
        <w:rPr>
          <w:rFonts w:ascii="Times New Roman" w:hAnsi="Times New Roman" w:cs="Times New Roman"/>
          <w:sz w:val="22"/>
          <w:szCs w:val="22"/>
        </w:rPr>
        <w:t>）</w:t>
      </w:r>
    </w:p>
  </w:footnote>
  <w:footnote w:id="148">
    <w:p w14:paraId="6E5BED6B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p.183,n.8]</w:t>
      </w:r>
      <w:proofErr w:type="gramStart"/>
      <w:r w:rsidRPr="004177FB">
        <w:rPr>
          <w:rFonts w:ascii="Times New Roman" w:hAnsi="Times New Roman" w:cs="Times New Roman"/>
          <w:sz w:val="22"/>
        </w:rPr>
        <w:t>西本龍山</w:t>
      </w:r>
      <w:proofErr w:type="gramEnd"/>
      <w:r w:rsidRPr="004177FB">
        <w:rPr>
          <w:rFonts w:ascii="Times New Roman" w:hAnsi="Times New Roman" w:cs="Times New Roman"/>
          <w:sz w:val="22"/>
        </w:rPr>
        <w:t>所說，見平川</w:t>
      </w:r>
      <w:proofErr w:type="gramStart"/>
      <w:r w:rsidRPr="004177FB">
        <w:rPr>
          <w:rFonts w:ascii="Times New Roman" w:hAnsi="Times New Roman" w:cs="Times New Roman"/>
          <w:sz w:val="22"/>
        </w:rPr>
        <w:t>彰</w:t>
      </w:r>
      <w:proofErr w:type="gramEnd"/>
      <w:r w:rsidRPr="004177FB">
        <w:rPr>
          <w:rFonts w:ascii="Times New Roman" w:hAnsi="Times New Roman" w:cs="Times New Roman"/>
          <w:sz w:val="22"/>
        </w:rPr>
        <w:t>《原始佛教之研究》</w:t>
      </w:r>
      <w:proofErr w:type="gramStart"/>
      <w:r w:rsidRPr="004177FB">
        <w:rPr>
          <w:rFonts w:ascii="Times New Roman" w:hAnsi="Times New Roman" w:cs="Times New Roman"/>
          <w:sz w:val="22"/>
        </w:rPr>
        <w:t>（</w:t>
      </w:r>
      <w:proofErr w:type="gramEnd"/>
      <w:r w:rsidRPr="004177FB">
        <w:rPr>
          <w:rFonts w:ascii="Times New Roman" w:hAnsi="Times New Roman" w:cs="Times New Roman"/>
          <w:sz w:val="22"/>
        </w:rPr>
        <w:t>p.234</w:t>
      </w:r>
      <w:proofErr w:type="gramStart"/>
      <w:r w:rsidRPr="004177FB">
        <w:rPr>
          <w:rFonts w:ascii="Times New Roman" w:hAnsi="Times New Roman" w:cs="Times New Roman"/>
          <w:sz w:val="22"/>
        </w:rPr>
        <w:t>）</w:t>
      </w:r>
      <w:proofErr w:type="gramEnd"/>
      <w:r w:rsidRPr="004177FB">
        <w:rPr>
          <w:rFonts w:ascii="Times New Roman" w:hAnsi="Times New Roman" w:cs="Times New Roman"/>
          <w:sz w:val="22"/>
        </w:rPr>
        <w:t>。</w:t>
      </w:r>
    </w:p>
  </w:footnote>
  <w:footnote w:id="149">
    <w:p w14:paraId="57B015DC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>（</w:t>
      </w:r>
      <w:r w:rsidRPr="004177FB">
        <w:rPr>
          <w:rFonts w:ascii="Times New Roman" w:hAnsi="Times New Roman" w:cs="Times New Roman"/>
          <w:sz w:val="22"/>
        </w:rPr>
        <w:t>1</w:t>
      </w:r>
      <w:r w:rsidRPr="004177FB">
        <w:rPr>
          <w:rFonts w:ascii="Times New Roman" w:hAnsi="Times New Roman" w:cs="Times New Roman"/>
          <w:sz w:val="22"/>
        </w:rPr>
        <w:t>）</w:t>
      </w:r>
      <w:r w:rsidRPr="004177FB">
        <w:rPr>
          <w:rFonts w:ascii="Times New Roman" w:hAnsi="Times New Roman" w:cs="Times New Roman"/>
          <w:sz w:val="22"/>
        </w:rPr>
        <w:t>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p.183,n.9]</w:t>
      </w:r>
      <w:r w:rsidRPr="004177FB">
        <w:rPr>
          <w:rFonts w:ascii="Times New Roman" w:hAnsi="Times New Roman" w:cs="Times New Roman"/>
          <w:sz w:val="22"/>
        </w:rPr>
        <w:t>《律二十二明了論》（大正</w:t>
      </w:r>
      <w:r w:rsidRPr="004177FB">
        <w:rPr>
          <w:rFonts w:ascii="Times New Roman" w:hAnsi="Times New Roman" w:cs="Times New Roman"/>
          <w:sz w:val="22"/>
        </w:rPr>
        <w:t>24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666c</w:t>
      </w:r>
      <w:r w:rsidRPr="004177FB">
        <w:rPr>
          <w:rFonts w:ascii="Times New Roman" w:hAnsi="Times New Roman" w:cs="Times New Roman"/>
          <w:sz w:val="22"/>
        </w:rPr>
        <w:t>）。</w:t>
      </w:r>
    </w:p>
    <w:p w14:paraId="194379A8" w14:textId="77777777" w:rsidR="003E7A5B" w:rsidRPr="004177FB" w:rsidRDefault="003E7A5B" w:rsidP="003E7A5B">
      <w:pPr>
        <w:snapToGrid w:val="0"/>
        <w:ind w:leftChars="80" w:left="192"/>
        <w:jc w:val="both"/>
        <w:rPr>
          <w:rFonts w:ascii="Times New Roman" w:hAnsi="Times New Roman" w:cs="Times New Roman"/>
          <w:sz w:val="22"/>
        </w:rPr>
      </w:pPr>
      <w:r w:rsidRPr="004177FB">
        <w:rPr>
          <w:rFonts w:ascii="Times New Roman" w:hAnsi="Times New Roman" w:cs="Times New Roman"/>
          <w:sz w:val="22"/>
        </w:rPr>
        <w:t>（</w:t>
      </w:r>
      <w:r w:rsidRPr="004177FB">
        <w:rPr>
          <w:rFonts w:ascii="Times New Roman" w:hAnsi="Times New Roman" w:cs="Times New Roman"/>
          <w:sz w:val="22"/>
        </w:rPr>
        <w:t>2</w:t>
      </w:r>
      <w:r w:rsidRPr="004177FB">
        <w:rPr>
          <w:rFonts w:ascii="Times New Roman" w:hAnsi="Times New Roman" w:cs="Times New Roman"/>
          <w:sz w:val="22"/>
        </w:rPr>
        <w:t>）《律二十二明了論》卷</w:t>
      </w:r>
      <w:r w:rsidRPr="004177FB">
        <w:rPr>
          <w:rFonts w:ascii="Times New Roman" w:hAnsi="Times New Roman" w:cs="Times New Roman"/>
          <w:sz w:val="22"/>
        </w:rPr>
        <w:t>1</w:t>
      </w:r>
      <w:r w:rsidRPr="004177FB">
        <w:rPr>
          <w:rFonts w:ascii="Times New Roman" w:hAnsi="Times New Roman" w:cs="Times New Roman"/>
          <w:sz w:val="22"/>
        </w:rPr>
        <w:t>（大正</w:t>
      </w:r>
      <w:r w:rsidRPr="004177FB">
        <w:rPr>
          <w:rFonts w:ascii="Times New Roman" w:hAnsi="Times New Roman" w:cs="Times New Roman"/>
          <w:sz w:val="22"/>
        </w:rPr>
        <w:t>24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666c3-16</w:t>
      </w:r>
      <w:r w:rsidRPr="004177FB">
        <w:rPr>
          <w:rFonts w:ascii="Times New Roman" w:hAnsi="Times New Roman" w:cs="Times New Roman"/>
          <w:sz w:val="22"/>
        </w:rPr>
        <w:t>）：</w:t>
      </w:r>
    </w:p>
    <w:p w14:paraId="4C9EE89D" w14:textId="77777777" w:rsidR="003E7A5B" w:rsidRPr="004177FB" w:rsidRDefault="003E7A5B" w:rsidP="003E7A5B">
      <w:pPr>
        <w:snapToGrid w:val="0"/>
        <w:ind w:leftChars="303" w:left="727"/>
        <w:jc w:val="both"/>
        <w:rPr>
          <w:rFonts w:ascii="Times New Roman" w:eastAsia="標楷體" w:hAnsi="Times New Roman" w:cs="Times New Roman"/>
          <w:sz w:val="22"/>
        </w:rPr>
      </w:pPr>
      <w:proofErr w:type="gramStart"/>
      <w:r w:rsidRPr="004177FB">
        <w:rPr>
          <w:rFonts w:ascii="Times New Roman" w:eastAsia="標楷體" w:hAnsi="Times New Roman" w:cs="Times New Roman"/>
          <w:sz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曰：解七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罪聚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、五布薩。</w:t>
      </w:r>
    </w:p>
    <w:p w14:paraId="074EACED" w14:textId="77777777" w:rsidR="003E7A5B" w:rsidRPr="004177FB" w:rsidRDefault="003E7A5B" w:rsidP="003E7A5B">
      <w:pPr>
        <w:snapToGrid w:val="0"/>
        <w:ind w:leftChars="303" w:left="727"/>
        <w:jc w:val="both"/>
        <w:rPr>
          <w:rFonts w:ascii="Times New Roman" w:eastAsia="標楷體" w:hAnsi="Times New Roman" w:cs="Times New Roman"/>
          <w:sz w:val="22"/>
        </w:rPr>
      </w:pPr>
      <w:proofErr w:type="gramStart"/>
      <w:r w:rsidRPr="004177FB">
        <w:rPr>
          <w:rFonts w:ascii="Times New Roman" w:eastAsia="標楷體" w:hAnsi="Times New Roman" w:cs="Times New Roman"/>
          <w:sz w:val="22"/>
        </w:rPr>
        <w:t>釋曰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：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律中說</w:t>
      </w:r>
      <w:r w:rsidRPr="004177FB">
        <w:rPr>
          <w:rFonts w:ascii="Times New Roman" w:eastAsia="標楷體" w:hAnsi="Times New Roman" w:cs="Times New Roman"/>
          <w:b/>
          <w:sz w:val="22"/>
        </w:rPr>
        <w:t>罪聚有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</w:rPr>
        <w:t>七</w:t>
      </w:r>
      <w:r w:rsidRPr="004177FB">
        <w:rPr>
          <w:rFonts w:ascii="Times New Roman" w:eastAsia="標楷體" w:hAnsi="Times New Roman" w:cs="Times New Roman"/>
          <w:sz w:val="22"/>
        </w:rPr>
        <w:t>：一、波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羅夷聚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，謂四波羅夷；二、僧伽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胝施沙聚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，謂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十三僧伽胝施沙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；三、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偷蘭遮耶聚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，謂一切三聚不具分所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生偷蘭遮耶；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四、尼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薩耆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羅逸尼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柯聚，謂三十尼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薩耆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羅逸尼柯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；五、波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羅逸尼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柯聚，謂九十波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羅逸尼柯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；六、波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胝提舍尼聚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，謂四波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胝提舍尼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；七、非六聚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所攝罪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，及六聚不具分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所生罪及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學對。如此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一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切入過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毘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尼聚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攝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若人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能如理了別七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罪聚義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，此人必定能解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誦波羅提木叉布沙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他。</w:t>
      </w:r>
    </w:p>
    <w:p w14:paraId="704CA410" w14:textId="77777777" w:rsidR="003E7A5B" w:rsidRPr="004177FB" w:rsidRDefault="003E7A5B" w:rsidP="003E7A5B">
      <w:pPr>
        <w:snapToGrid w:val="0"/>
        <w:ind w:leftChars="303" w:left="727"/>
        <w:jc w:val="both"/>
        <w:rPr>
          <w:rFonts w:ascii="Times New Roman" w:eastAsia="標楷體" w:hAnsi="Times New Roman" w:cs="Times New Roman"/>
          <w:sz w:val="22"/>
        </w:rPr>
      </w:pPr>
      <w:proofErr w:type="gramStart"/>
      <w:r w:rsidRPr="004177FB">
        <w:rPr>
          <w:rFonts w:ascii="Times New Roman" w:eastAsia="標楷體" w:hAnsi="Times New Roman" w:cs="Times New Roman"/>
          <w:sz w:val="22"/>
        </w:rPr>
        <w:t>布沙他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時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</w:rPr>
        <w:t>說波羅提木叉有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</w:rPr>
        <w:t>五種</w:t>
      </w:r>
      <w:r w:rsidRPr="004177FB">
        <w:rPr>
          <w:rFonts w:ascii="Times New Roman" w:eastAsia="標楷體" w:hAnsi="Times New Roman" w:cs="Times New Roman"/>
          <w:sz w:val="22"/>
        </w:rPr>
        <w:t>：一、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誦波羅提木叉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緣起；二、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誦至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四波羅夷；三、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誦至十三僧伽胝施沙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；四、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誦至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二不定法；五、廣誦</w:t>
      </w:r>
      <w:proofErr w:type="gramStart"/>
      <w:r w:rsidRPr="004177FB">
        <w:rPr>
          <w:rFonts w:ascii="Times New Roman" w:eastAsia="標楷體" w:hAnsi="Times New Roman" w:cs="Times New Roman"/>
          <w:sz w:val="22"/>
        </w:rPr>
        <w:t>乃至戒盡</w:t>
      </w:r>
      <w:proofErr w:type="gramEnd"/>
      <w:r w:rsidRPr="004177FB">
        <w:rPr>
          <w:rFonts w:ascii="Times New Roman" w:eastAsia="標楷體" w:hAnsi="Times New Roman" w:cs="Times New Roman"/>
          <w:sz w:val="22"/>
        </w:rPr>
        <w:t>。</w:t>
      </w:r>
    </w:p>
  </w:footnote>
  <w:footnote w:id="150">
    <w:p w14:paraId="473EDAD8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p.183,n.10]</w:t>
      </w:r>
      <w:r w:rsidRPr="004177FB">
        <w:rPr>
          <w:rFonts w:ascii="Times New Roman" w:hAnsi="Times New Roman" w:cs="Times New Roman"/>
          <w:sz w:val="22"/>
        </w:rPr>
        <w:t>《律二十二明了論》（大正</w:t>
      </w:r>
      <w:r w:rsidRPr="004177FB">
        <w:rPr>
          <w:rFonts w:ascii="Times New Roman" w:hAnsi="Times New Roman" w:cs="Times New Roman"/>
          <w:sz w:val="22"/>
        </w:rPr>
        <w:t>24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671b</w:t>
      </w:r>
      <w:r w:rsidRPr="004177FB">
        <w:rPr>
          <w:rFonts w:ascii="Times New Roman" w:hAnsi="Times New Roman" w:cs="Times New Roman"/>
          <w:sz w:val="22"/>
        </w:rPr>
        <w:t>）。</w:t>
      </w:r>
    </w:p>
  </w:footnote>
  <w:footnote w:id="151">
    <w:p w14:paraId="515E7300" w14:textId="77777777" w:rsidR="003E7A5B" w:rsidRPr="004177FB" w:rsidRDefault="003E7A5B" w:rsidP="003E7A5B">
      <w:pPr>
        <w:pStyle w:val="a7"/>
        <w:ind w:left="308" w:hangingChars="140" w:hanging="308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，《原始佛教聖典之集成》，第</w:t>
      </w:r>
      <w:r w:rsidRPr="004177FB">
        <w:rPr>
          <w:rFonts w:ascii="Times New Roman" w:hAnsi="Times New Roman" w:cs="Times New Roman"/>
          <w:sz w:val="22"/>
          <w:szCs w:val="22"/>
        </w:rPr>
        <w:t>6</w:t>
      </w:r>
      <w:r w:rsidRPr="004177FB">
        <w:rPr>
          <w:rFonts w:ascii="Times New Roman" w:hAnsi="Times New Roman" w:cs="Times New Roman"/>
          <w:sz w:val="22"/>
          <w:szCs w:val="22"/>
        </w:rPr>
        <w:t>章，第</w:t>
      </w:r>
      <w:r w:rsidRPr="004177FB">
        <w:rPr>
          <w:rFonts w:ascii="Times New Roman" w:hAnsi="Times New Roman" w:cs="Times New Roman"/>
          <w:sz w:val="22"/>
          <w:szCs w:val="22"/>
        </w:rPr>
        <w:t>3</w:t>
      </w:r>
      <w:r w:rsidRPr="004177FB">
        <w:rPr>
          <w:rFonts w:ascii="Times New Roman" w:hAnsi="Times New Roman" w:cs="Times New Roman"/>
          <w:sz w:val="22"/>
          <w:szCs w:val="22"/>
        </w:rPr>
        <w:t>節，</w:t>
      </w:r>
      <w:r w:rsidRPr="004177FB">
        <w:rPr>
          <w:rFonts w:ascii="Times New Roman" w:hAnsi="Times New Roman" w:cs="Times New Roman"/>
          <w:sz w:val="22"/>
          <w:szCs w:val="22"/>
        </w:rPr>
        <w:t>p.459-460</w:t>
      </w:r>
      <w:r w:rsidRPr="004177FB">
        <w:rPr>
          <w:rFonts w:ascii="Times New Roman" w:hAnsi="Times New Roman" w:cs="Times New Roman"/>
          <w:sz w:val="22"/>
          <w:szCs w:val="22"/>
        </w:rPr>
        <w:t>：</w:t>
      </w:r>
    </w:p>
    <w:p w14:paraId="2F6E9B5F" w14:textId="77777777" w:rsidR="003E7A5B" w:rsidRPr="004177FB" w:rsidRDefault="003E7A5B" w:rsidP="003E7A5B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eastAsia="標楷體" w:hAnsi="Times New Roman" w:cs="Times New Roman"/>
          <w:sz w:val="22"/>
          <w:szCs w:val="22"/>
        </w:rPr>
        <w:t>如本書第三章所論，《明了論》的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三部律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，就是</w:t>
      </w:r>
      <w:r w:rsidRPr="004177FB">
        <w:rPr>
          <w:rFonts w:ascii="Times New Roman" w:eastAsia="新細明體" w:hAnsi="Times New Roman" w:cs="Times New Roman"/>
          <w:sz w:val="22"/>
          <w:szCs w:val="22"/>
        </w:rPr>
        <w:t>『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波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羅提木叉（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並分別）律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；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婆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藪斗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（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vastu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）</w:t>
      </w:r>
      <w:proofErr w:type="gramStart"/>
      <w:r w:rsidRPr="004177FB">
        <w:rPr>
          <w:rFonts w:asciiTheme="minorEastAsia" w:hAnsiTheme="minorEastAsia" w:cs="Times New Roman"/>
          <w:b/>
          <w:sz w:val="22"/>
          <w:szCs w:val="22"/>
        </w:rPr>
        <w:t>──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事律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；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比丘尼律</w:t>
      </w:r>
      <w:r w:rsidRPr="004177FB">
        <w:rPr>
          <w:rFonts w:ascii="Times New Roman" w:eastAsia="標楷體" w:hAnsi="Times New Roman" w:cs="Times New Roman"/>
          <w:sz w:val="22"/>
          <w:szCs w:val="22"/>
        </w:rPr>
        <w:t>。那時的「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」，初為比丘的「波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」；其次是「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事律」</w:t>
      </w:r>
      <w:r w:rsidRPr="004177FB">
        <w:rPr>
          <w:rFonts w:asciiTheme="minorEastAsia" w:hAnsiTheme="minorEastAsia" w:cs="Times New Roman"/>
          <w:sz w:val="22"/>
          <w:szCs w:val="22"/>
        </w:rPr>
        <w:t>──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「七法」、「八法」等；末後為「比丘尼律」（還沒有附隨）。這是本上座部時代的「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」原形。《十誦律》的組織，「比丘尼比尼」，在「七法」、「八法」、「雜誦」</w:t>
      </w:r>
      <w:proofErr w:type="gramStart"/>
      <w:r w:rsidRPr="004177FB">
        <w:rPr>
          <w:rFonts w:asciiTheme="minorEastAsia" w:hAnsiTheme="minorEastAsia" w:cs="Times New Roman"/>
          <w:sz w:val="22"/>
          <w:szCs w:val="22"/>
        </w:rPr>
        <w:t>──</w:t>
      </w:r>
      <w:r w:rsidRPr="004177FB">
        <w:rPr>
          <w:rFonts w:ascii="Times New Roman" w:eastAsia="標楷體" w:hAnsi="Times New Roman" w:cs="Times New Roman"/>
          <w:sz w:val="22"/>
          <w:szCs w:val="22"/>
        </w:rPr>
        <w:t>事律以下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，完全符合這一次第。而說一切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有部律的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內容，如上所引，以「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共不共毘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尼」為末後，也就是這一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古形「律藏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」傳說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的遺痕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。《十誦律》文，是出於「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伽」及「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眾事分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」；特別是「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伽」，是有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古說為根據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的。現存的「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摩得勒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伽」本，完成的時代，佛教界的「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律藏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」，已大為改觀。面對當時的佛教情形，「二部波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」，前後相連，也就說「二部波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」，而漠視《十誦律》的固有組織次第。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雖說「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二部波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羅提木叉分別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」，而還是傳承古說，以「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共不共戒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」為末後。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總之，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上座部律藏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的原形，如正量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部所說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，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《十誦律》所表示的組織，是以「比丘波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羅提木叉分別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」、「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犍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度」、「比丘尼律」</w:t>
      </w:r>
      <w:proofErr w:type="gramStart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若共若</w:t>
      </w:r>
      <w:proofErr w:type="gramEnd"/>
      <w:r w:rsidRPr="004177FB">
        <w:rPr>
          <w:rFonts w:ascii="Times New Roman" w:eastAsia="標楷體" w:hAnsi="Times New Roman" w:cs="Times New Roman"/>
          <w:b/>
          <w:sz w:val="22"/>
          <w:szCs w:val="22"/>
        </w:rPr>
        <w:t>不共為次第的。</w:t>
      </w:r>
    </w:p>
  </w:footnote>
  <w:footnote w:id="152">
    <w:p w14:paraId="414B5338" w14:textId="77777777" w:rsidR="003E7A5B" w:rsidRPr="004177FB" w:rsidRDefault="003E7A5B" w:rsidP="003E7A5B">
      <w:pPr>
        <w:snapToGrid w:val="0"/>
        <w:ind w:left="330" w:hangingChars="150" w:hanging="33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p.183,n.11]</w:t>
      </w:r>
      <w:r w:rsidRPr="004177FB">
        <w:rPr>
          <w:rFonts w:ascii="Times New Roman" w:hAnsi="Times New Roman" w:cs="Times New Roman"/>
          <w:sz w:val="22"/>
        </w:rPr>
        <w:t>《增支部》「四集」（南傳</w:t>
      </w:r>
      <w:r w:rsidRPr="004177FB">
        <w:rPr>
          <w:rFonts w:ascii="Times New Roman" w:hAnsi="Times New Roman" w:cs="Times New Roman"/>
          <w:sz w:val="22"/>
        </w:rPr>
        <w:t>18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293-297</w:t>
      </w:r>
      <w:r w:rsidRPr="004177FB">
        <w:rPr>
          <w:rFonts w:ascii="Times New Roman" w:hAnsi="Times New Roman" w:cs="Times New Roman"/>
          <w:sz w:val="22"/>
        </w:rPr>
        <w:t>）。《長部》〈大般涅槃經〉（南傳</w:t>
      </w:r>
      <w:r w:rsidRPr="004177FB">
        <w:rPr>
          <w:rFonts w:ascii="Times New Roman" w:hAnsi="Times New Roman" w:cs="Times New Roman"/>
          <w:sz w:val="22"/>
        </w:rPr>
        <w:t>7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99-102</w:t>
      </w:r>
      <w:r w:rsidRPr="004177FB">
        <w:rPr>
          <w:rFonts w:ascii="Times New Roman" w:hAnsi="Times New Roman" w:cs="Times New Roman"/>
          <w:sz w:val="22"/>
        </w:rPr>
        <w:t>）。《長阿含經》卷</w:t>
      </w:r>
      <w:r w:rsidRPr="004177FB">
        <w:rPr>
          <w:rFonts w:ascii="Times New Roman" w:hAnsi="Times New Roman" w:cs="Times New Roman"/>
          <w:sz w:val="22"/>
        </w:rPr>
        <w:t>3</w:t>
      </w:r>
      <w:r w:rsidRPr="004177FB">
        <w:rPr>
          <w:rFonts w:ascii="Times New Roman" w:hAnsi="Times New Roman" w:cs="Times New Roman"/>
          <w:sz w:val="22"/>
        </w:rPr>
        <w:t>〈遊行經〉（大正</w:t>
      </w:r>
      <w:r w:rsidRPr="004177FB">
        <w:rPr>
          <w:rFonts w:ascii="Times New Roman" w:hAnsi="Times New Roman" w:cs="Times New Roman"/>
          <w:sz w:val="22"/>
        </w:rPr>
        <w:t>1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17b-18a</w:t>
      </w:r>
      <w:r w:rsidRPr="004177FB">
        <w:rPr>
          <w:rFonts w:ascii="Times New Roman" w:hAnsi="Times New Roman" w:cs="Times New Roman"/>
          <w:sz w:val="22"/>
        </w:rPr>
        <w:t>）。《十誦律》卷</w:t>
      </w:r>
      <w:r w:rsidRPr="004177FB">
        <w:rPr>
          <w:rFonts w:ascii="Times New Roman" w:hAnsi="Times New Roman" w:cs="Times New Roman"/>
          <w:sz w:val="22"/>
        </w:rPr>
        <w:t>56</w:t>
      </w:r>
      <w:r w:rsidRPr="004177FB">
        <w:rPr>
          <w:rFonts w:ascii="Times New Roman" w:hAnsi="Times New Roman" w:cs="Times New Roman"/>
          <w:sz w:val="22"/>
        </w:rPr>
        <w:t>（大正</w:t>
      </w:r>
      <w:r w:rsidRPr="004177FB">
        <w:rPr>
          <w:rFonts w:ascii="Times New Roman" w:hAnsi="Times New Roman" w:cs="Times New Roman"/>
          <w:sz w:val="22"/>
        </w:rPr>
        <w:t>23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414a-b</w:t>
      </w:r>
      <w:r w:rsidRPr="004177FB">
        <w:rPr>
          <w:rFonts w:ascii="Times New Roman" w:hAnsi="Times New Roman" w:cs="Times New Roman"/>
          <w:sz w:val="22"/>
        </w:rPr>
        <w:t>）。《根本說一切有部毘奈耶雜事》卷</w:t>
      </w:r>
      <w:r w:rsidRPr="004177FB">
        <w:rPr>
          <w:rFonts w:ascii="Times New Roman" w:hAnsi="Times New Roman" w:cs="Times New Roman"/>
          <w:sz w:val="22"/>
        </w:rPr>
        <w:t>37</w:t>
      </w:r>
      <w:r w:rsidRPr="004177FB">
        <w:rPr>
          <w:rFonts w:ascii="Times New Roman" w:hAnsi="Times New Roman" w:cs="Times New Roman"/>
          <w:sz w:val="22"/>
        </w:rPr>
        <w:t>（大正</w:t>
      </w:r>
      <w:r w:rsidRPr="004177FB">
        <w:rPr>
          <w:rFonts w:ascii="Times New Roman" w:hAnsi="Times New Roman" w:cs="Times New Roman"/>
          <w:sz w:val="22"/>
        </w:rPr>
        <w:t>24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389b-390b</w:t>
      </w:r>
      <w:r w:rsidRPr="004177FB">
        <w:rPr>
          <w:rFonts w:ascii="Times New Roman" w:hAnsi="Times New Roman" w:cs="Times New Roman"/>
          <w:sz w:val="22"/>
        </w:rPr>
        <w:t>）。《毘尼母經》卷</w:t>
      </w:r>
      <w:r w:rsidRPr="004177FB">
        <w:rPr>
          <w:rFonts w:ascii="Times New Roman" w:hAnsi="Times New Roman" w:cs="Times New Roman"/>
          <w:sz w:val="22"/>
        </w:rPr>
        <w:t>4</w:t>
      </w:r>
      <w:r w:rsidRPr="004177FB">
        <w:rPr>
          <w:rFonts w:ascii="Times New Roman" w:hAnsi="Times New Roman" w:cs="Times New Roman"/>
          <w:sz w:val="22"/>
        </w:rPr>
        <w:t>（大正</w:t>
      </w:r>
      <w:r w:rsidRPr="004177FB">
        <w:rPr>
          <w:rFonts w:ascii="Times New Roman" w:hAnsi="Times New Roman" w:cs="Times New Roman"/>
          <w:sz w:val="22"/>
        </w:rPr>
        <w:t>24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819c-820a</w:t>
      </w:r>
      <w:r w:rsidRPr="004177FB">
        <w:rPr>
          <w:rFonts w:ascii="Times New Roman" w:hAnsi="Times New Roman" w:cs="Times New Roman"/>
          <w:sz w:val="22"/>
        </w:rPr>
        <w:t>）。</w:t>
      </w:r>
    </w:p>
  </w:footnote>
  <w:footnote w:id="153">
    <w:p w14:paraId="01C45EAB" w14:textId="77777777" w:rsidR="003E7A5B" w:rsidRPr="004177FB" w:rsidRDefault="003E7A5B" w:rsidP="003E7A5B">
      <w:pPr>
        <w:snapToGrid w:val="0"/>
        <w:ind w:left="284" w:hangingChars="129" w:hanging="284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p.183,n.12]</w:t>
      </w:r>
      <w:r w:rsidRPr="004177FB">
        <w:rPr>
          <w:rFonts w:ascii="Times New Roman" w:hAnsi="Times New Roman" w:cs="Times New Roman"/>
          <w:sz w:val="22"/>
        </w:rPr>
        <w:t>「佛</w:t>
      </w:r>
      <w:proofErr w:type="gramStart"/>
      <w:r w:rsidRPr="004177FB">
        <w:rPr>
          <w:rFonts w:ascii="Times New Roman" w:hAnsi="Times New Roman" w:cs="Times New Roman"/>
          <w:sz w:val="22"/>
        </w:rPr>
        <w:t>說廣釋並諸</w:t>
      </w:r>
      <w:proofErr w:type="gramEnd"/>
      <w:r w:rsidRPr="004177FB">
        <w:rPr>
          <w:rFonts w:ascii="Times New Roman" w:hAnsi="Times New Roman" w:cs="Times New Roman"/>
          <w:sz w:val="22"/>
        </w:rPr>
        <w:t>事，尼</w:t>
      </w:r>
      <w:proofErr w:type="gramStart"/>
      <w:r w:rsidRPr="004177FB">
        <w:rPr>
          <w:rFonts w:ascii="Times New Roman" w:hAnsi="Times New Roman" w:cs="Times New Roman"/>
          <w:sz w:val="22"/>
        </w:rPr>
        <w:t>陀</w:t>
      </w:r>
      <w:proofErr w:type="gramEnd"/>
      <w:r w:rsidRPr="004177FB">
        <w:rPr>
          <w:rFonts w:ascii="Times New Roman" w:hAnsi="Times New Roman" w:cs="Times New Roman"/>
          <w:sz w:val="22"/>
        </w:rPr>
        <w:t>那及目得</w:t>
      </w:r>
      <w:proofErr w:type="gramStart"/>
      <w:r w:rsidRPr="004177FB">
        <w:rPr>
          <w:rFonts w:ascii="Times New Roman" w:hAnsi="Times New Roman" w:cs="Times New Roman"/>
          <w:sz w:val="22"/>
        </w:rPr>
        <w:t>迦</w:t>
      </w:r>
      <w:proofErr w:type="gramEnd"/>
      <w:r w:rsidRPr="004177FB">
        <w:rPr>
          <w:rFonts w:ascii="Times New Roman" w:hAnsi="Times New Roman" w:cs="Times New Roman"/>
          <w:sz w:val="22"/>
        </w:rPr>
        <w:t>」</w:t>
      </w:r>
      <w:proofErr w:type="gramStart"/>
      <w:r w:rsidRPr="004177FB">
        <w:rPr>
          <w:rFonts w:ascii="Times New Roman" w:hAnsi="Times New Roman" w:cs="Times New Roman"/>
          <w:sz w:val="22"/>
        </w:rPr>
        <w:t>等頌</w:t>
      </w:r>
      <w:proofErr w:type="gramEnd"/>
      <w:r w:rsidRPr="004177FB">
        <w:rPr>
          <w:rFonts w:ascii="Times New Roman" w:hAnsi="Times New Roman" w:cs="Times New Roman"/>
          <w:sz w:val="22"/>
        </w:rPr>
        <w:t>，出《根本薩婆多部律攝》（大正</w:t>
      </w:r>
      <w:r w:rsidRPr="004177FB">
        <w:rPr>
          <w:rFonts w:ascii="Times New Roman" w:hAnsi="Times New Roman" w:cs="Times New Roman"/>
          <w:sz w:val="22"/>
        </w:rPr>
        <w:t>24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525a</w:t>
      </w:r>
      <w:r w:rsidRPr="004177FB">
        <w:rPr>
          <w:rFonts w:ascii="Times New Roman" w:hAnsi="Times New Roman" w:cs="Times New Roman"/>
          <w:sz w:val="22"/>
        </w:rPr>
        <w:t>）。「佛說」，指「波</w:t>
      </w:r>
      <w:proofErr w:type="gramStart"/>
      <w:r w:rsidRPr="004177FB">
        <w:rPr>
          <w:rFonts w:ascii="Times New Roman" w:hAnsi="Times New Roman" w:cs="Times New Roman"/>
          <w:sz w:val="22"/>
        </w:rPr>
        <w:t>羅提木叉經</w:t>
      </w:r>
      <w:proofErr w:type="gramEnd"/>
      <w:r w:rsidRPr="004177FB">
        <w:rPr>
          <w:rFonts w:ascii="Times New Roman" w:hAnsi="Times New Roman" w:cs="Times New Roman"/>
          <w:sz w:val="22"/>
        </w:rPr>
        <w:t>」。「</w:t>
      </w:r>
      <w:proofErr w:type="gramStart"/>
      <w:r w:rsidRPr="004177FB">
        <w:rPr>
          <w:rFonts w:ascii="Times New Roman" w:hAnsi="Times New Roman" w:cs="Times New Roman"/>
          <w:sz w:val="22"/>
        </w:rPr>
        <w:t>廣釋」</w:t>
      </w:r>
      <w:proofErr w:type="gramEnd"/>
      <w:r w:rsidRPr="004177FB">
        <w:rPr>
          <w:rFonts w:ascii="Times New Roman" w:hAnsi="Times New Roman" w:cs="Times New Roman"/>
          <w:sz w:val="22"/>
        </w:rPr>
        <w:t>是「波</w:t>
      </w:r>
      <w:proofErr w:type="gramStart"/>
      <w:r w:rsidRPr="004177FB">
        <w:rPr>
          <w:rFonts w:ascii="Times New Roman" w:hAnsi="Times New Roman" w:cs="Times New Roman"/>
          <w:sz w:val="22"/>
        </w:rPr>
        <w:t>羅提木叉分別」</w:t>
      </w:r>
      <w:r w:rsidRPr="004177FB">
        <w:rPr>
          <w:rFonts w:asciiTheme="minorEastAsia" w:hAnsiTheme="minorEastAsia" w:cs="Times New Roman"/>
          <w:sz w:val="22"/>
        </w:rPr>
        <w:t>──</w:t>
      </w:r>
      <w:proofErr w:type="gramEnd"/>
      <w:r w:rsidRPr="004177FB">
        <w:rPr>
          <w:rFonts w:ascii="Times New Roman" w:hAnsi="Times New Roman" w:cs="Times New Roman"/>
          <w:sz w:val="22"/>
        </w:rPr>
        <w:t>「廣</w:t>
      </w:r>
      <w:proofErr w:type="gramStart"/>
      <w:r w:rsidRPr="004177FB">
        <w:rPr>
          <w:rFonts w:ascii="Times New Roman" w:hAnsi="Times New Roman" w:cs="Times New Roman"/>
          <w:sz w:val="22"/>
        </w:rPr>
        <w:t>毘奈耶」</w:t>
      </w:r>
      <w:proofErr w:type="gramEnd"/>
      <w:r w:rsidRPr="004177FB">
        <w:rPr>
          <w:rFonts w:ascii="Times New Roman" w:hAnsi="Times New Roman" w:cs="Times New Roman"/>
          <w:sz w:val="22"/>
        </w:rPr>
        <w:t>。「諸事」是</w:t>
      </w:r>
      <w:r w:rsidRPr="004177FB">
        <w:rPr>
          <w:rFonts w:ascii="Times New Roman" w:hAnsi="Times New Roman" w:cs="Times New Roman"/>
          <w:sz w:val="22"/>
        </w:rPr>
        <w:t>17</w:t>
      </w:r>
      <w:r w:rsidRPr="004177FB">
        <w:rPr>
          <w:rFonts w:ascii="Times New Roman" w:hAnsi="Times New Roman" w:cs="Times New Roman"/>
          <w:sz w:val="22"/>
        </w:rPr>
        <w:t>事。</w:t>
      </w:r>
    </w:p>
  </w:footnote>
  <w:footnote w:id="154">
    <w:p w14:paraId="657078FF" w14:textId="77777777" w:rsidR="003E7A5B" w:rsidRPr="004177FB" w:rsidRDefault="003E7A5B" w:rsidP="003E7A5B">
      <w:pPr>
        <w:pStyle w:val="a7"/>
        <w:ind w:left="658" w:hangingChars="299" w:hanging="658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>（</w:t>
      </w:r>
      <w:r w:rsidRPr="004177FB">
        <w:rPr>
          <w:rFonts w:ascii="Times New Roman" w:hAnsi="Times New Roman" w:cs="Times New Roman"/>
          <w:sz w:val="22"/>
          <w:szCs w:val="22"/>
        </w:rPr>
        <w:t>1</w:t>
      </w:r>
      <w:r w:rsidRPr="004177FB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，《初期大乘佛教之起源與開展》，第</w:t>
      </w:r>
      <w:r w:rsidRPr="004177FB">
        <w:rPr>
          <w:rFonts w:ascii="Times New Roman" w:hAnsi="Times New Roman" w:cs="Times New Roman"/>
          <w:sz w:val="22"/>
          <w:szCs w:val="22"/>
        </w:rPr>
        <w:t>2</w:t>
      </w:r>
      <w:r w:rsidRPr="004177FB">
        <w:rPr>
          <w:rFonts w:ascii="Times New Roman" w:hAnsi="Times New Roman" w:cs="Times New Roman"/>
          <w:sz w:val="22"/>
          <w:szCs w:val="22"/>
        </w:rPr>
        <w:t>章，第</w:t>
      </w:r>
      <w:r w:rsidRPr="004177FB">
        <w:rPr>
          <w:rFonts w:ascii="Times New Roman" w:hAnsi="Times New Roman" w:cs="Times New Roman"/>
          <w:sz w:val="22"/>
          <w:szCs w:val="22"/>
        </w:rPr>
        <w:t>1</w:t>
      </w:r>
      <w:r w:rsidRPr="004177FB">
        <w:rPr>
          <w:rFonts w:ascii="Times New Roman" w:hAnsi="Times New Roman" w:cs="Times New Roman"/>
          <w:sz w:val="22"/>
          <w:szCs w:val="22"/>
        </w:rPr>
        <w:t>節，</w:t>
      </w:r>
      <w:r w:rsidRPr="004177FB">
        <w:rPr>
          <w:rFonts w:ascii="Times New Roman" w:hAnsi="Times New Roman" w:cs="Times New Roman"/>
          <w:sz w:val="22"/>
          <w:szCs w:val="22"/>
        </w:rPr>
        <w:t>p.53</w:t>
      </w:r>
      <w:r w:rsidRPr="004177FB">
        <w:rPr>
          <w:rFonts w:ascii="Times New Roman" w:hAnsi="Times New Roman" w:cs="Times New Roman"/>
          <w:sz w:val="22"/>
          <w:szCs w:val="22"/>
        </w:rPr>
        <w:t>：</w:t>
      </w:r>
    </w:p>
    <w:p w14:paraId="26DEB54B" w14:textId="77777777" w:rsidR="003E7A5B" w:rsidRPr="004177FB" w:rsidRDefault="003E7A5B" w:rsidP="003E7A5B">
      <w:pPr>
        <w:pStyle w:val="a7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eastAsia="標楷體" w:hAnsi="Times New Roman" w:cs="Times New Roman"/>
          <w:sz w:val="22"/>
          <w:szCs w:val="22"/>
        </w:rPr>
        <w:t>阿育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Aśoka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）王灌頂的時代，離佛滅已二世紀（或說</w:t>
      </w:r>
      <w:r w:rsidRPr="004177FB">
        <w:rPr>
          <w:rFonts w:ascii="Times New Roman" w:eastAsia="標楷體" w:hAnsi="Times New Roman" w:cs="Times New Roman"/>
          <w:sz w:val="22"/>
          <w:szCs w:val="22"/>
        </w:rPr>
        <w:t>116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年；或說</w:t>
      </w:r>
      <w:r w:rsidRPr="004177FB">
        <w:rPr>
          <w:rFonts w:ascii="Times New Roman" w:eastAsia="標楷體" w:hAnsi="Times New Roman" w:cs="Times New Roman"/>
          <w:sz w:val="22"/>
          <w:szCs w:val="22"/>
        </w:rPr>
        <w:t>1160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年；或說</w:t>
      </w:r>
      <w:r w:rsidRPr="004177FB">
        <w:rPr>
          <w:rFonts w:ascii="Times New Roman" w:eastAsia="標楷體" w:hAnsi="Times New Roman" w:cs="Times New Roman"/>
          <w:sz w:val="22"/>
          <w:szCs w:val="22"/>
        </w:rPr>
        <w:t>218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了。</w:t>
      </w:r>
    </w:p>
    <w:p w14:paraId="48DDC2E1" w14:textId="77777777" w:rsidR="003E7A5B" w:rsidRPr="004177FB" w:rsidRDefault="003E7A5B" w:rsidP="003E7A5B">
      <w:pPr>
        <w:pStyle w:val="a7"/>
        <w:ind w:leftChars="57" w:left="641" w:hangingChars="229" w:hanging="504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hAnsi="Times New Roman" w:cs="Times New Roman"/>
          <w:sz w:val="22"/>
          <w:szCs w:val="22"/>
        </w:rPr>
        <w:t>（</w:t>
      </w:r>
      <w:r w:rsidRPr="004177FB">
        <w:rPr>
          <w:rFonts w:ascii="Times New Roman" w:hAnsi="Times New Roman" w:cs="Times New Roman"/>
          <w:sz w:val="22"/>
          <w:szCs w:val="22"/>
        </w:rPr>
        <w:t>2</w:t>
      </w:r>
      <w:r w:rsidRPr="004177FB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，《印度佛教思想史》，</w:t>
      </w:r>
      <w:r w:rsidRPr="004177FB">
        <w:rPr>
          <w:rFonts w:ascii="Times New Roman" w:hAnsi="Times New Roman" w:cs="Times New Roman"/>
          <w:sz w:val="22"/>
          <w:szCs w:val="22"/>
        </w:rPr>
        <w:t>p.9</w:t>
      </w:r>
      <w:r w:rsidRPr="004177FB">
        <w:rPr>
          <w:rFonts w:ascii="Times New Roman" w:hAnsi="Times New Roman" w:cs="Times New Roman"/>
          <w:sz w:val="22"/>
          <w:szCs w:val="22"/>
        </w:rPr>
        <w:t>：</w:t>
      </w:r>
    </w:p>
    <w:p w14:paraId="7E8A1A42" w14:textId="77777777" w:rsidR="003E7A5B" w:rsidRPr="004177FB" w:rsidRDefault="003E7A5B" w:rsidP="003E7A5B">
      <w:pPr>
        <w:pStyle w:val="a7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eastAsia="標楷體" w:hAnsi="Times New Roman" w:cs="Times New Roman"/>
          <w:sz w:val="22"/>
          <w:szCs w:val="22"/>
        </w:rPr>
        <w:t>這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裏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提出這三說，不能詳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為考論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，但我覺得：阿育王登位於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佛滅百六十年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，也許更近於事實。</w:t>
      </w:r>
    </w:p>
    <w:p w14:paraId="131E6518" w14:textId="77777777" w:rsidR="003E7A5B" w:rsidRPr="004177FB" w:rsidRDefault="003E7A5B" w:rsidP="003E7A5B">
      <w:pPr>
        <w:pStyle w:val="a7"/>
        <w:tabs>
          <w:tab w:val="left" w:pos="140"/>
        </w:tabs>
        <w:ind w:leftChars="58" w:left="627" w:hangingChars="222" w:hanging="488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hAnsi="Times New Roman" w:cs="Times New Roman"/>
          <w:sz w:val="22"/>
          <w:szCs w:val="22"/>
        </w:rPr>
        <w:t>（</w:t>
      </w:r>
      <w:r w:rsidRPr="004177FB">
        <w:rPr>
          <w:rFonts w:ascii="Times New Roman" w:hAnsi="Times New Roman" w:cs="Times New Roman"/>
          <w:sz w:val="22"/>
          <w:szCs w:val="22"/>
        </w:rPr>
        <w:t>3</w:t>
      </w:r>
      <w:r w:rsidRPr="004177FB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，《初期大乘佛教之起源與開展》</w:t>
      </w:r>
      <w:r w:rsidRPr="004177FB">
        <w:rPr>
          <w:rFonts w:ascii="Times New Roman" w:eastAsia="新細明體" w:hAnsi="Times New Roman" w:cs="Times New Roman"/>
          <w:sz w:val="22"/>
          <w:szCs w:val="22"/>
        </w:rPr>
        <w:t>，第</w:t>
      </w:r>
      <w:r w:rsidRPr="004177FB">
        <w:rPr>
          <w:rFonts w:ascii="Times New Roman" w:eastAsia="新細明體" w:hAnsi="Times New Roman" w:cs="Times New Roman"/>
          <w:sz w:val="22"/>
          <w:szCs w:val="22"/>
        </w:rPr>
        <w:t>6</w:t>
      </w:r>
      <w:r w:rsidRPr="004177FB">
        <w:rPr>
          <w:rFonts w:ascii="Times New Roman" w:eastAsia="新細明體" w:hAnsi="Times New Roman" w:cs="Times New Roman"/>
          <w:sz w:val="22"/>
          <w:szCs w:val="22"/>
        </w:rPr>
        <w:t>章，第</w:t>
      </w:r>
      <w:r w:rsidRPr="004177FB">
        <w:rPr>
          <w:rFonts w:ascii="Times New Roman" w:eastAsia="新細明體" w:hAnsi="Times New Roman" w:cs="Times New Roman"/>
          <w:sz w:val="22"/>
          <w:szCs w:val="22"/>
        </w:rPr>
        <w:t>1</w:t>
      </w:r>
      <w:r w:rsidRPr="004177FB">
        <w:rPr>
          <w:rFonts w:ascii="Times New Roman" w:eastAsia="新細明體" w:hAnsi="Times New Roman" w:cs="Times New Roman"/>
          <w:sz w:val="22"/>
          <w:szCs w:val="22"/>
        </w:rPr>
        <w:t>節，</w:t>
      </w:r>
      <w:r w:rsidRPr="004177FB">
        <w:rPr>
          <w:rFonts w:ascii="Times New Roman" w:hAnsi="Times New Roman" w:cs="Times New Roman"/>
          <w:sz w:val="22"/>
          <w:szCs w:val="22"/>
        </w:rPr>
        <w:t>p353</w:t>
      </w:r>
      <w:r w:rsidRPr="004177FB">
        <w:rPr>
          <w:rFonts w:ascii="Times New Roman" w:hAnsi="Times New Roman" w:cs="Times New Roman"/>
          <w:sz w:val="22"/>
          <w:szCs w:val="22"/>
        </w:rPr>
        <w:t>：</w:t>
      </w:r>
    </w:p>
    <w:p w14:paraId="1018FACD" w14:textId="77777777" w:rsidR="003E7A5B" w:rsidRPr="004177FB" w:rsidRDefault="003E7A5B" w:rsidP="003E7A5B">
      <w:pPr>
        <w:pStyle w:val="a7"/>
        <w:tabs>
          <w:tab w:val="left" w:pos="140"/>
        </w:tabs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Fonts w:ascii="Times New Roman" w:eastAsia="標楷體" w:hAnsi="Times New Roman" w:cs="Times New Roman"/>
          <w:sz w:val="22"/>
          <w:szCs w:val="22"/>
        </w:rPr>
        <w:t>依阿育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王灌頂為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西元前</w:t>
      </w:r>
      <w:r w:rsidRPr="004177FB">
        <w:rPr>
          <w:rFonts w:ascii="Times New Roman" w:eastAsia="標楷體" w:hAnsi="Times New Roman" w:cs="Times New Roman"/>
          <w:sz w:val="22"/>
          <w:szCs w:val="22"/>
        </w:rPr>
        <w:t>271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年（姑取此說）來推算，佛教的根本分裂（第一階段），必在西元前</w:t>
      </w:r>
      <w:r w:rsidRPr="004177FB">
        <w:rPr>
          <w:rFonts w:ascii="Times New Roman" w:eastAsia="標楷體" w:hAnsi="Times New Roman" w:cs="Times New Roman"/>
          <w:sz w:val="22"/>
          <w:szCs w:val="22"/>
        </w:rPr>
        <w:t>300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年前。西元前</w:t>
      </w:r>
      <w:r w:rsidRPr="004177FB">
        <w:rPr>
          <w:rFonts w:ascii="Times New Roman" w:eastAsia="標楷體" w:hAnsi="Times New Roman" w:cs="Times New Roman"/>
          <w:sz w:val="22"/>
          <w:szCs w:val="22"/>
        </w:rPr>
        <w:t>270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年左右，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進入部派分裂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的第二階段。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上座部已有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分別說及說一切有的分化；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大眾部已有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一說、說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出世部等的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分立。西元前</w:t>
      </w:r>
      <w:r w:rsidRPr="004177FB">
        <w:rPr>
          <w:rFonts w:ascii="Times New Roman" w:eastAsia="標楷體" w:hAnsi="Times New Roman" w:cs="Times New Roman"/>
          <w:sz w:val="22"/>
          <w:szCs w:val="22"/>
        </w:rPr>
        <w:t>230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年左右，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進入部派分裂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的第三階段。西元前</w:t>
      </w:r>
      <w:r w:rsidRPr="004177FB">
        <w:rPr>
          <w:rFonts w:ascii="Times New Roman" w:eastAsia="標楷體" w:hAnsi="Times New Roman" w:cs="Times New Roman"/>
          <w:sz w:val="22"/>
          <w:szCs w:val="22"/>
        </w:rPr>
        <w:t>100</w:t>
      </w:r>
      <w:r w:rsidRPr="004177FB">
        <w:rPr>
          <w:rFonts w:ascii="Times New Roman" w:eastAsia="標楷體" w:hAnsi="Times New Roman" w:cs="Times New Roman"/>
          <w:sz w:val="22"/>
          <w:szCs w:val="22"/>
        </w:rPr>
        <w:t>年前後，十八部全部成立。當然，這一推算，只是約計而已。</w:t>
      </w:r>
    </w:p>
  </w:footnote>
  <w:footnote w:id="155">
    <w:p w14:paraId="295A3CFA" w14:textId="77777777" w:rsidR="003E7A5B" w:rsidRPr="004177FB" w:rsidRDefault="003E7A5B" w:rsidP="003E7A5B">
      <w:pPr>
        <w:pStyle w:val="a7"/>
        <w:ind w:left="209" w:hangingChars="95" w:hanging="209"/>
        <w:jc w:val="both"/>
        <w:rPr>
          <w:rFonts w:ascii="Times New Roman" w:hAnsi="Times New Roman" w:cs="Times New Roman"/>
          <w:sz w:val="22"/>
          <w:szCs w:val="22"/>
        </w:rPr>
      </w:pPr>
      <w:r w:rsidRPr="004177FB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4177FB">
        <w:rPr>
          <w:rFonts w:ascii="Times New Roman" w:hAnsi="Times New Roman" w:cs="Times New Roman"/>
          <w:sz w:val="22"/>
          <w:szCs w:val="22"/>
        </w:rPr>
        <w:t xml:space="preserve"> </w:t>
      </w:r>
      <w:r w:rsidRPr="004177FB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4177FB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4177FB">
        <w:rPr>
          <w:rFonts w:ascii="Times New Roman" w:hAnsi="Times New Roman" w:cs="Times New Roman"/>
          <w:sz w:val="22"/>
          <w:szCs w:val="22"/>
        </w:rPr>
        <w:t>，《原始佛教聖典之集成》，第</w:t>
      </w:r>
      <w:r w:rsidRPr="004177FB">
        <w:rPr>
          <w:rFonts w:ascii="Times New Roman" w:hAnsi="Times New Roman" w:cs="Times New Roman"/>
          <w:sz w:val="22"/>
          <w:szCs w:val="22"/>
        </w:rPr>
        <w:t>3</w:t>
      </w:r>
      <w:r w:rsidRPr="004177FB">
        <w:rPr>
          <w:rFonts w:ascii="Times New Roman" w:hAnsi="Times New Roman" w:cs="Times New Roman"/>
          <w:sz w:val="22"/>
          <w:szCs w:val="22"/>
        </w:rPr>
        <w:t>章，第</w:t>
      </w:r>
      <w:r w:rsidRPr="004177FB">
        <w:rPr>
          <w:rFonts w:ascii="Times New Roman" w:hAnsi="Times New Roman" w:cs="Times New Roman"/>
          <w:sz w:val="22"/>
          <w:szCs w:val="22"/>
        </w:rPr>
        <w:t>3</w:t>
      </w:r>
      <w:r w:rsidRPr="004177FB">
        <w:rPr>
          <w:rFonts w:ascii="Times New Roman" w:hAnsi="Times New Roman" w:cs="Times New Roman"/>
          <w:sz w:val="22"/>
          <w:szCs w:val="22"/>
        </w:rPr>
        <w:t>節，</w:t>
      </w:r>
      <w:r w:rsidRPr="004177FB">
        <w:rPr>
          <w:rFonts w:ascii="Times New Roman" w:hAnsi="Times New Roman" w:cs="Times New Roman"/>
          <w:sz w:val="22"/>
          <w:szCs w:val="22"/>
        </w:rPr>
        <w:t>p.168</w:t>
      </w:r>
      <w:r w:rsidRPr="004177FB">
        <w:rPr>
          <w:rFonts w:ascii="Times New Roman" w:hAnsi="Times New Roman" w:cs="Times New Roman"/>
          <w:sz w:val="22"/>
          <w:szCs w:val="22"/>
        </w:rPr>
        <w:t>：</w:t>
      </w:r>
    </w:p>
    <w:p w14:paraId="05E206A2" w14:textId="77777777" w:rsidR="003E7A5B" w:rsidRPr="001C57BA" w:rsidRDefault="003E7A5B" w:rsidP="003E7A5B">
      <w:pPr>
        <w:pStyle w:val="a7"/>
        <w:ind w:leftChars="100" w:left="240"/>
        <w:jc w:val="both"/>
        <w:rPr>
          <w:rFonts w:cstheme="minorHAnsi"/>
          <w:sz w:val="22"/>
          <w:szCs w:val="22"/>
        </w:rPr>
      </w:pPr>
      <w:r w:rsidRPr="004177FB">
        <w:rPr>
          <w:rFonts w:ascii="Times New Roman" w:eastAsia="標楷體" w:hAnsi="Times New Roman" w:cs="Times New Roman"/>
          <w:sz w:val="22"/>
          <w:szCs w:val="22"/>
        </w:rPr>
        <w:t>《優波離問經》第一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</w:rPr>
        <w:t>1</w:t>
      </w:r>
      <w:proofErr w:type="gramStart"/>
      <w:r w:rsidRPr="004177FB">
        <w:rPr>
          <w:rFonts w:asciiTheme="minorEastAsia" w:hAnsiTheme="minorEastAsia" w:cs="Times New Roman"/>
          <w:sz w:val="22"/>
          <w:szCs w:val="22"/>
        </w:rPr>
        <w:t>─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11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），應為</w:t>
      </w:r>
      <w:r w:rsidRPr="004177FB">
        <w:rPr>
          <w:rFonts w:ascii="Times New Roman" w:eastAsia="標楷體" w:hAnsi="Times New Roman" w:cs="Times New Roman"/>
          <w:sz w:val="22"/>
          <w:szCs w:val="22"/>
        </w:rPr>
        <w:t>11</w:t>
      </w:r>
      <w:r w:rsidRPr="004177FB">
        <w:rPr>
          <w:rFonts w:ascii="Times New Roman" w:eastAsia="標楷體" w:hAnsi="Times New Roman" w:cs="Times New Roman"/>
          <w:sz w:val="22"/>
          <w:szCs w:val="22"/>
        </w:rPr>
        <w:t>事。</w:t>
      </w:r>
      <w:r w:rsidRPr="004177FB">
        <w:rPr>
          <w:rFonts w:asciiTheme="minorEastAsia" w:hAnsiTheme="minorEastAsia" w:cs="Times New Roman"/>
          <w:sz w:val="22"/>
          <w:szCs w:val="22"/>
        </w:rPr>
        <w:t>…</w:t>
      </w:r>
      <w:proofErr w:type="gramStart"/>
      <w:r w:rsidRPr="004177FB">
        <w:rPr>
          <w:rFonts w:asciiTheme="minorEastAsia" w:hAnsiTheme="minorEastAsia" w:cs="Times New Roman"/>
          <w:sz w:val="22"/>
          <w:szCs w:val="22"/>
        </w:rPr>
        <w:t>…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第三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</w:rPr>
        <w:t>22</w:t>
      </w:r>
      <w:proofErr w:type="gramStart"/>
      <w:r w:rsidRPr="004177FB">
        <w:rPr>
          <w:rFonts w:asciiTheme="minorEastAsia" w:hAnsiTheme="minorEastAsia" w:cs="Times New Roman"/>
          <w:sz w:val="22"/>
          <w:szCs w:val="22"/>
        </w:rPr>
        <w:t>─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32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）也應為</w:t>
      </w:r>
      <w:r w:rsidRPr="004177FB">
        <w:rPr>
          <w:rFonts w:ascii="Times New Roman" w:eastAsia="標楷體" w:hAnsi="Times New Roman" w:cs="Times New Roman"/>
          <w:sz w:val="22"/>
          <w:szCs w:val="22"/>
        </w:rPr>
        <w:t>11</w:t>
      </w:r>
      <w:r w:rsidRPr="004177FB">
        <w:rPr>
          <w:rFonts w:ascii="Times New Roman" w:eastAsia="標楷體" w:hAnsi="Times New Roman" w:cs="Times New Roman"/>
          <w:sz w:val="22"/>
          <w:szCs w:val="22"/>
        </w:rPr>
        <w:t>事。在這一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中，說一切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有部本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，沒有「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往尼住處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教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誡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」戒（合於「非選而教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誡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尼」中）；《解脫戒經》沒有「獨與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尼屏處坐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」戒（合於「獨與女人坐」中），所以都為十事。《僧祇戒本》將「獨與女人坐」戒，移到第七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（</w:t>
      </w:r>
      <w:r w:rsidRPr="004177FB">
        <w:rPr>
          <w:rFonts w:ascii="Times New Roman" w:eastAsia="標楷體" w:hAnsi="Times New Roman" w:cs="Times New Roman"/>
          <w:sz w:val="22"/>
          <w:szCs w:val="22"/>
        </w:rPr>
        <w:t>70</w:t>
      </w:r>
      <w:r w:rsidRPr="004177FB">
        <w:rPr>
          <w:rFonts w:ascii="Times New Roman" w:eastAsia="標楷體" w:hAnsi="Times New Roman" w:cs="Times New Roman"/>
          <w:sz w:val="22"/>
          <w:szCs w:val="22"/>
        </w:rPr>
        <w:t>），所以也還是十事。《銅鍱戒本》與《四分戒本》，第三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也相同，但將「獨與女人坐」戒，移到第五</w:t>
      </w:r>
      <w:proofErr w:type="gramStart"/>
      <w:r w:rsidRPr="004177FB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4177FB">
        <w:rPr>
          <w:rFonts w:ascii="Times New Roman" w:eastAsia="標楷體" w:hAnsi="Times New Roman" w:cs="Times New Roman"/>
          <w:sz w:val="22"/>
          <w:szCs w:val="22"/>
        </w:rPr>
        <w:t>去。</w:t>
      </w:r>
      <w:r w:rsidRPr="004177FB">
        <w:rPr>
          <w:rFonts w:ascii="Times New Roman" w:eastAsia="標楷體" w:hAnsi="Times New Roman" w:cs="Times New Roman"/>
          <w:b/>
          <w:sz w:val="22"/>
          <w:szCs w:val="22"/>
        </w:rPr>
        <w:t>《僧祇戒本》等都是十事，顯然是</w:t>
      </w:r>
      <w:r w:rsidRPr="001C57BA">
        <w:rPr>
          <w:rFonts w:eastAsia="標楷體" w:cstheme="minorHAnsi"/>
          <w:b/>
          <w:sz w:val="22"/>
          <w:szCs w:val="22"/>
        </w:rPr>
        <w:t>依《波離問經》為底本，而或減或移，成為不同</w:t>
      </w:r>
      <w:proofErr w:type="gramStart"/>
      <w:r w:rsidRPr="001C57BA">
        <w:rPr>
          <w:rFonts w:eastAsia="標楷體" w:cstheme="minorHAnsi"/>
          <w:b/>
          <w:sz w:val="22"/>
          <w:szCs w:val="22"/>
        </w:rPr>
        <w:t>的誦本</w:t>
      </w:r>
      <w:proofErr w:type="gramEnd"/>
      <w:r w:rsidRPr="001C57BA">
        <w:rPr>
          <w:rFonts w:eastAsia="標楷體" w:cstheme="minorHAnsi"/>
          <w:b/>
          <w:sz w:val="22"/>
          <w:szCs w:val="22"/>
        </w:rPr>
        <w:t>。</w:t>
      </w:r>
      <w:r w:rsidRPr="001C57BA">
        <w:rPr>
          <w:rFonts w:cstheme="minorHAnsi"/>
          <w:sz w:val="22"/>
          <w:szCs w:val="22"/>
        </w:rPr>
        <w:t>」</w:t>
      </w:r>
    </w:p>
  </w:footnote>
  <w:footnote w:id="156">
    <w:p w14:paraId="4B253716" w14:textId="77777777" w:rsidR="003E7A5B" w:rsidRPr="004177FB" w:rsidRDefault="003E7A5B" w:rsidP="003E7A5B">
      <w:pPr>
        <w:snapToGrid w:val="0"/>
        <w:jc w:val="both"/>
        <w:rPr>
          <w:rFonts w:ascii="Times New Roman" w:hAnsi="Times New Roman" w:cs="Times New Roman"/>
          <w:sz w:val="22"/>
        </w:rPr>
      </w:pPr>
      <w:r w:rsidRPr="004177FB">
        <w:rPr>
          <w:rStyle w:val="a9"/>
          <w:rFonts w:ascii="Times New Roman" w:hAnsi="Times New Roman" w:cs="Times New Roman"/>
          <w:sz w:val="22"/>
        </w:rPr>
        <w:footnoteRef/>
      </w:r>
      <w:r w:rsidRPr="004177FB">
        <w:rPr>
          <w:rFonts w:ascii="Times New Roman" w:hAnsi="Times New Roman" w:cs="Times New Roman"/>
          <w:sz w:val="22"/>
        </w:rPr>
        <w:t xml:space="preserve"> [</w:t>
      </w:r>
      <w:r w:rsidRPr="004177FB">
        <w:rPr>
          <w:rFonts w:ascii="Times New Roman" w:hAnsi="Times New Roman" w:cs="Times New Roman"/>
          <w:sz w:val="22"/>
        </w:rPr>
        <w:t>原書</w:t>
      </w:r>
      <w:r w:rsidRPr="004177FB">
        <w:rPr>
          <w:rFonts w:ascii="Times New Roman" w:hAnsi="Times New Roman" w:cs="Times New Roman"/>
          <w:sz w:val="22"/>
        </w:rPr>
        <w:t>p.183,n.13]</w:t>
      </w:r>
      <w:r w:rsidRPr="004177FB">
        <w:rPr>
          <w:rFonts w:ascii="Times New Roman" w:hAnsi="Times New Roman" w:cs="Times New Roman"/>
          <w:sz w:val="22"/>
        </w:rPr>
        <w:t>《異部宗輪論》（大正</w:t>
      </w:r>
      <w:r w:rsidRPr="004177FB">
        <w:rPr>
          <w:rFonts w:ascii="Times New Roman" w:hAnsi="Times New Roman" w:cs="Times New Roman"/>
          <w:sz w:val="22"/>
        </w:rPr>
        <w:t>49</w:t>
      </w:r>
      <w:r w:rsidRPr="004177FB">
        <w:rPr>
          <w:rFonts w:ascii="Times New Roman" w:hAnsi="Times New Roman" w:cs="Times New Roman"/>
          <w:sz w:val="22"/>
        </w:rPr>
        <w:t>，</w:t>
      </w:r>
      <w:r w:rsidRPr="004177FB">
        <w:rPr>
          <w:rFonts w:ascii="Times New Roman" w:hAnsi="Times New Roman" w:cs="Times New Roman"/>
          <w:sz w:val="22"/>
        </w:rPr>
        <w:t>15b</w:t>
      </w:r>
      <w:r w:rsidRPr="004177FB">
        <w:rPr>
          <w:rFonts w:ascii="Times New Roman" w:hAnsi="Times New Roman" w:cs="Times New Roman"/>
          <w:sz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F507F" w14:textId="3BB1BB32" w:rsidR="00866470" w:rsidRDefault="00866470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CECA0" w14:textId="33D8364C" w:rsidR="00866470" w:rsidRDefault="00866470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第三章，第四節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F3ACD" w14:textId="389661F1" w:rsidR="003E7A5B" w:rsidRPr="00AA5851" w:rsidRDefault="003E7A5B" w:rsidP="009A36D6">
    <w:pPr>
      <w:pStyle w:val="a3"/>
      <w:wordWrap w:val="0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第三章，第四節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59F78" w14:textId="62E0E194" w:rsidR="003E7A5B" w:rsidRPr="00AA5851" w:rsidRDefault="003E7A5B" w:rsidP="009A36D6">
    <w:pPr>
      <w:pStyle w:val="a3"/>
      <w:wordWrap w:val="0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</w:t>
    </w:r>
    <w:r w:rsidR="00866470">
      <w:rPr>
        <w:rFonts w:asciiTheme="minorEastAsia" w:hAnsiTheme="minorEastAsia" w:hint="eastAsia"/>
      </w:rPr>
      <w:t>，目次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D2FF0" w14:textId="587F10A7" w:rsidR="00866470" w:rsidRDefault="00866470" w:rsidP="00866470">
    <w:pPr>
      <w:pStyle w:val="a3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第三章，目次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794D6" w14:textId="184F5B1C" w:rsidR="00866470" w:rsidRDefault="00866470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F770C" w14:textId="77777777" w:rsidR="00866470" w:rsidRPr="00AA5851" w:rsidRDefault="00866470" w:rsidP="009A36D6">
    <w:pPr>
      <w:pStyle w:val="a3"/>
      <w:wordWrap w:val="0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第三章，第一節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0F0BF" w14:textId="58206F63" w:rsidR="00866470" w:rsidRDefault="00866470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第三章，第二節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CCF7F" w14:textId="5C47A74C" w:rsidR="003E7A5B" w:rsidRDefault="003E7A5B" w:rsidP="003E7A5B">
    <w:pPr>
      <w:pStyle w:val="a3"/>
      <w:wordWrap w:val="0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第三章，第二節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5A489" w14:textId="173EC880" w:rsidR="00866470" w:rsidRDefault="00866470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第三章，第三節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F36B5" w14:textId="5BB7ACBE" w:rsidR="003E7A5B" w:rsidRPr="000B31F9" w:rsidRDefault="003E7A5B" w:rsidP="003E7A5B">
    <w:pPr>
      <w:jc w:val="right"/>
      <w:rPr>
        <w:sz w:val="16"/>
        <w:szCs w:val="20"/>
      </w:rPr>
    </w:pPr>
    <w:r w:rsidRPr="000B31F9">
      <w:rPr>
        <w:rFonts w:asciiTheme="minorEastAsia" w:hAnsiTheme="minorEastAsia" w:hint="eastAsia"/>
        <w:sz w:val="20"/>
      </w:rPr>
      <w:t>《原始佛教》第三章，第</w:t>
    </w:r>
    <w:r>
      <w:rPr>
        <w:rFonts w:asciiTheme="minorEastAsia" w:hAnsiTheme="minorEastAsia" w:hint="eastAsia"/>
        <w:sz w:val="20"/>
      </w:rPr>
      <w:t>三</w:t>
    </w:r>
    <w:r w:rsidRPr="000B31F9">
      <w:rPr>
        <w:rFonts w:asciiTheme="minorEastAsia" w:hAnsiTheme="minorEastAsia" w:hint="eastAsia"/>
        <w:sz w:val="20"/>
      </w:rPr>
      <w:t>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2B48"/>
    <w:multiLevelType w:val="hybridMultilevel"/>
    <w:tmpl w:val="BFC44E66"/>
    <w:lvl w:ilvl="0" w:tplc="F348D898">
      <w:start w:val="1"/>
      <w:numFmt w:val="taiwaneseCountingThousand"/>
      <w:lvlText w:val="第%1項"/>
      <w:lvlJc w:val="left"/>
      <w:pPr>
        <w:ind w:left="1155" w:hanging="11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1631A8"/>
    <w:multiLevelType w:val="hybridMultilevel"/>
    <w:tmpl w:val="57C826B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E47080"/>
    <w:multiLevelType w:val="hybridMultilevel"/>
    <w:tmpl w:val="E5F21D52"/>
    <w:lvl w:ilvl="0" w:tplc="9AA652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26BB0DFA"/>
    <w:multiLevelType w:val="hybridMultilevel"/>
    <w:tmpl w:val="81B8EBBC"/>
    <w:lvl w:ilvl="0" w:tplc="343E765E">
      <w:start w:val="1"/>
      <w:numFmt w:val="taiwaneseCountingThousand"/>
      <w:lvlText w:val="第%1項"/>
      <w:lvlJc w:val="left"/>
      <w:pPr>
        <w:ind w:left="965" w:hanging="9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0E3348F"/>
    <w:multiLevelType w:val="hybridMultilevel"/>
    <w:tmpl w:val="E7E841A8"/>
    <w:lvl w:ilvl="0" w:tplc="67AEFCF4">
      <w:start w:val="1"/>
      <w:numFmt w:val="taiwaneseCountingThousand"/>
      <w:lvlText w:val="%1、"/>
      <w:lvlJc w:val="left"/>
      <w:pPr>
        <w:ind w:left="415" w:hanging="4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FE24985"/>
    <w:multiLevelType w:val="hybridMultilevel"/>
    <w:tmpl w:val="744018D2"/>
    <w:lvl w:ilvl="0" w:tplc="577CA25E">
      <w:start w:val="1"/>
      <w:numFmt w:val="decimal"/>
      <w:lvlText w:val="(%1)"/>
      <w:lvlJc w:val="left"/>
      <w:pPr>
        <w:ind w:left="480" w:hanging="480"/>
      </w:pPr>
      <w:rPr>
        <w:rFonts w:hint="eastAsia"/>
        <w:vertAlign w:val="subscrip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hideGrammaticalErrors/>
  <w:proofState w:grammar="clean"/>
  <w:defaultTabStop w:val="480"/>
  <w:evenAndOddHeaders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49"/>
    <w:rsid w:val="0000032A"/>
    <w:rsid w:val="000029B5"/>
    <w:rsid w:val="000066EB"/>
    <w:rsid w:val="000163A7"/>
    <w:rsid w:val="000277EB"/>
    <w:rsid w:val="00033FA0"/>
    <w:rsid w:val="00036C19"/>
    <w:rsid w:val="00040C9D"/>
    <w:rsid w:val="00044925"/>
    <w:rsid w:val="0005478F"/>
    <w:rsid w:val="0005545A"/>
    <w:rsid w:val="00061C69"/>
    <w:rsid w:val="00062DC5"/>
    <w:rsid w:val="00064B44"/>
    <w:rsid w:val="00070195"/>
    <w:rsid w:val="00070E4D"/>
    <w:rsid w:val="00073958"/>
    <w:rsid w:val="00080806"/>
    <w:rsid w:val="00090105"/>
    <w:rsid w:val="00092566"/>
    <w:rsid w:val="000A40C2"/>
    <w:rsid w:val="000B0DFD"/>
    <w:rsid w:val="000B1595"/>
    <w:rsid w:val="000B2783"/>
    <w:rsid w:val="000B59EA"/>
    <w:rsid w:val="000B7BE6"/>
    <w:rsid w:val="000C0CCD"/>
    <w:rsid w:val="000C2291"/>
    <w:rsid w:val="000D2F0C"/>
    <w:rsid w:val="000D322A"/>
    <w:rsid w:val="000D4724"/>
    <w:rsid w:val="000D48F7"/>
    <w:rsid w:val="000D7510"/>
    <w:rsid w:val="000D7A23"/>
    <w:rsid w:val="001028D2"/>
    <w:rsid w:val="00105DCD"/>
    <w:rsid w:val="001074D1"/>
    <w:rsid w:val="0011133B"/>
    <w:rsid w:val="00121013"/>
    <w:rsid w:val="00121C60"/>
    <w:rsid w:val="00121FE8"/>
    <w:rsid w:val="00127EB6"/>
    <w:rsid w:val="00133A94"/>
    <w:rsid w:val="001372A6"/>
    <w:rsid w:val="001375C1"/>
    <w:rsid w:val="001417F8"/>
    <w:rsid w:val="00151C02"/>
    <w:rsid w:val="00152A0A"/>
    <w:rsid w:val="00154218"/>
    <w:rsid w:val="00167797"/>
    <w:rsid w:val="00171F81"/>
    <w:rsid w:val="001746BC"/>
    <w:rsid w:val="001753C9"/>
    <w:rsid w:val="00176E11"/>
    <w:rsid w:val="00180B81"/>
    <w:rsid w:val="00194085"/>
    <w:rsid w:val="001959A5"/>
    <w:rsid w:val="001A6F48"/>
    <w:rsid w:val="001B25B9"/>
    <w:rsid w:val="001B7878"/>
    <w:rsid w:val="001C1B12"/>
    <w:rsid w:val="001E5300"/>
    <w:rsid w:val="001F19D3"/>
    <w:rsid w:val="00201090"/>
    <w:rsid w:val="00201D38"/>
    <w:rsid w:val="002103F1"/>
    <w:rsid w:val="002216FE"/>
    <w:rsid w:val="00221BC5"/>
    <w:rsid w:val="00224A54"/>
    <w:rsid w:val="00232DBA"/>
    <w:rsid w:val="0023481D"/>
    <w:rsid w:val="00237946"/>
    <w:rsid w:val="00243108"/>
    <w:rsid w:val="00246736"/>
    <w:rsid w:val="002517E5"/>
    <w:rsid w:val="002547CD"/>
    <w:rsid w:val="00264C2F"/>
    <w:rsid w:val="0026637F"/>
    <w:rsid w:val="002711DE"/>
    <w:rsid w:val="00277573"/>
    <w:rsid w:val="00284A2D"/>
    <w:rsid w:val="002906CE"/>
    <w:rsid w:val="002924A4"/>
    <w:rsid w:val="002A4DE6"/>
    <w:rsid w:val="002A617C"/>
    <w:rsid w:val="002A649A"/>
    <w:rsid w:val="002B48AE"/>
    <w:rsid w:val="002C0E39"/>
    <w:rsid w:val="002C490C"/>
    <w:rsid w:val="002C69B2"/>
    <w:rsid w:val="002D570F"/>
    <w:rsid w:val="002D7568"/>
    <w:rsid w:val="002E0446"/>
    <w:rsid w:val="002E0672"/>
    <w:rsid w:val="002E5754"/>
    <w:rsid w:val="002E7B0F"/>
    <w:rsid w:val="00303820"/>
    <w:rsid w:val="0030768A"/>
    <w:rsid w:val="00310CF8"/>
    <w:rsid w:val="00315EA4"/>
    <w:rsid w:val="00321B38"/>
    <w:rsid w:val="00324169"/>
    <w:rsid w:val="0032418D"/>
    <w:rsid w:val="003253BC"/>
    <w:rsid w:val="00332258"/>
    <w:rsid w:val="00355198"/>
    <w:rsid w:val="00365615"/>
    <w:rsid w:val="003726DF"/>
    <w:rsid w:val="00374A52"/>
    <w:rsid w:val="003820CB"/>
    <w:rsid w:val="00391C94"/>
    <w:rsid w:val="003966B6"/>
    <w:rsid w:val="00397150"/>
    <w:rsid w:val="003A0C59"/>
    <w:rsid w:val="003A295D"/>
    <w:rsid w:val="003A4263"/>
    <w:rsid w:val="003B6A48"/>
    <w:rsid w:val="003B7D3D"/>
    <w:rsid w:val="003C23AC"/>
    <w:rsid w:val="003C536E"/>
    <w:rsid w:val="003C56FA"/>
    <w:rsid w:val="003C5B38"/>
    <w:rsid w:val="003C7FD6"/>
    <w:rsid w:val="003D32AD"/>
    <w:rsid w:val="003D47AB"/>
    <w:rsid w:val="003E7A5B"/>
    <w:rsid w:val="00404F60"/>
    <w:rsid w:val="0040685E"/>
    <w:rsid w:val="00412B28"/>
    <w:rsid w:val="00413C1F"/>
    <w:rsid w:val="00415E88"/>
    <w:rsid w:val="00416FFC"/>
    <w:rsid w:val="004177FB"/>
    <w:rsid w:val="00421608"/>
    <w:rsid w:val="004258B7"/>
    <w:rsid w:val="00431031"/>
    <w:rsid w:val="00433D97"/>
    <w:rsid w:val="00434520"/>
    <w:rsid w:val="0043463E"/>
    <w:rsid w:val="0044359E"/>
    <w:rsid w:val="00445880"/>
    <w:rsid w:val="00446CD2"/>
    <w:rsid w:val="004562D2"/>
    <w:rsid w:val="004571B5"/>
    <w:rsid w:val="0046051C"/>
    <w:rsid w:val="004666C6"/>
    <w:rsid w:val="0046724D"/>
    <w:rsid w:val="004672B9"/>
    <w:rsid w:val="00467F03"/>
    <w:rsid w:val="00474164"/>
    <w:rsid w:val="00480B7E"/>
    <w:rsid w:val="00483952"/>
    <w:rsid w:val="00494AF2"/>
    <w:rsid w:val="00495CD2"/>
    <w:rsid w:val="0049613B"/>
    <w:rsid w:val="004C2C30"/>
    <w:rsid w:val="004E14AB"/>
    <w:rsid w:val="004E166A"/>
    <w:rsid w:val="004E499B"/>
    <w:rsid w:val="004F0903"/>
    <w:rsid w:val="004F2B0A"/>
    <w:rsid w:val="004F5C74"/>
    <w:rsid w:val="0050036D"/>
    <w:rsid w:val="00500640"/>
    <w:rsid w:val="0050253A"/>
    <w:rsid w:val="00513523"/>
    <w:rsid w:val="00516182"/>
    <w:rsid w:val="005251D8"/>
    <w:rsid w:val="0052790F"/>
    <w:rsid w:val="005317BB"/>
    <w:rsid w:val="00531DD5"/>
    <w:rsid w:val="00542292"/>
    <w:rsid w:val="0056343C"/>
    <w:rsid w:val="005675DD"/>
    <w:rsid w:val="005740EB"/>
    <w:rsid w:val="00575B08"/>
    <w:rsid w:val="00580A67"/>
    <w:rsid w:val="00580A93"/>
    <w:rsid w:val="00587B17"/>
    <w:rsid w:val="005A7A16"/>
    <w:rsid w:val="005B15E0"/>
    <w:rsid w:val="005B2BAD"/>
    <w:rsid w:val="005B3F63"/>
    <w:rsid w:val="005B420C"/>
    <w:rsid w:val="005D0188"/>
    <w:rsid w:val="005D179C"/>
    <w:rsid w:val="005D2F24"/>
    <w:rsid w:val="005E2913"/>
    <w:rsid w:val="005F2FFA"/>
    <w:rsid w:val="005F3B8B"/>
    <w:rsid w:val="0060220B"/>
    <w:rsid w:val="00602A69"/>
    <w:rsid w:val="00603367"/>
    <w:rsid w:val="00606024"/>
    <w:rsid w:val="00607FFE"/>
    <w:rsid w:val="00610DF0"/>
    <w:rsid w:val="00611453"/>
    <w:rsid w:val="006130B2"/>
    <w:rsid w:val="006140A8"/>
    <w:rsid w:val="00626676"/>
    <w:rsid w:val="00634CAA"/>
    <w:rsid w:val="00637348"/>
    <w:rsid w:val="006444EC"/>
    <w:rsid w:val="0065769D"/>
    <w:rsid w:val="0066702F"/>
    <w:rsid w:val="00671541"/>
    <w:rsid w:val="006801CD"/>
    <w:rsid w:val="00680F28"/>
    <w:rsid w:val="006810C7"/>
    <w:rsid w:val="00684D07"/>
    <w:rsid w:val="006938BF"/>
    <w:rsid w:val="006970BF"/>
    <w:rsid w:val="006A07EF"/>
    <w:rsid w:val="006A284B"/>
    <w:rsid w:val="006A6C28"/>
    <w:rsid w:val="006A7B8E"/>
    <w:rsid w:val="006B4314"/>
    <w:rsid w:val="006C0CF8"/>
    <w:rsid w:val="006C32D1"/>
    <w:rsid w:val="006D78CC"/>
    <w:rsid w:val="006E0502"/>
    <w:rsid w:val="006E5DE0"/>
    <w:rsid w:val="006E5EAB"/>
    <w:rsid w:val="007064CC"/>
    <w:rsid w:val="0071198F"/>
    <w:rsid w:val="00713130"/>
    <w:rsid w:val="00722CEF"/>
    <w:rsid w:val="0072507F"/>
    <w:rsid w:val="007358EB"/>
    <w:rsid w:val="00736D8C"/>
    <w:rsid w:val="00736F4B"/>
    <w:rsid w:val="00743559"/>
    <w:rsid w:val="0075222F"/>
    <w:rsid w:val="00755F6E"/>
    <w:rsid w:val="00757868"/>
    <w:rsid w:val="00757A67"/>
    <w:rsid w:val="00767CF8"/>
    <w:rsid w:val="007700BF"/>
    <w:rsid w:val="00776666"/>
    <w:rsid w:val="007814FC"/>
    <w:rsid w:val="00785DE3"/>
    <w:rsid w:val="007922B5"/>
    <w:rsid w:val="00792C60"/>
    <w:rsid w:val="00794DF7"/>
    <w:rsid w:val="0079679A"/>
    <w:rsid w:val="007A2115"/>
    <w:rsid w:val="007A301C"/>
    <w:rsid w:val="007C4B37"/>
    <w:rsid w:val="007C60A7"/>
    <w:rsid w:val="007E765C"/>
    <w:rsid w:val="007F0EE9"/>
    <w:rsid w:val="007F2A69"/>
    <w:rsid w:val="007F2BDD"/>
    <w:rsid w:val="007F7D01"/>
    <w:rsid w:val="00804B7C"/>
    <w:rsid w:val="008067BE"/>
    <w:rsid w:val="00812504"/>
    <w:rsid w:val="00815AA8"/>
    <w:rsid w:val="00817AD5"/>
    <w:rsid w:val="00821F51"/>
    <w:rsid w:val="00823AE4"/>
    <w:rsid w:val="00826B08"/>
    <w:rsid w:val="00827328"/>
    <w:rsid w:val="00831A09"/>
    <w:rsid w:val="0083339C"/>
    <w:rsid w:val="00833889"/>
    <w:rsid w:val="008363E2"/>
    <w:rsid w:val="00856242"/>
    <w:rsid w:val="0085753D"/>
    <w:rsid w:val="00857781"/>
    <w:rsid w:val="008607CF"/>
    <w:rsid w:val="00860A68"/>
    <w:rsid w:val="00866470"/>
    <w:rsid w:val="00866775"/>
    <w:rsid w:val="00870E92"/>
    <w:rsid w:val="008734C3"/>
    <w:rsid w:val="00873C60"/>
    <w:rsid w:val="00875F82"/>
    <w:rsid w:val="00876B8F"/>
    <w:rsid w:val="008825F7"/>
    <w:rsid w:val="0088417E"/>
    <w:rsid w:val="00884891"/>
    <w:rsid w:val="00886120"/>
    <w:rsid w:val="008909A7"/>
    <w:rsid w:val="00896CC7"/>
    <w:rsid w:val="008A0997"/>
    <w:rsid w:val="008A4CB2"/>
    <w:rsid w:val="008B23B5"/>
    <w:rsid w:val="008B5E0B"/>
    <w:rsid w:val="008B78A2"/>
    <w:rsid w:val="008B7E5E"/>
    <w:rsid w:val="008C032B"/>
    <w:rsid w:val="008C589A"/>
    <w:rsid w:val="008D0D3A"/>
    <w:rsid w:val="008D33F7"/>
    <w:rsid w:val="008D5171"/>
    <w:rsid w:val="008E496E"/>
    <w:rsid w:val="008E5931"/>
    <w:rsid w:val="008E6C2A"/>
    <w:rsid w:val="008F2DBC"/>
    <w:rsid w:val="008F3D18"/>
    <w:rsid w:val="00902B90"/>
    <w:rsid w:val="00903758"/>
    <w:rsid w:val="00904D4B"/>
    <w:rsid w:val="009058B8"/>
    <w:rsid w:val="00906D0C"/>
    <w:rsid w:val="00912FCF"/>
    <w:rsid w:val="00917096"/>
    <w:rsid w:val="00926001"/>
    <w:rsid w:val="0093608F"/>
    <w:rsid w:val="00942EDB"/>
    <w:rsid w:val="0094300F"/>
    <w:rsid w:val="00945CFF"/>
    <w:rsid w:val="009460BE"/>
    <w:rsid w:val="00946EF5"/>
    <w:rsid w:val="00954225"/>
    <w:rsid w:val="00960064"/>
    <w:rsid w:val="00960D38"/>
    <w:rsid w:val="009618C4"/>
    <w:rsid w:val="00963B4D"/>
    <w:rsid w:val="00963F91"/>
    <w:rsid w:val="00975964"/>
    <w:rsid w:val="0098676D"/>
    <w:rsid w:val="00991A84"/>
    <w:rsid w:val="00994769"/>
    <w:rsid w:val="00997750"/>
    <w:rsid w:val="009A0253"/>
    <w:rsid w:val="009A22C4"/>
    <w:rsid w:val="009A36D6"/>
    <w:rsid w:val="009B386B"/>
    <w:rsid w:val="009B5724"/>
    <w:rsid w:val="009C1EBB"/>
    <w:rsid w:val="009C5110"/>
    <w:rsid w:val="009C6F85"/>
    <w:rsid w:val="009D01A2"/>
    <w:rsid w:val="009D4492"/>
    <w:rsid w:val="009E0ECA"/>
    <w:rsid w:val="009E4386"/>
    <w:rsid w:val="009F0171"/>
    <w:rsid w:val="009F0ABA"/>
    <w:rsid w:val="009F0DE1"/>
    <w:rsid w:val="009F307D"/>
    <w:rsid w:val="009F3AC6"/>
    <w:rsid w:val="009F74AF"/>
    <w:rsid w:val="00A0230F"/>
    <w:rsid w:val="00A106E3"/>
    <w:rsid w:val="00A20200"/>
    <w:rsid w:val="00A25822"/>
    <w:rsid w:val="00A272FB"/>
    <w:rsid w:val="00A3154A"/>
    <w:rsid w:val="00A34540"/>
    <w:rsid w:val="00A36BA6"/>
    <w:rsid w:val="00A419E0"/>
    <w:rsid w:val="00A43041"/>
    <w:rsid w:val="00A467FC"/>
    <w:rsid w:val="00A47745"/>
    <w:rsid w:val="00A516C8"/>
    <w:rsid w:val="00A613ED"/>
    <w:rsid w:val="00A61F10"/>
    <w:rsid w:val="00A64229"/>
    <w:rsid w:val="00A677DE"/>
    <w:rsid w:val="00A849C4"/>
    <w:rsid w:val="00A86CA8"/>
    <w:rsid w:val="00A9373A"/>
    <w:rsid w:val="00A94207"/>
    <w:rsid w:val="00A94EA6"/>
    <w:rsid w:val="00AA5851"/>
    <w:rsid w:val="00AB0EF5"/>
    <w:rsid w:val="00AB2203"/>
    <w:rsid w:val="00B0360A"/>
    <w:rsid w:val="00B03702"/>
    <w:rsid w:val="00B04818"/>
    <w:rsid w:val="00B05C0B"/>
    <w:rsid w:val="00B1063B"/>
    <w:rsid w:val="00B153DC"/>
    <w:rsid w:val="00B15D5A"/>
    <w:rsid w:val="00B22DB1"/>
    <w:rsid w:val="00B23F94"/>
    <w:rsid w:val="00B30FEC"/>
    <w:rsid w:val="00B46E09"/>
    <w:rsid w:val="00B50A3C"/>
    <w:rsid w:val="00B53699"/>
    <w:rsid w:val="00B62064"/>
    <w:rsid w:val="00B6276A"/>
    <w:rsid w:val="00B62913"/>
    <w:rsid w:val="00B718BE"/>
    <w:rsid w:val="00B725BB"/>
    <w:rsid w:val="00B80E20"/>
    <w:rsid w:val="00B83266"/>
    <w:rsid w:val="00B83B97"/>
    <w:rsid w:val="00B92E10"/>
    <w:rsid w:val="00B967A0"/>
    <w:rsid w:val="00BA0143"/>
    <w:rsid w:val="00BA6095"/>
    <w:rsid w:val="00BA72AC"/>
    <w:rsid w:val="00BD3977"/>
    <w:rsid w:val="00BE05F9"/>
    <w:rsid w:val="00BE24E2"/>
    <w:rsid w:val="00BE59DB"/>
    <w:rsid w:val="00C01651"/>
    <w:rsid w:val="00C0203F"/>
    <w:rsid w:val="00C11C3E"/>
    <w:rsid w:val="00C220F3"/>
    <w:rsid w:val="00C2470B"/>
    <w:rsid w:val="00C36A0A"/>
    <w:rsid w:val="00C41151"/>
    <w:rsid w:val="00C42D7D"/>
    <w:rsid w:val="00C44B3B"/>
    <w:rsid w:val="00C52E76"/>
    <w:rsid w:val="00C60F27"/>
    <w:rsid w:val="00C629F3"/>
    <w:rsid w:val="00C70D24"/>
    <w:rsid w:val="00C72AEA"/>
    <w:rsid w:val="00C76CC1"/>
    <w:rsid w:val="00C771AF"/>
    <w:rsid w:val="00C778A3"/>
    <w:rsid w:val="00C81F88"/>
    <w:rsid w:val="00C8778C"/>
    <w:rsid w:val="00C9314F"/>
    <w:rsid w:val="00C972B5"/>
    <w:rsid w:val="00CA0084"/>
    <w:rsid w:val="00CA7457"/>
    <w:rsid w:val="00CB00D5"/>
    <w:rsid w:val="00CB0573"/>
    <w:rsid w:val="00CB701A"/>
    <w:rsid w:val="00CB78D7"/>
    <w:rsid w:val="00CC1742"/>
    <w:rsid w:val="00CC25C2"/>
    <w:rsid w:val="00CC2A72"/>
    <w:rsid w:val="00CD27D6"/>
    <w:rsid w:val="00CE43FE"/>
    <w:rsid w:val="00CF40AC"/>
    <w:rsid w:val="00D02153"/>
    <w:rsid w:val="00D11B68"/>
    <w:rsid w:val="00D33D4D"/>
    <w:rsid w:val="00D461EC"/>
    <w:rsid w:val="00D53ADC"/>
    <w:rsid w:val="00D6185D"/>
    <w:rsid w:val="00D81C92"/>
    <w:rsid w:val="00D81D55"/>
    <w:rsid w:val="00D84917"/>
    <w:rsid w:val="00D85ECD"/>
    <w:rsid w:val="00D87924"/>
    <w:rsid w:val="00DA0821"/>
    <w:rsid w:val="00DA0E2B"/>
    <w:rsid w:val="00DA35E3"/>
    <w:rsid w:val="00DA78A2"/>
    <w:rsid w:val="00DA79DC"/>
    <w:rsid w:val="00DB11B0"/>
    <w:rsid w:val="00DB3BAB"/>
    <w:rsid w:val="00DB6796"/>
    <w:rsid w:val="00DD1E31"/>
    <w:rsid w:val="00DD3799"/>
    <w:rsid w:val="00DD5557"/>
    <w:rsid w:val="00DD7CEE"/>
    <w:rsid w:val="00DE2F83"/>
    <w:rsid w:val="00DE3877"/>
    <w:rsid w:val="00DE4B7F"/>
    <w:rsid w:val="00DE641A"/>
    <w:rsid w:val="00DF3722"/>
    <w:rsid w:val="00E0710B"/>
    <w:rsid w:val="00E07B26"/>
    <w:rsid w:val="00E15451"/>
    <w:rsid w:val="00E17B6A"/>
    <w:rsid w:val="00E17C82"/>
    <w:rsid w:val="00E2137D"/>
    <w:rsid w:val="00E21809"/>
    <w:rsid w:val="00E21DF2"/>
    <w:rsid w:val="00E3074F"/>
    <w:rsid w:val="00E3147B"/>
    <w:rsid w:val="00E317D6"/>
    <w:rsid w:val="00E32CBE"/>
    <w:rsid w:val="00E33B13"/>
    <w:rsid w:val="00E43D6B"/>
    <w:rsid w:val="00E44094"/>
    <w:rsid w:val="00E45FC4"/>
    <w:rsid w:val="00E46CB2"/>
    <w:rsid w:val="00E54B34"/>
    <w:rsid w:val="00E60061"/>
    <w:rsid w:val="00E61042"/>
    <w:rsid w:val="00E666D0"/>
    <w:rsid w:val="00E667BF"/>
    <w:rsid w:val="00E77837"/>
    <w:rsid w:val="00E838A0"/>
    <w:rsid w:val="00E874B5"/>
    <w:rsid w:val="00E91BED"/>
    <w:rsid w:val="00EA7548"/>
    <w:rsid w:val="00EB3BD8"/>
    <w:rsid w:val="00EC53DB"/>
    <w:rsid w:val="00EC6FD5"/>
    <w:rsid w:val="00EC7536"/>
    <w:rsid w:val="00EC7BFE"/>
    <w:rsid w:val="00ED6EF9"/>
    <w:rsid w:val="00EE24D9"/>
    <w:rsid w:val="00EE2996"/>
    <w:rsid w:val="00EE460D"/>
    <w:rsid w:val="00EE6886"/>
    <w:rsid w:val="00F00007"/>
    <w:rsid w:val="00F03448"/>
    <w:rsid w:val="00F07A6D"/>
    <w:rsid w:val="00F103EB"/>
    <w:rsid w:val="00F130BC"/>
    <w:rsid w:val="00F25816"/>
    <w:rsid w:val="00F3686B"/>
    <w:rsid w:val="00F40058"/>
    <w:rsid w:val="00F41D5E"/>
    <w:rsid w:val="00F471E3"/>
    <w:rsid w:val="00F52849"/>
    <w:rsid w:val="00F559BD"/>
    <w:rsid w:val="00F57E81"/>
    <w:rsid w:val="00F678A3"/>
    <w:rsid w:val="00F71080"/>
    <w:rsid w:val="00F74E75"/>
    <w:rsid w:val="00F75BA8"/>
    <w:rsid w:val="00F851B3"/>
    <w:rsid w:val="00F85580"/>
    <w:rsid w:val="00F932B2"/>
    <w:rsid w:val="00F95299"/>
    <w:rsid w:val="00FA4673"/>
    <w:rsid w:val="00FC6DAF"/>
    <w:rsid w:val="00FD2FAC"/>
    <w:rsid w:val="00FD7BEC"/>
    <w:rsid w:val="00FE48EC"/>
    <w:rsid w:val="00FE4E28"/>
    <w:rsid w:val="00FF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4A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E7A5B"/>
    <w:pPr>
      <w:keepNext/>
      <w:spacing w:before="180" w:after="180" w:line="720" w:lineRule="auto"/>
      <w:outlineLvl w:val="0"/>
    </w:pPr>
    <w:rPr>
      <w:rFonts w:ascii="Times New Roman" w:eastAsia="新細明體" w:hAnsi="Times New Roman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3E7A5B"/>
    <w:pPr>
      <w:keepNext/>
      <w:spacing w:line="720" w:lineRule="auto"/>
      <w:outlineLvl w:val="1"/>
    </w:pPr>
    <w:rPr>
      <w:rFonts w:ascii="Times New Roman" w:eastAsia="新細明體" w:hAnsi="Times New Roman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A5B"/>
    <w:pPr>
      <w:keepNext/>
      <w:spacing w:line="720" w:lineRule="auto"/>
      <w:outlineLvl w:val="2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A5B"/>
    <w:pPr>
      <w:keepNext/>
      <w:spacing w:line="720" w:lineRule="auto"/>
      <w:outlineLvl w:val="3"/>
    </w:pPr>
    <w:rPr>
      <w:rFonts w:ascii="Times New Roman" w:eastAsia="新細明體" w:hAnsi="Times New Roman" w:cs="Times New Roman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A5B"/>
    <w:pPr>
      <w:keepNext/>
      <w:spacing w:line="720" w:lineRule="auto"/>
      <w:ind w:leftChars="200" w:left="200"/>
      <w:outlineLvl w:val="4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A5B"/>
    <w:pPr>
      <w:keepNext/>
      <w:spacing w:line="720" w:lineRule="auto"/>
      <w:ind w:leftChars="200" w:left="200"/>
      <w:outlineLvl w:val="5"/>
    </w:pPr>
    <w:rPr>
      <w:rFonts w:ascii="Times New Roman" w:eastAsia="新細明體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1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51B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51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51B3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967A0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B967A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967A0"/>
    <w:rPr>
      <w:vertAlign w:val="superscript"/>
    </w:rPr>
  </w:style>
  <w:style w:type="paragraph" w:styleId="aa">
    <w:name w:val="List Paragraph"/>
    <w:basedOn w:val="a"/>
    <w:uiPriority w:val="34"/>
    <w:qFormat/>
    <w:rsid w:val="004258B7"/>
    <w:pPr>
      <w:ind w:leftChars="200" w:left="480"/>
    </w:pPr>
  </w:style>
  <w:style w:type="table" w:styleId="ab">
    <w:name w:val="Table Grid"/>
    <w:basedOn w:val="a1"/>
    <w:uiPriority w:val="59"/>
    <w:rsid w:val="00E83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87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D8792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Plain Text"/>
    <w:basedOn w:val="a"/>
    <w:link w:val="af"/>
    <w:rsid w:val="00A613ED"/>
    <w:pPr>
      <w:widowControl/>
    </w:pPr>
    <w:rPr>
      <w:rFonts w:ascii="細明體" w:eastAsia="細明體" w:hAnsi="Courier New" w:cs="Courier New"/>
      <w:szCs w:val="24"/>
    </w:rPr>
  </w:style>
  <w:style w:type="character" w:customStyle="1" w:styleId="af">
    <w:name w:val="純文字 字元"/>
    <w:basedOn w:val="a0"/>
    <w:link w:val="ae"/>
    <w:rsid w:val="00A613ED"/>
    <w:rPr>
      <w:rFonts w:ascii="細明體" w:eastAsia="細明體" w:hAnsi="Courier New" w:cs="Courier New"/>
      <w:szCs w:val="24"/>
    </w:rPr>
  </w:style>
  <w:style w:type="paragraph" w:styleId="af0">
    <w:name w:val="No Spacing"/>
    <w:uiPriority w:val="1"/>
    <w:qFormat/>
    <w:rsid w:val="003E7A5B"/>
    <w:pPr>
      <w:widowControl w:val="0"/>
    </w:pPr>
    <w:rPr>
      <w:rFonts w:ascii="Calibri" w:eastAsia="新細明體" w:hAnsi="Calibri" w:cs="Times New Roman"/>
    </w:rPr>
  </w:style>
  <w:style w:type="paragraph" w:customStyle="1" w:styleId="11">
    <w:name w:val="標題 11"/>
    <w:basedOn w:val="a"/>
    <w:next w:val="a"/>
    <w:uiPriority w:val="9"/>
    <w:qFormat/>
    <w:rsid w:val="003E7A5B"/>
    <w:pPr>
      <w:keepNext/>
      <w:spacing w:before="180" w:after="180" w:line="720" w:lineRule="auto"/>
      <w:outlineLvl w:val="0"/>
    </w:pPr>
    <w:rPr>
      <w:rFonts w:ascii="Times New Roman" w:eastAsia="新細明體" w:hAnsi="Times New Roman" w:cs="Times New Roman"/>
      <w:b/>
      <w:bCs/>
      <w:kern w:val="52"/>
      <w:sz w:val="52"/>
      <w:szCs w:val="52"/>
    </w:rPr>
  </w:style>
  <w:style w:type="paragraph" w:customStyle="1" w:styleId="21">
    <w:name w:val="標題 21"/>
    <w:basedOn w:val="a"/>
    <w:next w:val="a"/>
    <w:unhideWhenUsed/>
    <w:qFormat/>
    <w:rsid w:val="003E7A5B"/>
    <w:pPr>
      <w:keepNext/>
      <w:spacing w:line="720" w:lineRule="auto"/>
      <w:outlineLvl w:val="1"/>
    </w:pPr>
    <w:rPr>
      <w:rFonts w:ascii="Times New Roman" w:eastAsia="新細明體" w:hAnsi="Times New Roman" w:cs="Times New Roman"/>
      <w:b/>
      <w:bCs/>
      <w:sz w:val="48"/>
      <w:szCs w:val="48"/>
    </w:rPr>
  </w:style>
  <w:style w:type="paragraph" w:customStyle="1" w:styleId="31">
    <w:name w:val="標題 31"/>
    <w:basedOn w:val="a"/>
    <w:next w:val="a"/>
    <w:uiPriority w:val="9"/>
    <w:unhideWhenUsed/>
    <w:qFormat/>
    <w:rsid w:val="003E7A5B"/>
    <w:pPr>
      <w:keepNext/>
      <w:spacing w:line="720" w:lineRule="auto"/>
      <w:outlineLvl w:val="2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customStyle="1" w:styleId="41">
    <w:name w:val="標題 41"/>
    <w:basedOn w:val="a"/>
    <w:next w:val="a"/>
    <w:uiPriority w:val="9"/>
    <w:unhideWhenUsed/>
    <w:qFormat/>
    <w:rsid w:val="003E7A5B"/>
    <w:pPr>
      <w:keepNext/>
      <w:spacing w:line="720" w:lineRule="auto"/>
      <w:outlineLvl w:val="3"/>
    </w:pPr>
    <w:rPr>
      <w:rFonts w:ascii="Times New Roman" w:eastAsia="新細明體" w:hAnsi="Times New Roman" w:cs="Times New Roman"/>
      <w:sz w:val="36"/>
      <w:szCs w:val="36"/>
    </w:rPr>
  </w:style>
  <w:style w:type="paragraph" w:customStyle="1" w:styleId="51">
    <w:name w:val="標題 51"/>
    <w:basedOn w:val="a"/>
    <w:next w:val="a"/>
    <w:uiPriority w:val="9"/>
    <w:unhideWhenUsed/>
    <w:qFormat/>
    <w:rsid w:val="003E7A5B"/>
    <w:pPr>
      <w:keepNext/>
      <w:spacing w:line="720" w:lineRule="auto"/>
      <w:ind w:leftChars="200" w:left="200"/>
      <w:outlineLvl w:val="4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customStyle="1" w:styleId="61">
    <w:name w:val="標題 61"/>
    <w:basedOn w:val="a"/>
    <w:next w:val="a"/>
    <w:uiPriority w:val="9"/>
    <w:unhideWhenUsed/>
    <w:qFormat/>
    <w:rsid w:val="003E7A5B"/>
    <w:pPr>
      <w:keepNext/>
      <w:spacing w:line="720" w:lineRule="auto"/>
      <w:ind w:leftChars="200" w:left="200"/>
      <w:outlineLvl w:val="5"/>
    </w:pPr>
    <w:rPr>
      <w:rFonts w:ascii="Times New Roman" w:eastAsia="新細明體" w:hAnsi="Times New Roman" w:cs="Times New Roman"/>
      <w:sz w:val="36"/>
      <w:szCs w:val="36"/>
    </w:rPr>
  </w:style>
  <w:style w:type="numbering" w:customStyle="1" w:styleId="12">
    <w:name w:val="無清單1"/>
    <w:next w:val="a2"/>
    <w:uiPriority w:val="99"/>
    <w:semiHidden/>
    <w:unhideWhenUsed/>
    <w:rsid w:val="003E7A5B"/>
  </w:style>
  <w:style w:type="character" w:customStyle="1" w:styleId="10">
    <w:name w:val="標題 1 字元"/>
    <w:basedOn w:val="a0"/>
    <w:link w:val="1"/>
    <w:uiPriority w:val="9"/>
    <w:rsid w:val="003E7A5B"/>
    <w:rPr>
      <w:rFonts w:ascii="Times New Roman" w:eastAsia="新細明體" w:hAnsi="Times New Roman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3E7A5B"/>
    <w:rPr>
      <w:rFonts w:ascii="Times New Roman" w:eastAsia="新細明體" w:hAnsi="Times New Roman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3E7A5B"/>
    <w:rPr>
      <w:rFonts w:ascii="Times New Roman" w:eastAsia="新細明體" w:hAnsi="Times New Roman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3E7A5B"/>
    <w:rPr>
      <w:rFonts w:ascii="Times New Roman" w:eastAsia="新細明體" w:hAnsi="Times New Roman" w:cs="Times New Roman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3E7A5B"/>
    <w:rPr>
      <w:rFonts w:ascii="Times New Roman" w:eastAsia="新細明體" w:hAnsi="Times New Roman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rsid w:val="003E7A5B"/>
    <w:rPr>
      <w:rFonts w:ascii="Times New Roman" w:eastAsia="新細明體" w:hAnsi="Times New Roman" w:cs="Times New Roman"/>
      <w:sz w:val="36"/>
      <w:szCs w:val="36"/>
    </w:rPr>
  </w:style>
  <w:style w:type="paragraph" w:customStyle="1" w:styleId="13">
    <w:name w:val="標題1"/>
    <w:basedOn w:val="a"/>
    <w:next w:val="a"/>
    <w:uiPriority w:val="10"/>
    <w:qFormat/>
    <w:rsid w:val="003E7A5B"/>
    <w:pPr>
      <w:spacing w:before="240" w:after="60"/>
      <w:jc w:val="center"/>
      <w:outlineLvl w:val="0"/>
    </w:pPr>
    <w:rPr>
      <w:rFonts w:ascii="Times New Roman" w:eastAsia="新細明體" w:hAnsi="Times New Roman" w:cs="Times New Roman"/>
      <w:b/>
      <w:bCs/>
      <w:sz w:val="32"/>
      <w:szCs w:val="32"/>
    </w:rPr>
  </w:style>
  <w:style w:type="character" w:customStyle="1" w:styleId="af1">
    <w:name w:val="標題 字元"/>
    <w:basedOn w:val="a0"/>
    <w:link w:val="af2"/>
    <w:uiPriority w:val="10"/>
    <w:rsid w:val="003E7A5B"/>
    <w:rPr>
      <w:rFonts w:ascii="Times New Roman" w:eastAsia="新細明體" w:hAnsi="Times New Roman" w:cs="Times New Roman"/>
      <w:b/>
      <w:bCs/>
      <w:sz w:val="32"/>
      <w:szCs w:val="32"/>
    </w:rPr>
  </w:style>
  <w:style w:type="paragraph" w:customStyle="1" w:styleId="14">
    <w:name w:val="副標題1"/>
    <w:basedOn w:val="a"/>
    <w:next w:val="a"/>
    <w:uiPriority w:val="11"/>
    <w:qFormat/>
    <w:rsid w:val="003E7A5B"/>
    <w:pPr>
      <w:spacing w:after="60"/>
      <w:jc w:val="center"/>
      <w:outlineLvl w:val="1"/>
    </w:pPr>
    <w:rPr>
      <w:rFonts w:ascii="Times New Roman" w:eastAsia="新細明體" w:hAnsi="Times New Roman" w:cs="Times New Roman"/>
      <w:i/>
      <w:iCs/>
      <w:szCs w:val="24"/>
    </w:rPr>
  </w:style>
  <w:style w:type="character" w:customStyle="1" w:styleId="af3">
    <w:name w:val="副標題 字元"/>
    <w:basedOn w:val="a0"/>
    <w:link w:val="af4"/>
    <w:uiPriority w:val="11"/>
    <w:rsid w:val="003E7A5B"/>
    <w:rPr>
      <w:rFonts w:ascii="Times New Roman" w:eastAsia="新細明體" w:hAnsi="Times New Roman" w:cs="Times New Roman"/>
      <w:i/>
      <w:iCs/>
      <w:szCs w:val="24"/>
    </w:rPr>
  </w:style>
  <w:style w:type="character" w:customStyle="1" w:styleId="15">
    <w:name w:val="超連結1"/>
    <w:basedOn w:val="a0"/>
    <w:uiPriority w:val="99"/>
    <w:unhideWhenUsed/>
    <w:rsid w:val="003E7A5B"/>
    <w:rPr>
      <w:color w:val="0000FF"/>
      <w:u w:val="single"/>
    </w:rPr>
  </w:style>
  <w:style w:type="character" w:customStyle="1" w:styleId="16">
    <w:name w:val="已查閱的超連結1"/>
    <w:basedOn w:val="a0"/>
    <w:uiPriority w:val="99"/>
    <w:semiHidden/>
    <w:unhideWhenUsed/>
    <w:rsid w:val="003E7A5B"/>
    <w:rPr>
      <w:color w:val="800080"/>
      <w:u w:val="single"/>
    </w:rPr>
  </w:style>
  <w:style w:type="paragraph" w:customStyle="1" w:styleId="17">
    <w:name w:val="文件引導模式1"/>
    <w:basedOn w:val="a"/>
    <w:next w:val="af5"/>
    <w:link w:val="af6"/>
    <w:uiPriority w:val="99"/>
    <w:semiHidden/>
    <w:unhideWhenUsed/>
    <w:rsid w:val="003E7A5B"/>
    <w:rPr>
      <w:rFonts w:ascii="新細明體"/>
      <w:sz w:val="18"/>
      <w:szCs w:val="18"/>
    </w:rPr>
  </w:style>
  <w:style w:type="character" w:customStyle="1" w:styleId="af6">
    <w:name w:val="文件引導模式 字元"/>
    <w:basedOn w:val="a0"/>
    <w:link w:val="17"/>
    <w:uiPriority w:val="99"/>
    <w:semiHidden/>
    <w:rsid w:val="003E7A5B"/>
    <w:rPr>
      <w:rFonts w:ascii="新細明體"/>
      <w:sz w:val="18"/>
      <w:szCs w:val="18"/>
    </w:rPr>
  </w:style>
  <w:style w:type="table" w:customStyle="1" w:styleId="18">
    <w:name w:val="表格格線1"/>
    <w:basedOn w:val="a1"/>
    <w:next w:val="ab"/>
    <w:uiPriority w:val="59"/>
    <w:rsid w:val="003E7A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頌文"/>
    <w:qFormat/>
    <w:rsid w:val="003E7A5B"/>
    <w:pPr>
      <w:spacing w:line="400" w:lineRule="exact"/>
    </w:pPr>
    <w:rPr>
      <w:sz w:val="28"/>
      <w:szCs w:val="28"/>
    </w:rPr>
  </w:style>
  <w:style w:type="paragraph" w:customStyle="1" w:styleId="CbetaLG">
    <w:name w:val="CbetaLG"/>
    <w:basedOn w:val="a"/>
    <w:rsid w:val="003E7A5B"/>
    <w:pPr>
      <w:widowControl/>
      <w:tabs>
        <w:tab w:val="left" w:pos="480"/>
        <w:tab w:val="left" w:pos="2880"/>
        <w:tab w:val="left" w:pos="5280"/>
        <w:tab w:val="left" w:pos="7680"/>
      </w:tabs>
      <w:spacing w:after="120" w:line="320" w:lineRule="exact"/>
    </w:pPr>
    <w:rPr>
      <w:noProof/>
      <w:kern w:val="0"/>
      <w:szCs w:val="20"/>
    </w:rPr>
  </w:style>
  <w:style w:type="paragraph" w:customStyle="1" w:styleId="42">
    <w:name w:val="標題4"/>
    <w:qFormat/>
    <w:rsid w:val="003E7A5B"/>
    <w:pPr>
      <w:spacing w:beforeLines="30"/>
      <w:ind w:leftChars="150" w:left="150"/>
      <w:jc w:val="both"/>
      <w:outlineLvl w:val="3"/>
    </w:pPr>
    <w:rPr>
      <w:b/>
      <w:szCs w:val="16"/>
    </w:rPr>
  </w:style>
  <w:style w:type="paragraph" w:customStyle="1" w:styleId="52">
    <w:name w:val="標題5"/>
    <w:qFormat/>
    <w:rsid w:val="003E7A5B"/>
    <w:pPr>
      <w:spacing w:beforeLines="30"/>
      <w:ind w:leftChars="200" w:left="200"/>
      <w:outlineLvl w:val="4"/>
    </w:pPr>
    <w:rPr>
      <w:rFonts w:eastAsia="Times New Roman"/>
      <w:b/>
      <w:szCs w:val="16"/>
    </w:rPr>
  </w:style>
  <w:style w:type="character" w:styleId="af8">
    <w:name w:val="Strong"/>
    <w:basedOn w:val="a0"/>
    <w:uiPriority w:val="22"/>
    <w:qFormat/>
    <w:rsid w:val="003E7A5B"/>
    <w:rPr>
      <w:b/>
      <w:bCs/>
    </w:rPr>
  </w:style>
  <w:style w:type="character" w:customStyle="1" w:styleId="110">
    <w:name w:val="標題 1 字元1"/>
    <w:basedOn w:val="a0"/>
    <w:uiPriority w:val="9"/>
    <w:rsid w:val="003E7A5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0">
    <w:name w:val="標題 2 字元1"/>
    <w:basedOn w:val="a0"/>
    <w:uiPriority w:val="9"/>
    <w:semiHidden/>
    <w:rsid w:val="003E7A5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0"/>
    <w:uiPriority w:val="9"/>
    <w:semiHidden/>
    <w:rsid w:val="003E7A5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0"/>
    <w:uiPriority w:val="9"/>
    <w:semiHidden/>
    <w:rsid w:val="003E7A5B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0"/>
    <w:uiPriority w:val="9"/>
    <w:semiHidden/>
    <w:rsid w:val="003E7A5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0"/>
    <w:uiPriority w:val="9"/>
    <w:semiHidden/>
    <w:rsid w:val="003E7A5B"/>
    <w:rPr>
      <w:rFonts w:asciiTheme="majorHAnsi" w:eastAsiaTheme="majorEastAsia" w:hAnsiTheme="majorHAnsi" w:cstheme="majorBidi"/>
      <w:sz w:val="36"/>
      <w:szCs w:val="36"/>
    </w:rPr>
  </w:style>
  <w:style w:type="paragraph" w:styleId="af2">
    <w:name w:val="Title"/>
    <w:basedOn w:val="a"/>
    <w:next w:val="a"/>
    <w:link w:val="af1"/>
    <w:uiPriority w:val="10"/>
    <w:qFormat/>
    <w:rsid w:val="003E7A5B"/>
    <w:pPr>
      <w:spacing w:before="240" w:after="60"/>
      <w:jc w:val="center"/>
      <w:outlineLvl w:val="0"/>
    </w:pPr>
    <w:rPr>
      <w:rFonts w:ascii="Times New Roman" w:eastAsia="新細明體" w:hAnsi="Times New Roman" w:cs="Times New Roman"/>
      <w:b/>
      <w:bCs/>
      <w:sz w:val="32"/>
      <w:szCs w:val="32"/>
    </w:rPr>
  </w:style>
  <w:style w:type="character" w:customStyle="1" w:styleId="19">
    <w:name w:val="標題 字元1"/>
    <w:basedOn w:val="a0"/>
    <w:uiPriority w:val="10"/>
    <w:rsid w:val="003E7A5B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3E7A5B"/>
    <w:pPr>
      <w:spacing w:after="60"/>
      <w:jc w:val="center"/>
      <w:outlineLvl w:val="1"/>
    </w:pPr>
    <w:rPr>
      <w:rFonts w:ascii="Times New Roman" w:eastAsia="新細明體" w:hAnsi="Times New Roman" w:cs="Times New Roman"/>
      <w:i/>
      <w:iCs/>
      <w:szCs w:val="24"/>
    </w:rPr>
  </w:style>
  <w:style w:type="character" w:customStyle="1" w:styleId="1a">
    <w:name w:val="副標題 字元1"/>
    <w:basedOn w:val="a0"/>
    <w:uiPriority w:val="11"/>
    <w:rsid w:val="003E7A5B"/>
    <w:rPr>
      <w:rFonts w:asciiTheme="majorHAnsi" w:eastAsia="新細明體" w:hAnsiTheme="majorHAnsi" w:cstheme="majorBidi"/>
      <w:i/>
      <w:iCs/>
      <w:szCs w:val="24"/>
    </w:rPr>
  </w:style>
  <w:style w:type="character" w:styleId="af9">
    <w:name w:val="Hyperlink"/>
    <w:basedOn w:val="a0"/>
    <w:uiPriority w:val="99"/>
    <w:unhideWhenUsed/>
    <w:rsid w:val="003E7A5B"/>
    <w:rPr>
      <w:color w:val="0563C1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sid w:val="003E7A5B"/>
    <w:rPr>
      <w:color w:val="954F72" w:themeColor="followedHyperlink"/>
      <w:u w:val="single"/>
    </w:rPr>
  </w:style>
  <w:style w:type="paragraph" w:styleId="af5">
    <w:name w:val="Document Map"/>
    <w:basedOn w:val="a"/>
    <w:link w:val="1b"/>
    <w:uiPriority w:val="99"/>
    <w:semiHidden/>
    <w:unhideWhenUsed/>
    <w:rsid w:val="003E7A5B"/>
    <w:rPr>
      <w:rFonts w:ascii="新細明體" w:eastAsia="新細明體"/>
      <w:sz w:val="18"/>
      <w:szCs w:val="18"/>
    </w:rPr>
  </w:style>
  <w:style w:type="character" w:customStyle="1" w:styleId="1b">
    <w:name w:val="文件引導模式 字元1"/>
    <w:basedOn w:val="a0"/>
    <w:link w:val="af5"/>
    <w:uiPriority w:val="99"/>
    <w:semiHidden/>
    <w:rsid w:val="003E7A5B"/>
    <w:rPr>
      <w:rFonts w:ascii="新細明體" w:eastAsia="新細明體"/>
      <w:sz w:val="18"/>
      <w:szCs w:val="18"/>
    </w:rPr>
  </w:style>
  <w:style w:type="paragraph" w:styleId="1c">
    <w:name w:val="toc 1"/>
    <w:basedOn w:val="a"/>
    <w:next w:val="a"/>
    <w:autoRedefine/>
    <w:uiPriority w:val="39"/>
    <w:unhideWhenUsed/>
    <w:rsid w:val="00866470"/>
  </w:style>
  <w:style w:type="paragraph" w:styleId="22">
    <w:name w:val="toc 2"/>
    <w:basedOn w:val="a"/>
    <w:next w:val="a"/>
    <w:autoRedefine/>
    <w:uiPriority w:val="39"/>
    <w:unhideWhenUsed/>
    <w:rsid w:val="00866470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paragraph" w:styleId="32">
    <w:name w:val="toc 3"/>
    <w:basedOn w:val="a"/>
    <w:next w:val="a"/>
    <w:autoRedefine/>
    <w:uiPriority w:val="39"/>
    <w:unhideWhenUsed/>
    <w:rsid w:val="00866470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E7A5B"/>
    <w:pPr>
      <w:keepNext/>
      <w:spacing w:before="180" w:after="180" w:line="720" w:lineRule="auto"/>
      <w:outlineLvl w:val="0"/>
    </w:pPr>
    <w:rPr>
      <w:rFonts w:ascii="Times New Roman" w:eastAsia="新細明體" w:hAnsi="Times New Roman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3E7A5B"/>
    <w:pPr>
      <w:keepNext/>
      <w:spacing w:line="720" w:lineRule="auto"/>
      <w:outlineLvl w:val="1"/>
    </w:pPr>
    <w:rPr>
      <w:rFonts w:ascii="Times New Roman" w:eastAsia="新細明體" w:hAnsi="Times New Roman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A5B"/>
    <w:pPr>
      <w:keepNext/>
      <w:spacing w:line="720" w:lineRule="auto"/>
      <w:outlineLvl w:val="2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7A5B"/>
    <w:pPr>
      <w:keepNext/>
      <w:spacing w:line="720" w:lineRule="auto"/>
      <w:outlineLvl w:val="3"/>
    </w:pPr>
    <w:rPr>
      <w:rFonts w:ascii="Times New Roman" w:eastAsia="新細明體" w:hAnsi="Times New Roman" w:cs="Times New Roman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7A5B"/>
    <w:pPr>
      <w:keepNext/>
      <w:spacing w:line="720" w:lineRule="auto"/>
      <w:ind w:leftChars="200" w:left="200"/>
      <w:outlineLvl w:val="4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7A5B"/>
    <w:pPr>
      <w:keepNext/>
      <w:spacing w:line="720" w:lineRule="auto"/>
      <w:ind w:leftChars="200" w:left="200"/>
      <w:outlineLvl w:val="5"/>
    </w:pPr>
    <w:rPr>
      <w:rFonts w:ascii="Times New Roman" w:eastAsia="新細明體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1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851B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851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851B3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967A0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B967A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967A0"/>
    <w:rPr>
      <w:vertAlign w:val="superscript"/>
    </w:rPr>
  </w:style>
  <w:style w:type="paragraph" w:styleId="aa">
    <w:name w:val="List Paragraph"/>
    <w:basedOn w:val="a"/>
    <w:uiPriority w:val="34"/>
    <w:qFormat/>
    <w:rsid w:val="004258B7"/>
    <w:pPr>
      <w:ind w:leftChars="200" w:left="480"/>
    </w:pPr>
  </w:style>
  <w:style w:type="table" w:styleId="ab">
    <w:name w:val="Table Grid"/>
    <w:basedOn w:val="a1"/>
    <w:uiPriority w:val="59"/>
    <w:rsid w:val="00E83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87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D8792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Plain Text"/>
    <w:basedOn w:val="a"/>
    <w:link w:val="af"/>
    <w:rsid w:val="00A613ED"/>
    <w:pPr>
      <w:widowControl/>
    </w:pPr>
    <w:rPr>
      <w:rFonts w:ascii="細明體" w:eastAsia="細明體" w:hAnsi="Courier New" w:cs="Courier New"/>
      <w:szCs w:val="24"/>
    </w:rPr>
  </w:style>
  <w:style w:type="character" w:customStyle="1" w:styleId="af">
    <w:name w:val="純文字 字元"/>
    <w:basedOn w:val="a0"/>
    <w:link w:val="ae"/>
    <w:rsid w:val="00A613ED"/>
    <w:rPr>
      <w:rFonts w:ascii="細明體" w:eastAsia="細明體" w:hAnsi="Courier New" w:cs="Courier New"/>
      <w:szCs w:val="24"/>
    </w:rPr>
  </w:style>
  <w:style w:type="paragraph" w:styleId="af0">
    <w:name w:val="No Spacing"/>
    <w:uiPriority w:val="1"/>
    <w:qFormat/>
    <w:rsid w:val="003E7A5B"/>
    <w:pPr>
      <w:widowControl w:val="0"/>
    </w:pPr>
    <w:rPr>
      <w:rFonts w:ascii="Calibri" w:eastAsia="新細明體" w:hAnsi="Calibri" w:cs="Times New Roman"/>
    </w:rPr>
  </w:style>
  <w:style w:type="paragraph" w:customStyle="1" w:styleId="11">
    <w:name w:val="標題 11"/>
    <w:basedOn w:val="a"/>
    <w:next w:val="a"/>
    <w:uiPriority w:val="9"/>
    <w:qFormat/>
    <w:rsid w:val="003E7A5B"/>
    <w:pPr>
      <w:keepNext/>
      <w:spacing w:before="180" w:after="180" w:line="720" w:lineRule="auto"/>
      <w:outlineLvl w:val="0"/>
    </w:pPr>
    <w:rPr>
      <w:rFonts w:ascii="Times New Roman" w:eastAsia="新細明體" w:hAnsi="Times New Roman" w:cs="Times New Roman"/>
      <w:b/>
      <w:bCs/>
      <w:kern w:val="52"/>
      <w:sz w:val="52"/>
      <w:szCs w:val="52"/>
    </w:rPr>
  </w:style>
  <w:style w:type="paragraph" w:customStyle="1" w:styleId="21">
    <w:name w:val="標題 21"/>
    <w:basedOn w:val="a"/>
    <w:next w:val="a"/>
    <w:unhideWhenUsed/>
    <w:qFormat/>
    <w:rsid w:val="003E7A5B"/>
    <w:pPr>
      <w:keepNext/>
      <w:spacing w:line="720" w:lineRule="auto"/>
      <w:outlineLvl w:val="1"/>
    </w:pPr>
    <w:rPr>
      <w:rFonts w:ascii="Times New Roman" w:eastAsia="新細明體" w:hAnsi="Times New Roman" w:cs="Times New Roman"/>
      <w:b/>
      <w:bCs/>
      <w:sz w:val="48"/>
      <w:szCs w:val="48"/>
    </w:rPr>
  </w:style>
  <w:style w:type="paragraph" w:customStyle="1" w:styleId="31">
    <w:name w:val="標題 31"/>
    <w:basedOn w:val="a"/>
    <w:next w:val="a"/>
    <w:uiPriority w:val="9"/>
    <w:unhideWhenUsed/>
    <w:qFormat/>
    <w:rsid w:val="003E7A5B"/>
    <w:pPr>
      <w:keepNext/>
      <w:spacing w:line="720" w:lineRule="auto"/>
      <w:outlineLvl w:val="2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customStyle="1" w:styleId="41">
    <w:name w:val="標題 41"/>
    <w:basedOn w:val="a"/>
    <w:next w:val="a"/>
    <w:uiPriority w:val="9"/>
    <w:unhideWhenUsed/>
    <w:qFormat/>
    <w:rsid w:val="003E7A5B"/>
    <w:pPr>
      <w:keepNext/>
      <w:spacing w:line="720" w:lineRule="auto"/>
      <w:outlineLvl w:val="3"/>
    </w:pPr>
    <w:rPr>
      <w:rFonts w:ascii="Times New Roman" w:eastAsia="新細明體" w:hAnsi="Times New Roman" w:cs="Times New Roman"/>
      <w:sz w:val="36"/>
      <w:szCs w:val="36"/>
    </w:rPr>
  </w:style>
  <w:style w:type="paragraph" w:customStyle="1" w:styleId="51">
    <w:name w:val="標題 51"/>
    <w:basedOn w:val="a"/>
    <w:next w:val="a"/>
    <w:uiPriority w:val="9"/>
    <w:unhideWhenUsed/>
    <w:qFormat/>
    <w:rsid w:val="003E7A5B"/>
    <w:pPr>
      <w:keepNext/>
      <w:spacing w:line="720" w:lineRule="auto"/>
      <w:ind w:leftChars="200" w:left="200"/>
      <w:outlineLvl w:val="4"/>
    </w:pPr>
    <w:rPr>
      <w:rFonts w:ascii="Times New Roman" w:eastAsia="新細明體" w:hAnsi="Times New Roman" w:cs="Times New Roman"/>
      <w:b/>
      <w:bCs/>
      <w:sz w:val="36"/>
      <w:szCs w:val="36"/>
    </w:rPr>
  </w:style>
  <w:style w:type="paragraph" w:customStyle="1" w:styleId="61">
    <w:name w:val="標題 61"/>
    <w:basedOn w:val="a"/>
    <w:next w:val="a"/>
    <w:uiPriority w:val="9"/>
    <w:unhideWhenUsed/>
    <w:qFormat/>
    <w:rsid w:val="003E7A5B"/>
    <w:pPr>
      <w:keepNext/>
      <w:spacing w:line="720" w:lineRule="auto"/>
      <w:ind w:leftChars="200" w:left="200"/>
      <w:outlineLvl w:val="5"/>
    </w:pPr>
    <w:rPr>
      <w:rFonts w:ascii="Times New Roman" w:eastAsia="新細明體" w:hAnsi="Times New Roman" w:cs="Times New Roman"/>
      <w:sz w:val="36"/>
      <w:szCs w:val="36"/>
    </w:rPr>
  </w:style>
  <w:style w:type="numbering" w:customStyle="1" w:styleId="12">
    <w:name w:val="無清單1"/>
    <w:next w:val="a2"/>
    <w:uiPriority w:val="99"/>
    <w:semiHidden/>
    <w:unhideWhenUsed/>
    <w:rsid w:val="003E7A5B"/>
  </w:style>
  <w:style w:type="character" w:customStyle="1" w:styleId="10">
    <w:name w:val="標題 1 字元"/>
    <w:basedOn w:val="a0"/>
    <w:link w:val="1"/>
    <w:uiPriority w:val="9"/>
    <w:rsid w:val="003E7A5B"/>
    <w:rPr>
      <w:rFonts w:ascii="Times New Roman" w:eastAsia="新細明體" w:hAnsi="Times New Roman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3E7A5B"/>
    <w:rPr>
      <w:rFonts w:ascii="Times New Roman" w:eastAsia="新細明體" w:hAnsi="Times New Roman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3E7A5B"/>
    <w:rPr>
      <w:rFonts w:ascii="Times New Roman" w:eastAsia="新細明體" w:hAnsi="Times New Roman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3E7A5B"/>
    <w:rPr>
      <w:rFonts w:ascii="Times New Roman" w:eastAsia="新細明體" w:hAnsi="Times New Roman" w:cs="Times New Roman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3E7A5B"/>
    <w:rPr>
      <w:rFonts w:ascii="Times New Roman" w:eastAsia="新細明體" w:hAnsi="Times New Roman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rsid w:val="003E7A5B"/>
    <w:rPr>
      <w:rFonts w:ascii="Times New Roman" w:eastAsia="新細明體" w:hAnsi="Times New Roman" w:cs="Times New Roman"/>
      <w:sz w:val="36"/>
      <w:szCs w:val="36"/>
    </w:rPr>
  </w:style>
  <w:style w:type="paragraph" w:customStyle="1" w:styleId="13">
    <w:name w:val="標題1"/>
    <w:basedOn w:val="a"/>
    <w:next w:val="a"/>
    <w:uiPriority w:val="10"/>
    <w:qFormat/>
    <w:rsid w:val="003E7A5B"/>
    <w:pPr>
      <w:spacing w:before="240" w:after="60"/>
      <w:jc w:val="center"/>
      <w:outlineLvl w:val="0"/>
    </w:pPr>
    <w:rPr>
      <w:rFonts w:ascii="Times New Roman" w:eastAsia="新細明體" w:hAnsi="Times New Roman" w:cs="Times New Roman"/>
      <w:b/>
      <w:bCs/>
      <w:sz w:val="32"/>
      <w:szCs w:val="32"/>
    </w:rPr>
  </w:style>
  <w:style w:type="character" w:customStyle="1" w:styleId="af1">
    <w:name w:val="標題 字元"/>
    <w:basedOn w:val="a0"/>
    <w:link w:val="af2"/>
    <w:uiPriority w:val="10"/>
    <w:rsid w:val="003E7A5B"/>
    <w:rPr>
      <w:rFonts w:ascii="Times New Roman" w:eastAsia="新細明體" w:hAnsi="Times New Roman" w:cs="Times New Roman"/>
      <w:b/>
      <w:bCs/>
      <w:sz w:val="32"/>
      <w:szCs w:val="32"/>
    </w:rPr>
  </w:style>
  <w:style w:type="paragraph" w:customStyle="1" w:styleId="14">
    <w:name w:val="副標題1"/>
    <w:basedOn w:val="a"/>
    <w:next w:val="a"/>
    <w:uiPriority w:val="11"/>
    <w:qFormat/>
    <w:rsid w:val="003E7A5B"/>
    <w:pPr>
      <w:spacing w:after="60"/>
      <w:jc w:val="center"/>
      <w:outlineLvl w:val="1"/>
    </w:pPr>
    <w:rPr>
      <w:rFonts w:ascii="Times New Roman" w:eastAsia="新細明體" w:hAnsi="Times New Roman" w:cs="Times New Roman"/>
      <w:i/>
      <w:iCs/>
      <w:szCs w:val="24"/>
    </w:rPr>
  </w:style>
  <w:style w:type="character" w:customStyle="1" w:styleId="af3">
    <w:name w:val="副標題 字元"/>
    <w:basedOn w:val="a0"/>
    <w:link w:val="af4"/>
    <w:uiPriority w:val="11"/>
    <w:rsid w:val="003E7A5B"/>
    <w:rPr>
      <w:rFonts w:ascii="Times New Roman" w:eastAsia="新細明體" w:hAnsi="Times New Roman" w:cs="Times New Roman"/>
      <w:i/>
      <w:iCs/>
      <w:szCs w:val="24"/>
    </w:rPr>
  </w:style>
  <w:style w:type="character" w:customStyle="1" w:styleId="15">
    <w:name w:val="超連結1"/>
    <w:basedOn w:val="a0"/>
    <w:uiPriority w:val="99"/>
    <w:unhideWhenUsed/>
    <w:rsid w:val="003E7A5B"/>
    <w:rPr>
      <w:color w:val="0000FF"/>
      <w:u w:val="single"/>
    </w:rPr>
  </w:style>
  <w:style w:type="character" w:customStyle="1" w:styleId="16">
    <w:name w:val="已查閱的超連結1"/>
    <w:basedOn w:val="a0"/>
    <w:uiPriority w:val="99"/>
    <w:semiHidden/>
    <w:unhideWhenUsed/>
    <w:rsid w:val="003E7A5B"/>
    <w:rPr>
      <w:color w:val="800080"/>
      <w:u w:val="single"/>
    </w:rPr>
  </w:style>
  <w:style w:type="paragraph" w:customStyle="1" w:styleId="17">
    <w:name w:val="文件引導模式1"/>
    <w:basedOn w:val="a"/>
    <w:next w:val="af5"/>
    <w:link w:val="af6"/>
    <w:uiPriority w:val="99"/>
    <w:semiHidden/>
    <w:unhideWhenUsed/>
    <w:rsid w:val="003E7A5B"/>
    <w:rPr>
      <w:rFonts w:ascii="新細明體"/>
      <w:sz w:val="18"/>
      <w:szCs w:val="18"/>
    </w:rPr>
  </w:style>
  <w:style w:type="character" w:customStyle="1" w:styleId="af6">
    <w:name w:val="文件引導模式 字元"/>
    <w:basedOn w:val="a0"/>
    <w:link w:val="17"/>
    <w:uiPriority w:val="99"/>
    <w:semiHidden/>
    <w:rsid w:val="003E7A5B"/>
    <w:rPr>
      <w:rFonts w:ascii="新細明體"/>
      <w:sz w:val="18"/>
      <w:szCs w:val="18"/>
    </w:rPr>
  </w:style>
  <w:style w:type="table" w:customStyle="1" w:styleId="18">
    <w:name w:val="表格格線1"/>
    <w:basedOn w:val="a1"/>
    <w:next w:val="ab"/>
    <w:uiPriority w:val="59"/>
    <w:rsid w:val="003E7A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頌文"/>
    <w:qFormat/>
    <w:rsid w:val="003E7A5B"/>
    <w:pPr>
      <w:spacing w:line="400" w:lineRule="exact"/>
    </w:pPr>
    <w:rPr>
      <w:sz w:val="28"/>
      <w:szCs w:val="28"/>
    </w:rPr>
  </w:style>
  <w:style w:type="paragraph" w:customStyle="1" w:styleId="CbetaLG">
    <w:name w:val="CbetaLG"/>
    <w:basedOn w:val="a"/>
    <w:rsid w:val="003E7A5B"/>
    <w:pPr>
      <w:widowControl/>
      <w:tabs>
        <w:tab w:val="left" w:pos="480"/>
        <w:tab w:val="left" w:pos="2880"/>
        <w:tab w:val="left" w:pos="5280"/>
        <w:tab w:val="left" w:pos="7680"/>
      </w:tabs>
      <w:spacing w:after="120" w:line="320" w:lineRule="exact"/>
    </w:pPr>
    <w:rPr>
      <w:noProof/>
      <w:kern w:val="0"/>
      <w:szCs w:val="20"/>
    </w:rPr>
  </w:style>
  <w:style w:type="paragraph" w:customStyle="1" w:styleId="42">
    <w:name w:val="標題4"/>
    <w:qFormat/>
    <w:rsid w:val="003E7A5B"/>
    <w:pPr>
      <w:spacing w:beforeLines="30"/>
      <w:ind w:leftChars="150" w:left="150"/>
      <w:jc w:val="both"/>
      <w:outlineLvl w:val="3"/>
    </w:pPr>
    <w:rPr>
      <w:b/>
      <w:szCs w:val="16"/>
    </w:rPr>
  </w:style>
  <w:style w:type="paragraph" w:customStyle="1" w:styleId="52">
    <w:name w:val="標題5"/>
    <w:qFormat/>
    <w:rsid w:val="003E7A5B"/>
    <w:pPr>
      <w:spacing w:beforeLines="30"/>
      <w:ind w:leftChars="200" w:left="200"/>
      <w:outlineLvl w:val="4"/>
    </w:pPr>
    <w:rPr>
      <w:rFonts w:eastAsia="Times New Roman"/>
      <w:b/>
      <w:szCs w:val="16"/>
    </w:rPr>
  </w:style>
  <w:style w:type="character" w:styleId="af8">
    <w:name w:val="Strong"/>
    <w:basedOn w:val="a0"/>
    <w:uiPriority w:val="22"/>
    <w:qFormat/>
    <w:rsid w:val="003E7A5B"/>
    <w:rPr>
      <w:b/>
      <w:bCs/>
    </w:rPr>
  </w:style>
  <w:style w:type="character" w:customStyle="1" w:styleId="110">
    <w:name w:val="標題 1 字元1"/>
    <w:basedOn w:val="a0"/>
    <w:uiPriority w:val="9"/>
    <w:rsid w:val="003E7A5B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0">
    <w:name w:val="標題 2 字元1"/>
    <w:basedOn w:val="a0"/>
    <w:uiPriority w:val="9"/>
    <w:semiHidden/>
    <w:rsid w:val="003E7A5B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0"/>
    <w:uiPriority w:val="9"/>
    <w:semiHidden/>
    <w:rsid w:val="003E7A5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0"/>
    <w:uiPriority w:val="9"/>
    <w:semiHidden/>
    <w:rsid w:val="003E7A5B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0"/>
    <w:uiPriority w:val="9"/>
    <w:semiHidden/>
    <w:rsid w:val="003E7A5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0"/>
    <w:uiPriority w:val="9"/>
    <w:semiHidden/>
    <w:rsid w:val="003E7A5B"/>
    <w:rPr>
      <w:rFonts w:asciiTheme="majorHAnsi" w:eastAsiaTheme="majorEastAsia" w:hAnsiTheme="majorHAnsi" w:cstheme="majorBidi"/>
      <w:sz w:val="36"/>
      <w:szCs w:val="36"/>
    </w:rPr>
  </w:style>
  <w:style w:type="paragraph" w:styleId="af2">
    <w:name w:val="Title"/>
    <w:basedOn w:val="a"/>
    <w:next w:val="a"/>
    <w:link w:val="af1"/>
    <w:uiPriority w:val="10"/>
    <w:qFormat/>
    <w:rsid w:val="003E7A5B"/>
    <w:pPr>
      <w:spacing w:before="240" w:after="60"/>
      <w:jc w:val="center"/>
      <w:outlineLvl w:val="0"/>
    </w:pPr>
    <w:rPr>
      <w:rFonts w:ascii="Times New Roman" w:eastAsia="新細明體" w:hAnsi="Times New Roman" w:cs="Times New Roman"/>
      <w:b/>
      <w:bCs/>
      <w:sz w:val="32"/>
      <w:szCs w:val="32"/>
    </w:rPr>
  </w:style>
  <w:style w:type="character" w:customStyle="1" w:styleId="19">
    <w:name w:val="標題 字元1"/>
    <w:basedOn w:val="a0"/>
    <w:uiPriority w:val="10"/>
    <w:rsid w:val="003E7A5B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3E7A5B"/>
    <w:pPr>
      <w:spacing w:after="60"/>
      <w:jc w:val="center"/>
      <w:outlineLvl w:val="1"/>
    </w:pPr>
    <w:rPr>
      <w:rFonts w:ascii="Times New Roman" w:eastAsia="新細明體" w:hAnsi="Times New Roman" w:cs="Times New Roman"/>
      <w:i/>
      <w:iCs/>
      <w:szCs w:val="24"/>
    </w:rPr>
  </w:style>
  <w:style w:type="character" w:customStyle="1" w:styleId="1a">
    <w:name w:val="副標題 字元1"/>
    <w:basedOn w:val="a0"/>
    <w:uiPriority w:val="11"/>
    <w:rsid w:val="003E7A5B"/>
    <w:rPr>
      <w:rFonts w:asciiTheme="majorHAnsi" w:eastAsia="新細明體" w:hAnsiTheme="majorHAnsi" w:cstheme="majorBidi"/>
      <w:i/>
      <w:iCs/>
      <w:szCs w:val="24"/>
    </w:rPr>
  </w:style>
  <w:style w:type="character" w:styleId="af9">
    <w:name w:val="Hyperlink"/>
    <w:basedOn w:val="a0"/>
    <w:uiPriority w:val="99"/>
    <w:unhideWhenUsed/>
    <w:rsid w:val="003E7A5B"/>
    <w:rPr>
      <w:color w:val="0563C1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sid w:val="003E7A5B"/>
    <w:rPr>
      <w:color w:val="954F72" w:themeColor="followedHyperlink"/>
      <w:u w:val="single"/>
    </w:rPr>
  </w:style>
  <w:style w:type="paragraph" w:styleId="af5">
    <w:name w:val="Document Map"/>
    <w:basedOn w:val="a"/>
    <w:link w:val="1b"/>
    <w:uiPriority w:val="99"/>
    <w:semiHidden/>
    <w:unhideWhenUsed/>
    <w:rsid w:val="003E7A5B"/>
    <w:rPr>
      <w:rFonts w:ascii="新細明體" w:eastAsia="新細明體"/>
      <w:sz w:val="18"/>
      <w:szCs w:val="18"/>
    </w:rPr>
  </w:style>
  <w:style w:type="character" w:customStyle="1" w:styleId="1b">
    <w:name w:val="文件引導模式 字元1"/>
    <w:basedOn w:val="a0"/>
    <w:link w:val="af5"/>
    <w:uiPriority w:val="99"/>
    <w:semiHidden/>
    <w:rsid w:val="003E7A5B"/>
    <w:rPr>
      <w:rFonts w:ascii="新細明體" w:eastAsia="新細明體"/>
      <w:sz w:val="18"/>
      <w:szCs w:val="18"/>
    </w:rPr>
  </w:style>
  <w:style w:type="paragraph" w:styleId="1c">
    <w:name w:val="toc 1"/>
    <w:basedOn w:val="a"/>
    <w:next w:val="a"/>
    <w:autoRedefine/>
    <w:uiPriority w:val="39"/>
    <w:unhideWhenUsed/>
    <w:rsid w:val="00866470"/>
  </w:style>
  <w:style w:type="paragraph" w:styleId="22">
    <w:name w:val="toc 2"/>
    <w:basedOn w:val="a"/>
    <w:next w:val="a"/>
    <w:autoRedefine/>
    <w:uiPriority w:val="39"/>
    <w:unhideWhenUsed/>
    <w:rsid w:val="00866470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paragraph" w:styleId="32">
    <w:name w:val="toc 3"/>
    <w:basedOn w:val="a"/>
    <w:next w:val="a"/>
    <w:autoRedefine/>
    <w:uiPriority w:val="39"/>
    <w:unhideWhenUsed/>
    <w:rsid w:val="00866470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58354-6B7A-4529-AF8C-E04B2C66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64</Pages>
  <Words>7131</Words>
  <Characters>40648</Characters>
  <Application>Microsoft Office Word</Application>
  <DocSecurity>0</DocSecurity>
  <Lines>338</Lines>
  <Paragraphs>95</Paragraphs>
  <ScaleCrop>false</ScaleCrop>
  <Company/>
  <LinksUpToDate>false</LinksUpToDate>
  <CharactersWithSpaces>47684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shizhezong</dc:creator>
  <cp:lastModifiedBy>Shikairen</cp:lastModifiedBy>
  <cp:revision>18</cp:revision>
  <cp:lastPrinted>2013-10-10T09:06:00Z</cp:lastPrinted>
  <dcterms:created xsi:type="dcterms:W3CDTF">2014-05-27T06:40:00Z</dcterms:created>
  <dcterms:modified xsi:type="dcterms:W3CDTF">2014-07-28T01:16:00Z</dcterms:modified>
</cp:coreProperties>
</file>