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DE0" w:rsidRPr="0078214F" w:rsidRDefault="00F61DE0" w:rsidP="00DF74A9">
      <w:pPr>
        <w:adjustRightInd w:val="0"/>
        <w:snapToGrid w:val="0"/>
        <w:jc w:val="center"/>
        <w:rPr>
          <w:rFonts w:eastAsia="標楷體" w:cs="Times New Roman"/>
          <w:sz w:val="36"/>
          <w:szCs w:val="36"/>
        </w:rPr>
      </w:pPr>
      <w:r w:rsidRPr="0078214F">
        <w:rPr>
          <w:rFonts w:eastAsia="標楷體" w:cs="Times New Roman"/>
          <w:sz w:val="36"/>
          <w:szCs w:val="36"/>
        </w:rPr>
        <w:t>《攝大乘論講記》</w:t>
      </w:r>
    </w:p>
    <w:p w:rsidR="00046381" w:rsidRPr="0078214F" w:rsidRDefault="00046381" w:rsidP="00DF74A9">
      <w:pPr>
        <w:adjustRightInd w:val="0"/>
        <w:snapToGrid w:val="0"/>
        <w:jc w:val="center"/>
        <w:rPr>
          <w:rFonts w:eastAsia="標楷體" w:cs="Times New Roman"/>
          <w:sz w:val="32"/>
          <w:szCs w:val="32"/>
        </w:rPr>
      </w:pPr>
      <w:r w:rsidRPr="0078214F">
        <w:rPr>
          <w:rFonts w:eastAsia="標楷體" w:cs="Times New Roman"/>
          <w:sz w:val="32"/>
          <w:szCs w:val="32"/>
        </w:rPr>
        <w:t>第二章</w:t>
      </w:r>
      <w:r w:rsidR="000B7952" w:rsidRPr="0078214F">
        <w:rPr>
          <w:rFonts w:eastAsia="標楷體" w:cs="Times New Roman"/>
          <w:sz w:val="32"/>
          <w:szCs w:val="32"/>
        </w:rPr>
        <w:t xml:space="preserve"> </w:t>
      </w:r>
      <w:r w:rsidRPr="0078214F">
        <w:rPr>
          <w:rFonts w:eastAsia="標楷體" w:cs="Times New Roman"/>
          <w:sz w:val="32"/>
          <w:szCs w:val="32"/>
        </w:rPr>
        <w:t>所知依</w:t>
      </w:r>
    </w:p>
    <w:p w:rsidR="001C2F55" w:rsidRPr="0078214F" w:rsidRDefault="00046381" w:rsidP="00DF74A9">
      <w:pPr>
        <w:adjustRightInd w:val="0"/>
        <w:snapToGrid w:val="0"/>
        <w:jc w:val="center"/>
        <w:rPr>
          <w:rFonts w:eastAsia="標楷體" w:cs="Times New Roman"/>
          <w:sz w:val="28"/>
          <w:szCs w:val="28"/>
        </w:rPr>
      </w:pPr>
      <w:r w:rsidRPr="0078214F">
        <w:rPr>
          <w:rFonts w:eastAsia="標楷體" w:cs="Times New Roman"/>
          <w:sz w:val="28"/>
          <w:szCs w:val="28"/>
        </w:rPr>
        <w:t>第一節</w:t>
      </w:r>
      <w:r w:rsidR="000B7952" w:rsidRPr="0078214F">
        <w:rPr>
          <w:rFonts w:eastAsia="標楷體" w:cs="Times New Roman"/>
          <w:sz w:val="28"/>
          <w:szCs w:val="28"/>
        </w:rPr>
        <w:t xml:space="preserve"> </w:t>
      </w:r>
      <w:r w:rsidRPr="0078214F">
        <w:rPr>
          <w:rFonts w:eastAsia="標楷體" w:cs="Times New Roman"/>
          <w:sz w:val="28"/>
          <w:szCs w:val="28"/>
        </w:rPr>
        <w:t>從聖教中安立阿賴耶識</w:t>
      </w:r>
    </w:p>
    <w:p w:rsidR="001C2F55" w:rsidRDefault="000B7952" w:rsidP="00DF74A9">
      <w:pPr>
        <w:snapToGrid w:val="0"/>
        <w:jc w:val="center"/>
        <w:rPr>
          <w:rFonts w:eastAsiaTheme="majorEastAsia" w:cs="Times New Roman" w:hint="eastAsia"/>
        </w:rPr>
      </w:pPr>
      <w:r w:rsidRPr="0078214F">
        <w:rPr>
          <w:rFonts w:eastAsiaTheme="majorEastAsia" w:cs="Times New Roman"/>
        </w:rPr>
        <w:t>（</w:t>
      </w:r>
      <w:r w:rsidRPr="0078214F">
        <w:rPr>
          <w:rFonts w:eastAsiaTheme="majorEastAsia" w:cs="Times New Roman"/>
        </w:rPr>
        <w:t>pp.33-71</w:t>
      </w:r>
      <w:r w:rsidRPr="0078214F">
        <w:rPr>
          <w:rFonts w:eastAsiaTheme="majorEastAsia" w:cs="Times New Roman"/>
        </w:rPr>
        <w:t>）</w:t>
      </w:r>
    </w:p>
    <w:p w:rsidR="00D176CD" w:rsidRPr="0078214F" w:rsidRDefault="00D176CD" w:rsidP="00DF74A9">
      <w:pPr>
        <w:snapToGrid w:val="0"/>
        <w:jc w:val="center"/>
        <w:rPr>
          <w:rFonts w:eastAsiaTheme="majorEastAsia" w:cs="Times New Roman"/>
        </w:rPr>
      </w:pPr>
    </w:p>
    <w:p w:rsidR="00FB72AB" w:rsidRPr="0078214F" w:rsidRDefault="00FB72AB" w:rsidP="002A1E63">
      <w:pPr>
        <w:snapToGrid w:val="0"/>
        <w:jc w:val="both"/>
        <w:rPr>
          <w:rFonts w:eastAsiaTheme="majorEastAsia" w:cs="Times New Roman"/>
        </w:rPr>
      </w:pPr>
    </w:p>
    <w:p w:rsidR="001C2F55" w:rsidRPr="0078214F" w:rsidRDefault="001C2F55" w:rsidP="00DF74A9">
      <w:pPr>
        <w:snapToGrid w:val="0"/>
        <w:jc w:val="right"/>
        <w:rPr>
          <w:rFonts w:eastAsiaTheme="majorEastAsia" w:cs="Times New Roman"/>
          <w:sz w:val="20"/>
          <w:szCs w:val="20"/>
        </w:rPr>
      </w:pPr>
      <w:r w:rsidRPr="0078214F">
        <w:rPr>
          <w:rFonts w:eastAsiaTheme="majorEastAsia" w:cs="Times New Roman"/>
          <w:sz w:val="20"/>
          <w:szCs w:val="20"/>
          <w:vertAlign w:val="superscript"/>
        </w:rPr>
        <w:t>上</w:t>
      </w:r>
      <w:r w:rsidRPr="0078214F">
        <w:rPr>
          <w:rFonts w:eastAsiaTheme="majorEastAsia" w:cs="Times New Roman"/>
          <w:sz w:val="20"/>
          <w:szCs w:val="20"/>
        </w:rPr>
        <w:t>宗</w:t>
      </w:r>
      <w:r w:rsidRPr="0078214F">
        <w:rPr>
          <w:rFonts w:eastAsiaTheme="majorEastAsia" w:cs="Times New Roman"/>
          <w:sz w:val="20"/>
          <w:szCs w:val="20"/>
          <w:vertAlign w:val="superscript"/>
        </w:rPr>
        <w:t>下</w:t>
      </w:r>
      <w:r w:rsidRPr="0078214F">
        <w:rPr>
          <w:rFonts w:eastAsiaTheme="majorEastAsia" w:cs="Times New Roman"/>
          <w:sz w:val="20"/>
          <w:szCs w:val="20"/>
        </w:rPr>
        <w:t>證法師</w:t>
      </w:r>
      <w:r w:rsidRPr="0078214F">
        <w:rPr>
          <w:rFonts w:eastAsiaTheme="majorEastAsia" w:cs="Times New Roman"/>
          <w:sz w:val="20"/>
          <w:szCs w:val="20"/>
        </w:rPr>
        <w:t xml:space="preserve"> </w:t>
      </w:r>
      <w:r w:rsidRPr="0078214F">
        <w:rPr>
          <w:rFonts w:eastAsiaTheme="majorEastAsia" w:cs="Times New Roman"/>
          <w:sz w:val="20"/>
          <w:szCs w:val="20"/>
        </w:rPr>
        <w:t>指導</w:t>
      </w:r>
    </w:p>
    <w:p w:rsidR="001C2F55" w:rsidRPr="0078214F" w:rsidRDefault="001C2F55" w:rsidP="00DF74A9">
      <w:pPr>
        <w:snapToGrid w:val="0"/>
        <w:jc w:val="right"/>
        <w:rPr>
          <w:rFonts w:eastAsiaTheme="majorEastAsia" w:cs="Times New Roman"/>
          <w:sz w:val="20"/>
          <w:szCs w:val="20"/>
        </w:rPr>
      </w:pPr>
      <w:r w:rsidRPr="0078214F">
        <w:rPr>
          <w:rFonts w:eastAsiaTheme="majorEastAsia" w:cs="Times New Roman"/>
          <w:sz w:val="20"/>
          <w:szCs w:val="20"/>
        </w:rPr>
        <w:t>學生</w:t>
      </w:r>
      <w:r w:rsidRPr="0078214F">
        <w:rPr>
          <w:rFonts w:eastAsiaTheme="majorEastAsia" w:cs="Times New Roman"/>
          <w:sz w:val="20"/>
          <w:szCs w:val="20"/>
        </w:rPr>
        <w:t xml:space="preserve"> </w:t>
      </w:r>
      <w:r w:rsidRPr="0078214F">
        <w:rPr>
          <w:rFonts w:eastAsiaTheme="majorEastAsia" w:cs="Times New Roman"/>
          <w:sz w:val="20"/>
          <w:szCs w:val="20"/>
        </w:rPr>
        <w:t>釋長定</w:t>
      </w:r>
      <w:r w:rsidRPr="0078214F">
        <w:rPr>
          <w:rFonts w:eastAsiaTheme="majorEastAsia" w:cs="Times New Roman"/>
          <w:sz w:val="20"/>
          <w:szCs w:val="20"/>
        </w:rPr>
        <w:t xml:space="preserve"> </w:t>
      </w:r>
      <w:r w:rsidRPr="0078214F">
        <w:rPr>
          <w:rFonts w:eastAsiaTheme="majorEastAsia" w:cs="Times New Roman"/>
          <w:sz w:val="20"/>
          <w:szCs w:val="20"/>
        </w:rPr>
        <w:t>編輯</w:t>
      </w:r>
    </w:p>
    <w:p w:rsidR="00FB72AB" w:rsidRPr="00DF74A9" w:rsidRDefault="007D5D07" w:rsidP="00DF74A9">
      <w:pPr>
        <w:snapToGrid w:val="0"/>
        <w:jc w:val="right"/>
        <w:rPr>
          <w:rFonts w:eastAsiaTheme="majorEastAsia" w:cs="Times New Roman"/>
          <w:sz w:val="20"/>
          <w:szCs w:val="20"/>
        </w:rPr>
      </w:pPr>
      <w:r w:rsidRPr="0078214F">
        <w:rPr>
          <w:rFonts w:eastAsiaTheme="majorEastAsia" w:cs="Times New Roman"/>
          <w:sz w:val="20"/>
          <w:szCs w:val="20"/>
        </w:rPr>
        <w:t>2016.</w:t>
      </w:r>
      <w:r w:rsidRPr="0078214F">
        <w:rPr>
          <w:rFonts w:eastAsiaTheme="majorEastAsia" w:cs="Times New Roman" w:hint="eastAsia"/>
          <w:sz w:val="20"/>
          <w:szCs w:val="20"/>
        </w:rPr>
        <w:t>9</w:t>
      </w:r>
      <w:r w:rsidRPr="0078214F">
        <w:rPr>
          <w:rFonts w:eastAsiaTheme="majorEastAsia" w:cs="Times New Roman"/>
          <w:sz w:val="20"/>
          <w:szCs w:val="20"/>
        </w:rPr>
        <w:t>.</w:t>
      </w:r>
      <w:r w:rsidRPr="0078214F">
        <w:rPr>
          <w:rFonts w:eastAsiaTheme="majorEastAsia" w:cs="Times New Roman" w:hint="eastAsia"/>
          <w:sz w:val="20"/>
          <w:szCs w:val="20"/>
        </w:rPr>
        <w:t>21</w:t>
      </w:r>
    </w:p>
    <w:p w:rsidR="00D176CD" w:rsidRDefault="00D176CD" w:rsidP="002A1E63">
      <w:pPr>
        <w:jc w:val="both"/>
        <w:outlineLvl w:val="0"/>
        <w:rPr>
          <w:rFonts w:cs="Times New Roman" w:hint="eastAsia"/>
          <w:sz w:val="22"/>
          <w:bdr w:val="single" w:sz="4" w:space="0" w:color="auto"/>
        </w:rPr>
      </w:pPr>
    </w:p>
    <w:p w:rsidR="00046381" w:rsidRPr="0078214F" w:rsidRDefault="00F81A88" w:rsidP="002A1E63">
      <w:pPr>
        <w:jc w:val="both"/>
        <w:outlineLvl w:val="0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t>壹、</w:t>
      </w:r>
      <w:r w:rsidR="00046381" w:rsidRPr="0078214F">
        <w:rPr>
          <w:rFonts w:cs="Times New Roman"/>
          <w:sz w:val="22"/>
          <w:bdr w:val="single" w:sz="4" w:space="0" w:color="auto"/>
        </w:rPr>
        <w:t>釋名以證本識之有體</w:t>
      </w:r>
    </w:p>
    <w:p w:rsidR="00046381" w:rsidRPr="0078214F" w:rsidRDefault="00F81A88" w:rsidP="002A1E63">
      <w:pPr>
        <w:adjustRightInd w:val="0"/>
        <w:ind w:leftChars="50" w:left="120"/>
        <w:jc w:val="both"/>
        <w:outlineLvl w:val="1"/>
        <w:rPr>
          <w:rFonts w:cs="Times New Roman"/>
          <w:sz w:val="22"/>
        </w:rPr>
      </w:pPr>
      <w:r w:rsidRPr="0078214F">
        <w:rPr>
          <w:rFonts w:cs="Times New Roman"/>
          <w:sz w:val="22"/>
          <w:bdr w:val="single" w:sz="4" w:space="0" w:color="auto"/>
        </w:rPr>
        <w:t>（壹）</w:t>
      </w:r>
      <w:r w:rsidR="00046381" w:rsidRPr="0078214F">
        <w:rPr>
          <w:rFonts w:cs="Times New Roman"/>
          <w:sz w:val="22"/>
          <w:bdr w:val="single" w:sz="4" w:space="0" w:color="auto"/>
        </w:rPr>
        <w:t>阿賴耶教</w:t>
      </w:r>
    </w:p>
    <w:p w:rsidR="003222B1" w:rsidRPr="0078214F" w:rsidRDefault="00046381" w:rsidP="002A1E63">
      <w:pPr>
        <w:adjustRightInd w:val="0"/>
        <w:ind w:leftChars="100" w:left="240"/>
        <w:jc w:val="both"/>
        <w:outlineLvl w:val="2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t>一</w:t>
      </w:r>
      <w:r w:rsidR="00F81A88" w:rsidRPr="0078214F">
        <w:rPr>
          <w:rFonts w:cs="Times New Roman"/>
          <w:sz w:val="22"/>
          <w:bdr w:val="single" w:sz="4" w:space="0" w:color="auto"/>
        </w:rPr>
        <w:t>、</w:t>
      </w:r>
      <w:r w:rsidRPr="0078214F">
        <w:rPr>
          <w:rFonts w:cs="Times New Roman"/>
          <w:sz w:val="22"/>
          <w:bdr w:val="single" w:sz="4" w:space="0" w:color="auto"/>
        </w:rPr>
        <w:t>引經證</w:t>
      </w:r>
    </w:p>
    <w:p w:rsidR="00F81A88" w:rsidRPr="0078214F" w:rsidRDefault="00141761" w:rsidP="002A1E63">
      <w:pPr>
        <w:adjustRightInd w:val="0"/>
        <w:ind w:leftChars="150" w:left="360"/>
        <w:jc w:val="both"/>
        <w:outlineLvl w:val="2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（一）</w:t>
      </w:r>
      <w:r w:rsidR="00F81A88" w:rsidRPr="0078214F">
        <w:rPr>
          <w:rFonts w:cs="Times New Roman"/>
          <w:sz w:val="22"/>
          <w:bdr w:val="single" w:sz="4" w:space="0" w:color="auto"/>
          <w:shd w:val="pct15" w:color="auto" w:fill="FFFFFF"/>
        </w:rPr>
        <w:t>第一經證</w:t>
      </w:r>
      <w:r w:rsidR="00FB72AB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──</w:t>
      </w:r>
      <w:r w:rsidR="00F65927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明</w:t>
      </w:r>
      <w:r w:rsidR="00F65927" w:rsidRPr="0078214F">
        <w:rPr>
          <w:rFonts w:cs="Times New Roman"/>
          <w:sz w:val="22"/>
          <w:bdr w:val="single" w:sz="4" w:space="0" w:color="auto"/>
          <w:shd w:val="pct15" w:color="auto" w:fill="FFFFFF"/>
        </w:rPr>
        <w:t>阿賴耶識</w:t>
      </w:r>
      <w:r w:rsidR="00F65927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之體性</w:t>
      </w:r>
      <w:r w:rsidR="00723E2B" w:rsidRPr="0078214F">
        <w:rPr>
          <w:rStyle w:val="af2"/>
          <w:rFonts w:cs="Times New Roman"/>
        </w:rPr>
        <w:footnoteReference w:id="1"/>
      </w:r>
    </w:p>
    <w:p w:rsidR="00F81A88" w:rsidRPr="0078214F" w:rsidRDefault="00F81A88" w:rsidP="002A1E63">
      <w:pPr>
        <w:pStyle w:val="af"/>
        <w:adjustRightInd w:val="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、正</w:t>
      </w:r>
      <w:r w:rsidR="00B4232D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辨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論文</w:t>
      </w:r>
    </w:p>
    <w:p w:rsidR="00F81A88" w:rsidRPr="0078214F" w:rsidRDefault="00F81A88" w:rsidP="002A1E63">
      <w:pPr>
        <w:pStyle w:val="af"/>
        <w:adjustRightInd w:val="0"/>
        <w:ind w:leftChars="250" w:left="60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）引論文</w:t>
      </w:r>
    </w:p>
    <w:p w:rsidR="00F65927" w:rsidRPr="0078214F" w:rsidRDefault="00046381" w:rsidP="002A1E63">
      <w:pPr>
        <w:ind w:left="60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此中最初且說所知依，即阿賴耶識。</w:t>
      </w:r>
    </w:p>
    <w:p w:rsidR="003222B1" w:rsidRPr="0078214F" w:rsidRDefault="00046381" w:rsidP="002A1E63">
      <w:pPr>
        <w:ind w:left="60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世尊何處說阿賴耶識名阿賴耶識？謂薄伽梵於</w:t>
      </w:r>
      <w:r w:rsidR="002012CB" w:rsidRPr="0078214F">
        <w:rPr>
          <w:rFonts w:eastAsia="標楷體" w:cs="Times New Roman"/>
        </w:rPr>
        <w:t>《</w:t>
      </w:r>
      <w:r w:rsidRPr="0078214F">
        <w:rPr>
          <w:rFonts w:eastAsia="標楷體" w:cs="Times New Roman"/>
        </w:rPr>
        <w:t>阿毘達磨大乘經</w:t>
      </w:r>
      <w:r w:rsidR="002012CB" w:rsidRPr="0078214F">
        <w:rPr>
          <w:rFonts w:eastAsia="標楷體" w:cs="Times New Roman"/>
        </w:rPr>
        <w:t>》</w:t>
      </w:r>
      <w:r w:rsidRPr="0078214F">
        <w:rPr>
          <w:rFonts w:eastAsia="標楷體" w:cs="Times New Roman"/>
        </w:rPr>
        <w:t>伽陀中說：無始時來界，一切法等依，由此有諸趣，及涅槃證得。</w:t>
      </w:r>
    </w:p>
    <w:p w:rsidR="00F81A88" w:rsidRPr="0078214F" w:rsidRDefault="00F81A88" w:rsidP="002A1E63">
      <w:pPr>
        <w:ind w:leftChars="250" w:left="600"/>
        <w:jc w:val="both"/>
        <w:outlineLvl w:val="5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）釋論義</w:t>
      </w:r>
    </w:p>
    <w:p w:rsidR="003F0A35" w:rsidRPr="0078214F" w:rsidRDefault="003F0A35" w:rsidP="002A1E63">
      <w:pPr>
        <w:ind w:leftChars="300" w:left="720"/>
        <w:jc w:val="both"/>
        <w:outlineLvl w:val="6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、總說</w:t>
      </w:r>
    </w:p>
    <w:p w:rsidR="003F0A35" w:rsidRPr="0078214F" w:rsidRDefault="00046381" w:rsidP="002A1E63">
      <w:pPr>
        <w:ind w:left="720"/>
        <w:jc w:val="both"/>
        <w:rPr>
          <w:rFonts w:cs="Times New Roman"/>
        </w:rPr>
      </w:pPr>
      <w:r w:rsidRPr="0078214F">
        <w:rPr>
          <w:rFonts w:cs="Times New Roman"/>
        </w:rPr>
        <w:t>在十處顯示大乘殊勝中，第一是「</w:t>
      </w:r>
      <w:r w:rsidRPr="00F9322E">
        <w:rPr>
          <w:rFonts w:ascii="標楷體" w:eastAsia="標楷體" w:hAnsi="標楷體" w:cs="Times New Roman"/>
        </w:rPr>
        <w:t>所知依</w:t>
      </w:r>
      <w:r w:rsidRPr="0078214F">
        <w:rPr>
          <w:rFonts w:cs="Times New Roman"/>
        </w:rPr>
        <w:t>」。所知，是染淨一切法，這一切法的所依，「</w:t>
      </w:r>
      <w:r w:rsidRPr="00F9322E">
        <w:rPr>
          <w:rFonts w:ascii="標楷體" w:eastAsia="標楷體" w:hAnsi="標楷體" w:cs="Times New Roman"/>
        </w:rPr>
        <w:t>即阿賴耶識</w:t>
      </w:r>
      <w:r w:rsidRPr="0078214F">
        <w:rPr>
          <w:rFonts w:cs="Times New Roman"/>
        </w:rPr>
        <w:t>」。</w:t>
      </w:r>
    </w:p>
    <w:p w:rsidR="003F0A35" w:rsidRPr="0078214F" w:rsidRDefault="003F0A35" w:rsidP="00DC2826">
      <w:pPr>
        <w:spacing w:beforeLines="30"/>
        <w:ind w:leftChars="300" w:left="720"/>
        <w:jc w:val="both"/>
        <w:outlineLvl w:val="6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、別釋</w:t>
      </w:r>
    </w:p>
    <w:p w:rsidR="003F0A35" w:rsidRPr="0078214F" w:rsidRDefault="003F0A35" w:rsidP="002A1E63">
      <w:pPr>
        <w:ind w:leftChars="350" w:left="84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="00F61104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導師釋</w:t>
      </w:r>
    </w:p>
    <w:p w:rsidR="00141761" w:rsidRPr="0078214F" w:rsidRDefault="00046381" w:rsidP="002A1E63">
      <w:pPr>
        <w:ind w:left="840"/>
        <w:jc w:val="both"/>
        <w:rPr>
          <w:rFonts w:cs="Times New Roman"/>
        </w:rPr>
      </w:pPr>
      <w:r w:rsidRPr="0078214F">
        <w:rPr>
          <w:rFonts w:cs="Times New Roman"/>
        </w:rPr>
        <w:t>阿賴耶識，在大小學派中是有諍論的，所以先要引經來證明它的確有其體。</w:t>
      </w:r>
    </w:p>
    <w:p w:rsidR="00141761" w:rsidRPr="0078214F" w:rsidRDefault="00046381" w:rsidP="002A1E63">
      <w:pPr>
        <w:ind w:left="840"/>
        <w:jc w:val="both"/>
        <w:rPr>
          <w:rFonts w:cs="Times New Roman"/>
        </w:rPr>
      </w:pPr>
      <w:r w:rsidRPr="0078214F">
        <w:rPr>
          <w:rFonts w:cs="Times New Roman"/>
        </w:rPr>
        <w:t>阿賴耶識是佛陀說的嗎？是的！</w:t>
      </w:r>
    </w:p>
    <w:p w:rsidR="00141761" w:rsidRPr="0078214F" w:rsidRDefault="00046381" w:rsidP="002A1E63">
      <w:pPr>
        <w:ind w:left="840"/>
        <w:jc w:val="both"/>
        <w:rPr>
          <w:rFonts w:cs="Times New Roman"/>
        </w:rPr>
      </w:pPr>
      <w:r w:rsidRPr="0078214F">
        <w:rPr>
          <w:rFonts w:cs="Times New Roman"/>
        </w:rPr>
        <w:t>在什麼地方「</w:t>
      </w:r>
      <w:r w:rsidRPr="00F9322E">
        <w:rPr>
          <w:rFonts w:eastAsia="標楷體" w:cs="Times New Roman"/>
        </w:rPr>
        <w:t>說</w:t>
      </w:r>
      <w:r w:rsidR="00963495" w:rsidRPr="00F9322E">
        <w:rPr>
          <w:rFonts w:eastAsia="標楷體" w:cs="Times New Roman"/>
          <w:sz w:val="22"/>
          <w:shd w:val="pct15" w:color="auto" w:fill="FFFFFF"/>
        </w:rPr>
        <w:t>（</w:t>
      </w:r>
      <w:r w:rsidR="00963495" w:rsidRPr="00F9322E">
        <w:rPr>
          <w:rFonts w:eastAsia="標楷體" w:cs="Times New Roman"/>
          <w:sz w:val="22"/>
          <w:shd w:val="pct15" w:color="auto" w:fill="FFFFFF"/>
        </w:rPr>
        <w:t>p.34</w:t>
      </w:r>
      <w:r w:rsidR="00963495" w:rsidRPr="00F9322E">
        <w:rPr>
          <w:rFonts w:eastAsia="標楷體" w:cs="Times New Roman"/>
          <w:sz w:val="22"/>
          <w:shd w:val="pct15" w:color="auto" w:fill="FFFFFF"/>
        </w:rPr>
        <w:t>）</w:t>
      </w:r>
      <w:r w:rsidRPr="00F9322E">
        <w:rPr>
          <w:rFonts w:eastAsia="標楷體" w:cs="Times New Roman"/>
        </w:rPr>
        <w:t>阿賴耶識</w:t>
      </w:r>
      <w:r w:rsidRPr="0078214F">
        <w:rPr>
          <w:rFonts w:cs="Times New Roman"/>
        </w:rPr>
        <w:t>」的識體「</w:t>
      </w:r>
      <w:r w:rsidRPr="00F9322E">
        <w:rPr>
          <w:rFonts w:ascii="標楷體" w:eastAsia="標楷體" w:hAnsi="標楷體" w:cs="Times New Roman"/>
        </w:rPr>
        <w:t>名</w:t>
      </w:r>
      <w:r w:rsidRPr="0078214F">
        <w:rPr>
          <w:rFonts w:cs="Times New Roman"/>
        </w:rPr>
        <w:t>」為「</w:t>
      </w:r>
      <w:r w:rsidRPr="00F9322E">
        <w:rPr>
          <w:rFonts w:ascii="標楷體" w:eastAsia="標楷體" w:hAnsi="標楷體" w:cs="Times New Roman"/>
        </w:rPr>
        <w:t>阿賴耶識</w:t>
      </w:r>
      <w:r w:rsidRPr="0078214F">
        <w:rPr>
          <w:rFonts w:cs="Times New Roman"/>
        </w:rPr>
        <w:t>」呢？「</w:t>
      </w:r>
      <w:r w:rsidRPr="00F9322E">
        <w:rPr>
          <w:rFonts w:ascii="標楷體" w:eastAsia="標楷體" w:hAnsi="標楷體" w:cs="Times New Roman"/>
        </w:rPr>
        <w:t>薄伽梵於</w:t>
      </w:r>
      <w:r w:rsidR="002012CB" w:rsidRPr="00F9322E">
        <w:rPr>
          <w:rFonts w:ascii="標楷體" w:eastAsia="標楷體" w:hAnsi="標楷體" w:cs="Times New Roman"/>
        </w:rPr>
        <w:t>《</w:t>
      </w:r>
      <w:r w:rsidRPr="00F9322E">
        <w:rPr>
          <w:rFonts w:ascii="標楷體" w:eastAsia="標楷體" w:hAnsi="標楷體" w:cs="Times New Roman"/>
        </w:rPr>
        <w:t>阿毘達磨大乘經</w:t>
      </w:r>
      <w:r w:rsidR="002012CB" w:rsidRPr="00F9322E">
        <w:rPr>
          <w:rFonts w:ascii="標楷體" w:eastAsia="標楷體" w:hAnsi="標楷體" w:cs="Times New Roman"/>
        </w:rPr>
        <w:t>》</w:t>
      </w:r>
      <w:r w:rsidRPr="00F9322E">
        <w:rPr>
          <w:rFonts w:ascii="標楷體" w:eastAsia="標楷體" w:hAnsi="標楷體" w:cs="Times New Roman"/>
        </w:rPr>
        <w:t>伽陀中</w:t>
      </w:r>
      <w:r w:rsidRPr="0078214F">
        <w:rPr>
          <w:rFonts w:cs="Times New Roman"/>
        </w:rPr>
        <w:t>」，曾「</w:t>
      </w:r>
      <w:r w:rsidRPr="00F9322E">
        <w:rPr>
          <w:rFonts w:ascii="標楷體" w:eastAsia="標楷體" w:hAnsi="標楷體" w:cs="Times New Roman"/>
        </w:rPr>
        <w:t>說</w:t>
      </w:r>
      <w:r w:rsidRPr="0078214F">
        <w:rPr>
          <w:rFonts w:cs="Times New Roman"/>
        </w:rPr>
        <w:t>」到阿賴耶識的體性。</w:t>
      </w:r>
    </w:p>
    <w:p w:rsidR="00141761" w:rsidRPr="0078214F" w:rsidRDefault="00046381" w:rsidP="002A1E63">
      <w:pPr>
        <w:ind w:left="840"/>
        <w:jc w:val="both"/>
        <w:rPr>
          <w:rFonts w:cs="Times New Roman"/>
        </w:rPr>
      </w:pPr>
      <w:r w:rsidRPr="0078214F">
        <w:rPr>
          <w:rFonts w:cs="Times New Roman"/>
        </w:rPr>
        <w:t>「</w:t>
      </w:r>
      <w:r w:rsidRPr="00F9322E">
        <w:rPr>
          <w:rFonts w:ascii="標楷體" w:eastAsia="標楷體" w:hAnsi="標楷體" w:cs="Times New Roman"/>
        </w:rPr>
        <w:t>無始時來界</w:t>
      </w:r>
      <w:r w:rsidRPr="0078214F">
        <w:rPr>
          <w:rFonts w:cs="Times New Roman"/>
        </w:rPr>
        <w:t>」的界字，指所依止的因體，就是種子，這是眾生無始以來熏習所成就的。</w:t>
      </w:r>
    </w:p>
    <w:p w:rsidR="00141761" w:rsidRPr="0078214F" w:rsidRDefault="00046381" w:rsidP="002A1E63">
      <w:pPr>
        <w:ind w:left="840"/>
        <w:jc w:val="both"/>
        <w:rPr>
          <w:rFonts w:cs="Times New Roman"/>
        </w:rPr>
      </w:pPr>
      <w:r w:rsidRPr="0078214F">
        <w:rPr>
          <w:rFonts w:cs="Times New Roman"/>
        </w:rPr>
        <w:t>「</w:t>
      </w:r>
      <w:r w:rsidRPr="00F9322E">
        <w:rPr>
          <w:rFonts w:ascii="標楷體" w:eastAsia="標楷體" w:hAnsi="標楷體" w:cs="Times New Roman"/>
        </w:rPr>
        <w:t>一切法等依</w:t>
      </w:r>
      <w:r w:rsidRPr="0078214F">
        <w:rPr>
          <w:rFonts w:cs="Times New Roman"/>
        </w:rPr>
        <w:t>」的等字，表示多數，不必作特殊的解說。</w:t>
      </w:r>
    </w:p>
    <w:p w:rsidR="003F0A35" w:rsidRPr="0078214F" w:rsidRDefault="00046381" w:rsidP="002A1E63">
      <w:pPr>
        <w:ind w:left="840"/>
        <w:jc w:val="both"/>
        <w:rPr>
          <w:rFonts w:cs="Times New Roman"/>
        </w:rPr>
      </w:pPr>
      <w:r w:rsidRPr="0078214F">
        <w:rPr>
          <w:rFonts w:cs="Times New Roman"/>
        </w:rPr>
        <w:t>「</w:t>
      </w:r>
      <w:r w:rsidRPr="00F9322E">
        <w:rPr>
          <w:rFonts w:ascii="標楷體" w:eastAsia="標楷體" w:hAnsi="標楷體" w:cs="Times New Roman"/>
        </w:rPr>
        <w:t>由此</w:t>
      </w:r>
      <w:r w:rsidRPr="0078214F">
        <w:rPr>
          <w:rFonts w:cs="Times New Roman"/>
        </w:rPr>
        <w:t>」界為一切法所依的因體，就「</w:t>
      </w:r>
      <w:r w:rsidRPr="00F9322E">
        <w:rPr>
          <w:rFonts w:ascii="標楷體" w:eastAsia="標楷體" w:hAnsi="標楷體" w:cs="Times New Roman"/>
        </w:rPr>
        <w:t>有</w:t>
      </w:r>
      <w:r w:rsidRPr="0078214F">
        <w:rPr>
          <w:rFonts w:cs="Times New Roman"/>
        </w:rPr>
        <w:t>」了生死流轉的「</w:t>
      </w:r>
      <w:r w:rsidRPr="00F9322E">
        <w:rPr>
          <w:rFonts w:ascii="標楷體" w:eastAsia="標楷體" w:hAnsi="標楷體" w:cs="Times New Roman"/>
        </w:rPr>
        <w:t>諸趣</w:t>
      </w:r>
      <w:r w:rsidRPr="0078214F">
        <w:rPr>
          <w:rFonts w:cs="Times New Roman"/>
        </w:rPr>
        <w:t>」，和清淨還滅「</w:t>
      </w:r>
      <w:r w:rsidRPr="00F9322E">
        <w:rPr>
          <w:rFonts w:ascii="標楷體" w:eastAsia="標楷體" w:hAnsi="標楷體" w:cs="Times New Roman"/>
        </w:rPr>
        <w:t>涅槃</w:t>
      </w:r>
      <w:r w:rsidRPr="0078214F">
        <w:rPr>
          <w:rFonts w:cs="Times New Roman"/>
        </w:rPr>
        <w:t>」的「</w:t>
      </w:r>
      <w:r w:rsidRPr="00F9322E">
        <w:rPr>
          <w:rFonts w:ascii="標楷體" w:eastAsia="標楷體" w:hAnsi="標楷體" w:cs="Times New Roman"/>
        </w:rPr>
        <w:t>證得</w:t>
      </w:r>
      <w:r w:rsidRPr="0078214F">
        <w:rPr>
          <w:rFonts w:cs="Times New Roman"/>
        </w:rPr>
        <w:t>」。</w:t>
      </w:r>
      <w:r w:rsidR="00C51BCB" w:rsidRPr="0078214F">
        <w:rPr>
          <w:rStyle w:val="af2"/>
          <w:rFonts w:cs="Times New Roman"/>
        </w:rPr>
        <w:footnoteReference w:id="2"/>
      </w:r>
    </w:p>
    <w:p w:rsidR="00F61104" w:rsidRPr="0078214F" w:rsidRDefault="003F0A35" w:rsidP="00DC2826">
      <w:pPr>
        <w:spacing w:beforeLines="30"/>
        <w:ind w:leftChars="350" w:left="840"/>
        <w:jc w:val="both"/>
        <w:outlineLvl w:val="7"/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  <w:lastRenderedPageBreak/>
        <w:t>（</w:t>
      </w:r>
      <w:r w:rsidRPr="0078214F"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  <w:t>）</w:t>
      </w:r>
      <w:r w:rsidR="00F61104"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古德釋</w:t>
      </w:r>
    </w:p>
    <w:p w:rsidR="003F0A35" w:rsidRPr="0078214F" w:rsidRDefault="00F61104" w:rsidP="002A1E63">
      <w:pPr>
        <w:ind w:leftChars="400" w:left="960"/>
        <w:jc w:val="both"/>
        <w:outlineLvl w:val="7"/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3F0A35" w:rsidRPr="0078214F"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  <w:t>世親</w:t>
      </w: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釋</w:t>
      </w:r>
    </w:p>
    <w:p w:rsidR="003F0A35" w:rsidRPr="0078214F" w:rsidRDefault="00046381" w:rsidP="002A1E63">
      <w:pPr>
        <w:ind w:leftChars="400" w:left="960"/>
        <w:jc w:val="both"/>
        <w:rPr>
          <w:rFonts w:cs="Times New Roman"/>
        </w:rPr>
      </w:pPr>
      <w:r w:rsidRPr="0078214F">
        <w:rPr>
          <w:rFonts w:cs="Times New Roman"/>
        </w:rPr>
        <w:t>依世親論師的解釋：界，是一切雜染有漏諸法的種子。因無始時來有這一切雜染的種子，有為有漏的一切法，才依之而生起。</w:t>
      </w:r>
      <w:r w:rsidR="005D0787" w:rsidRPr="0078214F">
        <w:rPr>
          <w:rStyle w:val="af2"/>
          <w:rFonts w:cs="Times New Roman"/>
        </w:rPr>
        <w:footnoteReference w:id="3"/>
      </w:r>
      <w:r w:rsidRPr="0078214F">
        <w:rPr>
          <w:rFonts w:cs="Times New Roman"/>
        </w:rPr>
        <w:t>生起了有為有漏法，就有五趣的差別。假使除滅了這雜染種子，就可證得清淨的涅槃。涅槃，是捨離了染界而證得，並不是從此無始來的界所生。</w:t>
      </w:r>
    </w:p>
    <w:p w:rsidR="003F0A35" w:rsidRPr="0078214F" w:rsidRDefault="00F61104" w:rsidP="00DC2826">
      <w:pPr>
        <w:spacing w:beforeLines="30"/>
        <w:ind w:leftChars="400" w:left="96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3F0A35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無性及《成唯識論》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釋</w:t>
      </w:r>
    </w:p>
    <w:p w:rsidR="003F0A35" w:rsidRPr="0078214F" w:rsidRDefault="00046381" w:rsidP="002A1E63">
      <w:pPr>
        <w:ind w:leftChars="400" w:left="960"/>
        <w:jc w:val="both"/>
        <w:rPr>
          <w:rFonts w:cs="Times New Roman"/>
        </w:rPr>
      </w:pPr>
      <w:r w:rsidRPr="0078214F">
        <w:rPr>
          <w:rFonts w:cs="Times New Roman"/>
        </w:rPr>
        <w:t>無性及《成唯識論》的解釋：把依和界看成兩個東西，說界是種子，依是現識；若說依就是界，認為有犯重言的過失。</w:t>
      </w:r>
      <w:r w:rsidR="00306F87" w:rsidRPr="0078214F">
        <w:rPr>
          <w:rStyle w:val="af2"/>
          <w:rFonts w:cs="Times New Roman"/>
        </w:rPr>
        <w:footnoteReference w:id="4"/>
      </w:r>
    </w:p>
    <w:p w:rsidR="003F0A35" w:rsidRPr="0078214F" w:rsidRDefault="00F61104" w:rsidP="00DC2826">
      <w:pPr>
        <w:spacing w:beforeLines="30"/>
        <w:ind w:leftChars="400" w:left="960"/>
        <w:jc w:val="both"/>
        <w:outlineLvl w:val="7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c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、明異</w:t>
      </w:r>
    </w:p>
    <w:p w:rsidR="003222B1" w:rsidRPr="0078214F" w:rsidRDefault="00046381" w:rsidP="002A1E63">
      <w:pPr>
        <w:ind w:leftChars="400" w:left="960"/>
        <w:jc w:val="both"/>
        <w:rPr>
          <w:rFonts w:cs="Times New Roman"/>
        </w:rPr>
      </w:pPr>
      <w:r w:rsidRPr="0078214F">
        <w:rPr>
          <w:rFonts w:cs="Times New Roman"/>
        </w:rPr>
        <w:t>世親、無性二家主要的差別點：世親是從種子不離識體這一面談，無性卻把種子與現識分開來說</w:t>
      </w:r>
      <w:r w:rsidR="002D3EB4" w:rsidRPr="0078214F">
        <w:rPr>
          <w:rFonts w:cs="Times New Roman"/>
        </w:rPr>
        <w:t>。</w:t>
      </w:r>
    </w:p>
    <w:p w:rsidR="00F81A88" w:rsidRPr="0078214F" w:rsidRDefault="00F81A88" w:rsidP="00DC2826">
      <w:pPr>
        <w:spacing w:beforeLines="30"/>
        <w:ind w:leftChars="200" w:left="48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2</w:t>
      </w:r>
      <w:r w:rsidR="003F0A35"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、兼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辨餘義</w:t>
      </w:r>
      <w:r w:rsidR="006543C8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：關於陳譯本「界」之釋義</w:t>
      </w:r>
    </w:p>
    <w:p w:rsidR="006543C8" w:rsidRPr="0078214F" w:rsidRDefault="00046381" w:rsidP="002A1E63">
      <w:pPr>
        <w:ind w:leftChars="200" w:left="480"/>
        <w:jc w:val="both"/>
        <w:rPr>
          <w:rFonts w:cs="Times New Roman"/>
        </w:rPr>
      </w:pPr>
      <w:r w:rsidRPr="0078214F">
        <w:rPr>
          <w:rFonts w:cs="Times New Roman"/>
        </w:rPr>
        <w:t>【附論】</w:t>
      </w:r>
    </w:p>
    <w:p w:rsidR="006543C8" w:rsidRPr="0078214F" w:rsidRDefault="006543C8" w:rsidP="002A1E63">
      <w:pPr>
        <w:ind w:leftChars="200" w:left="7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真諦的譯本裡，又把界字解釋作『</w:t>
      </w:r>
      <w:r w:rsidR="00046381" w:rsidRPr="0078214F">
        <w:rPr>
          <w:rFonts w:eastAsia="標楷體" w:cs="Times New Roman"/>
        </w:rPr>
        <w:t>解性</w:t>
      </w:r>
      <w:r w:rsidR="00046381" w:rsidRPr="0078214F">
        <w:rPr>
          <w:rFonts w:cs="Times New Roman"/>
        </w:rPr>
        <w:t>』，說界是如來藏，有這如來藏，才能建立流轉還滅的一切法。</w:t>
      </w:r>
      <w:r w:rsidR="00F61104" w:rsidRPr="0078214F">
        <w:rPr>
          <w:rStyle w:val="af2"/>
          <w:rFonts w:cs="Times New Roman"/>
        </w:rPr>
        <w:footnoteReference w:id="5"/>
      </w:r>
    </w:p>
    <w:p w:rsidR="006543C8" w:rsidRPr="0078214F" w:rsidRDefault="00046381" w:rsidP="002A1E63">
      <w:pPr>
        <w:ind w:leftChars="300" w:left="720"/>
        <w:jc w:val="both"/>
        <w:rPr>
          <w:rFonts w:cs="Times New Roman"/>
        </w:rPr>
      </w:pPr>
      <w:r w:rsidRPr="0078214F">
        <w:rPr>
          <w:rFonts w:cs="Times New Roman"/>
        </w:rPr>
        <w:lastRenderedPageBreak/>
        <w:t>從本論給予阿賴耶的訓釋</w:t>
      </w:r>
      <w:r w:rsidR="006543C8" w:rsidRPr="0078214F">
        <w:rPr>
          <w:rStyle w:val="af2"/>
          <w:rFonts w:cs="Times New Roman"/>
        </w:rPr>
        <w:footnoteReference w:id="6"/>
      </w:r>
      <w:r w:rsidRPr="0078214F">
        <w:rPr>
          <w:rFonts w:cs="Times New Roman"/>
        </w:rPr>
        <w:t>看來，這</w:t>
      </w:r>
      <w:r w:rsidR="00963495" w:rsidRPr="0078214F">
        <w:rPr>
          <w:rFonts w:cs="Times New Roman"/>
          <w:sz w:val="22"/>
          <w:shd w:val="pct15" w:color="auto" w:fill="FFFFFF"/>
        </w:rPr>
        <w:t>（</w:t>
      </w:r>
      <w:r w:rsidR="00963495" w:rsidRPr="0078214F">
        <w:rPr>
          <w:rFonts w:cs="Times New Roman"/>
          <w:sz w:val="22"/>
          <w:shd w:val="pct15" w:color="auto" w:fill="FFFFFF"/>
        </w:rPr>
        <w:t>p.35</w:t>
      </w:r>
      <w:r w:rsidR="00963495" w:rsidRPr="0078214F">
        <w:rPr>
          <w:rFonts w:cs="Times New Roman"/>
          <w:sz w:val="22"/>
          <w:shd w:val="pct15" w:color="auto" w:fill="FFFFFF"/>
        </w:rPr>
        <w:t>）</w:t>
      </w:r>
      <w:r w:rsidRPr="0078214F">
        <w:rPr>
          <w:rFonts w:cs="Times New Roman"/>
        </w:rPr>
        <w:t>似乎是真諦所加的。但並不能就此說那種解釋是錯誤，因為在《一乘寶性論》釋裡，也引有這一頌，也是把界當作如來藏解釋的。</w:t>
      </w:r>
      <w:r w:rsidR="005D0787" w:rsidRPr="0078214F">
        <w:rPr>
          <w:rStyle w:val="af2"/>
          <w:rFonts w:cs="Times New Roman"/>
        </w:rPr>
        <w:footnoteReference w:id="7"/>
      </w:r>
    </w:p>
    <w:p w:rsidR="000C7E95" w:rsidRPr="0078214F" w:rsidRDefault="00F56428" w:rsidP="002A1E63">
      <w:pPr>
        <w:ind w:leftChars="200" w:left="7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原來，建立一切法的立足點（所依），是有兩個不同的見解：</w:t>
      </w:r>
    </w:p>
    <w:p w:rsidR="000C7E95" w:rsidRPr="0078214F" w:rsidRDefault="0049395C" w:rsidP="002A1E63">
      <w:pPr>
        <w:ind w:leftChars="309" w:left="742"/>
        <w:jc w:val="both"/>
        <w:rPr>
          <w:rFonts w:cs="Times New Roman"/>
        </w:rPr>
      </w:pPr>
      <w:r w:rsidRPr="0078214F">
        <w:rPr>
          <w:rFonts w:cs="Times New Roman"/>
        </w:rPr>
        <w:t>一、建立在有漏雜染種子隨逐的無常生滅心上，如平常所談的唯</w:t>
      </w:r>
      <w:r w:rsidR="00046381" w:rsidRPr="0078214F">
        <w:rPr>
          <w:rFonts w:cs="Times New Roman"/>
        </w:rPr>
        <w:t>學。</w:t>
      </w:r>
      <w:r w:rsidR="00286371" w:rsidRPr="0078214F">
        <w:rPr>
          <w:rStyle w:val="af2"/>
          <w:rFonts w:cs="Times New Roman"/>
        </w:rPr>
        <w:footnoteReference w:id="8"/>
      </w:r>
    </w:p>
    <w:p w:rsidR="000C7E95" w:rsidRPr="0078214F" w:rsidRDefault="00046381" w:rsidP="002A1E63">
      <w:pPr>
        <w:ind w:leftChars="305" w:left="1272" w:hangingChars="225" w:hanging="540"/>
        <w:jc w:val="both"/>
        <w:rPr>
          <w:rFonts w:cs="Times New Roman"/>
        </w:rPr>
      </w:pPr>
      <w:r w:rsidRPr="0078214F">
        <w:rPr>
          <w:rFonts w:cs="Times New Roman"/>
        </w:rPr>
        <w:t>二、建立在常恆不變的如來藏上，如《勝鬘》</w:t>
      </w:r>
      <w:r w:rsidR="008A5676" w:rsidRPr="0078214F">
        <w:rPr>
          <w:rStyle w:val="af2"/>
          <w:rFonts w:cs="Times New Roman"/>
        </w:rPr>
        <w:footnoteReference w:id="9"/>
      </w:r>
      <w:r w:rsidRPr="0078214F">
        <w:rPr>
          <w:rFonts w:cs="Times New Roman"/>
        </w:rPr>
        <w:t>、《楞伽經》</w:t>
      </w:r>
      <w:r w:rsidR="00A921ED" w:rsidRPr="0078214F">
        <w:rPr>
          <w:rStyle w:val="af2"/>
          <w:rFonts w:cs="Times New Roman"/>
        </w:rPr>
        <w:footnoteReference w:id="10"/>
      </w:r>
      <w:r w:rsidRPr="0078214F">
        <w:rPr>
          <w:rFonts w:cs="Times New Roman"/>
        </w:rPr>
        <w:t>等。把界解作解性，就是根據這種見解。</w:t>
      </w:r>
    </w:p>
    <w:p w:rsidR="003222B1" w:rsidRPr="0078214F" w:rsidRDefault="00F56428" w:rsidP="002A1E63">
      <w:pPr>
        <w:ind w:leftChars="200" w:left="7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因著建立流轉還滅的所依不同，唯識學上有著真心</w:t>
      </w:r>
      <w:r w:rsidR="00B60656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妄心兩大派</w:t>
      </w:r>
      <w:r w:rsidR="00B60656" w:rsidRPr="0078214F">
        <w:rPr>
          <w:rStyle w:val="af2"/>
          <w:rFonts w:cs="Times New Roman"/>
        </w:rPr>
        <w:footnoteReference w:id="11"/>
      </w:r>
      <w:r w:rsidR="00046381" w:rsidRPr="0078214F">
        <w:rPr>
          <w:rFonts w:cs="Times New Roman"/>
        </w:rPr>
        <w:t>；真諦的唯識學，很有融貫這二大思想的傾向。</w:t>
      </w:r>
      <w:r w:rsidR="005B7B09" w:rsidRPr="0078214F">
        <w:rPr>
          <w:rStyle w:val="af2"/>
          <w:rFonts w:cs="Times New Roman"/>
        </w:rPr>
        <w:footnoteReference w:id="12"/>
      </w:r>
    </w:p>
    <w:p w:rsidR="00CB2472" w:rsidRPr="0078214F" w:rsidRDefault="00F61104" w:rsidP="002A1E63">
      <w:pPr>
        <w:adjustRightInd w:val="0"/>
        <w:ind w:leftChars="150" w:left="360"/>
        <w:jc w:val="both"/>
        <w:outlineLvl w:val="2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lastRenderedPageBreak/>
        <w:t>（二）</w:t>
      </w:r>
      <w:r w:rsidR="00CB2472" w:rsidRPr="0078214F">
        <w:rPr>
          <w:rFonts w:cs="Times New Roman"/>
          <w:sz w:val="22"/>
          <w:bdr w:val="single" w:sz="4" w:space="0" w:color="auto"/>
          <w:shd w:val="pct15" w:color="auto" w:fill="FFFFFF"/>
        </w:rPr>
        <w:t>第二經證</w:t>
      </w:r>
    </w:p>
    <w:p w:rsidR="00CB2472" w:rsidRPr="0078214F" w:rsidRDefault="00CB2472" w:rsidP="002A1E63">
      <w:pPr>
        <w:ind w:leftChars="200" w:left="48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、引論文</w:t>
      </w:r>
    </w:p>
    <w:p w:rsidR="00046381" w:rsidRPr="0078214F" w:rsidRDefault="00046381" w:rsidP="002A1E63">
      <w:pPr>
        <w:ind w:left="426" w:firstLine="5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即於此中復說頌曰：由攝藏諸法，一切種子識，故名阿賴耶，勝者我開示。</w:t>
      </w:r>
    </w:p>
    <w:p w:rsidR="00CB2472" w:rsidRPr="0078214F" w:rsidRDefault="00CB2472" w:rsidP="00DC2826">
      <w:pPr>
        <w:spacing w:beforeLines="30"/>
        <w:ind w:leftChars="200" w:left="48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、釋論義</w:t>
      </w:r>
      <w:r w:rsidR="00C229F6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──阿賴耶</w:t>
      </w:r>
      <w:r w:rsidR="00C229F6" w:rsidRPr="0078214F">
        <w:rPr>
          <w:rFonts w:cs="Times New Roman"/>
          <w:sz w:val="22"/>
          <w:bdr w:val="single" w:sz="4" w:space="0" w:color="auto"/>
          <w:shd w:val="pct15" w:color="auto" w:fill="FFFFFF"/>
        </w:rPr>
        <w:t>識的名字及得名</w:t>
      </w:r>
      <w:r w:rsidR="00C229F6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因由</w:t>
      </w:r>
    </w:p>
    <w:p w:rsidR="005132BF" w:rsidRPr="0078214F" w:rsidRDefault="005132BF" w:rsidP="002A1E63">
      <w:pPr>
        <w:ind w:leftChars="250" w:left="60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</w:t>
      </w:r>
      <w:r w:rsidR="00923AFC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總說</w:t>
      </w:r>
    </w:p>
    <w:p w:rsidR="00C229F6" w:rsidRPr="0078214F" w:rsidRDefault="00046381" w:rsidP="002A1E63">
      <w:pPr>
        <w:ind w:left="720"/>
        <w:jc w:val="both"/>
        <w:rPr>
          <w:rFonts w:cs="Times New Roman"/>
        </w:rPr>
      </w:pPr>
      <w:r w:rsidRPr="0078214F">
        <w:rPr>
          <w:rFonts w:cs="Times New Roman"/>
        </w:rPr>
        <w:t>「</w:t>
      </w:r>
      <w:r w:rsidRPr="00F9322E">
        <w:rPr>
          <w:rFonts w:ascii="標楷體" w:eastAsia="標楷體" w:hAnsi="標楷體" w:cs="Times New Roman"/>
        </w:rPr>
        <w:t>即於此」《阿毘達磨大乘經》「中</w:t>
      </w:r>
      <w:r w:rsidRPr="0078214F">
        <w:rPr>
          <w:rFonts w:cs="Times New Roman"/>
        </w:rPr>
        <w:t>」，還有一頌說到阿賴耶識的名字及得名的所以然。</w:t>
      </w:r>
    </w:p>
    <w:p w:rsidR="00C229F6" w:rsidRPr="0078214F" w:rsidRDefault="00923AFC" w:rsidP="002A1E63">
      <w:pPr>
        <w:ind w:leftChars="250" w:left="600"/>
        <w:jc w:val="both"/>
        <w:outlineLvl w:val="5"/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C229F6"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別釋</w:t>
      </w:r>
    </w:p>
    <w:p w:rsidR="00923AFC" w:rsidRPr="0078214F" w:rsidRDefault="00923AFC" w:rsidP="002A1E63">
      <w:pPr>
        <w:ind w:leftChars="300" w:left="720"/>
        <w:jc w:val="both"/>
        <w:outlineLvl w:val="6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前三句頌</w:t>
      </w:r>
    </w:p>
    <w:p w:rsidR="00820643" w:rsidRPr="0078214F" w:rsidRDefault="00C229F6" w:rsidP="002A1E63">
      <w:pPr>
        <w:ind w:leftChars="350" w:left="840"/>
        <w:jc w:val="both"/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AA15CF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第二</w:t>
      </w:r>
      <w:r w:rsidR="00923AFC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句</w:t>
      </w:r>
    </w:p>
    <w:p w:rsidR="00C229F6" w:rsidRPr="0078214F" w:rsidRDefault="00820643" w:rsidP="002A1E63">
      <w:pPr>
        <w:ind w:leftChars="400" w:left="960"/>
        <w:jc w:val="both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923AFC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辨「種子識之名義」</w:t>
      </w:r>
    </w:p>
    <w:p w:rsidR="005132BF" w:rsidRPr="0078214F" w:rsidRDefault="00BF07D2" w:rsidP="002A1E63">
      <w:pPr>
        <w:ind w:leftChars="400" w:left="960"/>
        <w:jc w:val="both"/>
        <w:rPr>
          <w:rFonts w:cs="Times New Roman"/>
        </w:rPr>
      </w:pPr>
      <w:r w:rsidRPr="0078214F">
        <w:rPr>
          <w:rFonts w:cs="Times New Roman"/>
        </w:rPr>
        <w:t>這可從第二句的「</w:t>
      </w:r>
      <w:r w:rsidRPr="00F9322E">
        <w:rPr>
          <w:rFonts w:ascii="標楷體" w:eastAsia="標楷體" w:hAnsi="標楷體" w:cs="Times New Roman"/>
        </w:rPr>
        <w:t>一切種子識</w:t>
      </w:r>
      <w:r w:rsidRPr="0078214F">
        <w:rPr>
          <w:rFonts w:cs="Times New Roman"/>
        </w:rPr>
        <w:t>」講起：一切種子識就是阿賴耶識，它在相續的識流中，具有能生的功能，像種子一樣，所以稱為種子識。</w:t>
      </w:r>
    </w:p>
    <w:p w:rsidR="005132BF" w:rsidRPr="0078214F" w:rsidRDefault="001E2F29" w:rsidP="002A1E63">
      <w:pPr>
        <w:ind w:leftChars="400" w:left="960"/>
        <w:jc w:val="both"/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b</w:t>
      </w:r>
      <w:r w:rsidR="00923AFC"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論「</w:t>
      </w:r>
      <w:r w:rsidRPr="0078214F"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  <w:t>種子與本識的關係</w:t>
      </w:r>
      <w:r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」</w:t>
      </w:r>
    </w:p>
    <w:p w:rsidR="00C229F6" w:rsidRPr="0078214F" w:rsidRDefault="006B1787" w:rsidP="002A1E63">
      <w:pPr>
        <w:ind w:leftChars="400" w:left="960"/>
        <w:jc w:val="both"/>
        <w:rPr>
          <w:rFonts w:cs="Times New Roman"/>
        </w:rPr>
      </w:pPr>
      <w:r w:rsidRPr="0078214F">
        <w:rPr>
          <w:rFonts w:cs="Times New Roman"/>
        </w:rPr>
        <w:t>講到種子識，得注意種子與本識的關係。</w:t>
      </w:r>
    </w:p>
    <w:p w:rsidR="001E2F29" w:rsidRPr="0078214F" w:rsidRDefault="00F56428" w:rsidP="002A1E63">
      <w:pPr>
        <w:ind w:leftChars="400" w:left="96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依本論說，是『</w:t>
      </w:r>
      <w:r w:rsidR="00046381" w:rsidRPr="0078214F">
        <w:rPr>
          <w:rFonts w:eastAsia="標楷體" w:cs="Times New Roman"/>
        </w:rPr>
        <w:t>非一非異</w:t>
      </w:r>
      <w:r w:rsidR="00046381" w:rsidRPr="0078214F">
        <w:rPr>
          <w:rFonts w:cs="Times New Roman"/>
        </w:rPr>
        <w:t>』。</w:t>
      </w:r>
      <w:r w:rsidR="006B1787" w:rsidRPr="0078214F">
        <w:rPr>
          <w:rStyle w:val="af2"/>
          <w:rFonts w:cs="Times New Roman"/>
        </w:rPr>
        <w:footnoteReference w:id="13"/>
      </w:r>
    </w:p>
    <w:p w:rsidR="001E2F29" w:rsidRPr="0078214F" w:rsidRDefault="00F56428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但後來無性、護法，側重在種識不一的意義，說種子不是本識，能持這一切種子的才是</w:t>
      </w:r>
      <w:r w:rsidR="00963495" w:rsidRPr="0078214F">
        <w:rPr>
          <w:rFonts w:cs="Times New Roman"/>
          <w:sz w:val="22"/>
          <w:shd w:val="pct15" w:color="auto" w:fill="FFFFFF"/>
        </w:rPr>
        <w:t>（</w:t>
      </w:r>
      <w:r w:rsidR="00963495" w:rsidRPr="0078214F">
        <w:rPr>
          <w:rFonts w:cs="Times New Roman"/>
          <w:sz w:val="22"/>
          <w:shd w:val="pct15" w:color="auto" w:fill="FFFFFF"/>
        </w:rPr>
        <w:t>p.36</w:t>
      </w:r>
      <w:r w:rsidR="00963495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本識。</w:t>
      </w:r>
      <w:r w:rsidR="006B1787" w:rsidRPr="0078214F">
        <w:rPr>
          <w:rStyle w:val="af2"/>
          <w:rFonts w:cs="Times New Roman"/>
        </w:rPr>
        <w:footnoteReference w:id="14"/>
      </w:r>
    </w:p>
    <w:p w:rsidR="00923AFC" w:rsidRPr="0078214F" w:rsidRDefault="001E2F29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lastRenderedPageBreak/>
        <w:t>※</w:t>
      </w:r>
      <w:r w:rsidR="00046381" w:rsidRPr="0078214F">
        <w:rPr>
          <w:rFonts w:cs="Times New Roman"/>
        </w:rPr>
        <w:t>固然，在本論中也曾講到種識的不一，但並不是可以這樣機械的分割說的。不但本論說『</w:t>
      </w:r>
      <w:r w:rsidR="00046381" w:rsidRPr="0078214F">
        <w:rPr>
          <w:rFonts w:eastAsia="標楷體" w:cs="Times New Roman"/>
        </w:rPr>
        <w:t>阿賴耶識為種子</w:t>
      </w:r>
      <w:r w:rsidR="00046381" w:rsidRPr="0078214F">
        <w:rPr>
          <w:rFonts w:cs="Times New Roman"/>
        </w:rPr>
        <w:t>』，</w:t>
      </w:r>
      <w:r w:rsidR="0082142A" w:rsidRPr="0078214F">
        <w:rPr>
          <w:rStyle w:val="af2"/>
          <w:rFonts w:cs="Times New Roman"/>
        </w:rPr>
        <w:footnoteReference w:id="15"/>
      </w:r>
      <w:r w:rsidR="00046381" w:rsidRPr="0078214F">
        <w:rPr>
          <w:rFonts w:cs="Times New Roman"/>
        </w:rPr>
        <w:t>『</w:t>
      </w:r>
      <w:r w:rsidR="00046381" w:rsidRPr="0078214F">
        <w:rPr>
          <w:rFonts w:eastAsia="標楷體" w:cs="Times New Roman"/>
        </w:rPr>
        <w:t>虛妄分別種子</w:t>
      </w:r>
      <w:r w:rsidR="00046381" w:rsidRPr="0078214F">
        <w:rPr>
          <w:rFonts w:cs="Times New Roman"/>
        </w:rPr>
        <w:t>』；</w:t>
      </w:r>
      <w:r w:rsidR="0082142A" w:rsidRPr="0078214F">
        <w:rPr>
          <w:rStyle w:val="af2"/>
          <w:rFonts w:cs="Times New Roman"/>
        </w:rPr>
        <w:footnoteReference w:id="16"/>
      </w:r>
      <w:r w:rsidR="00046381" w:rsidRPr="0078214F">
        <w:rPr>
          <w:rFonts w:cs="Times New Roman"/>
        </w:rPr>
        <w:t>本論與《</w:t>
      </w:r>
      <w:r w:rsidR="002A28FD" w:rsidRPr="0078214F">
        <w:rPr>
          <w:rFonts w:cs="Times New Roman"/>
        </w:rPr>
        <w:t>大乘</w:t>
      </w:r>
      <w:r w:rsidR="00046381" w:rsidRPr="0078214F">
        <w:rPr>
          <w:rFonts w:cs="Times New Roman"/>
        </w:rPr>
        <w:t>莊嚴經論》，並且常以無始時來的過患熏習，表現阿賴耶的自體。</w:t>
      </w:r>
    </w:p>
    <w:p w:rsidR="001E2F29" w:rsidRPr="0078214F" w:rsidRDefault="00F56428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事實上，無著</w:t>
      </w:r>
      <w:r w:rsidR="002A28FD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世親的本義，是側重種即是識的。</w:t>
      </w:r>
    </w:p>
    <w:p w:rsidR="001E2F29" w:rsidRPr="0078214F" w:rsidRDefault="00046381" w:rsidP="002A1E63">
      <w:pPr>
        <w:ind w:leftChars="501" w:left="1202"/>
        <w:jc w:val="both"/>
        <w:rPr>
          <w:rFonts w:cs="Times New Roman"/>
        </w:rPr>
      </w:pPr>
      <w:r w:rsidRPr="0078214F">
        <w:rPr>
          <w:rFonts w:cs="Times New Roman"/>
        </w:rPr>
        <w:t>這如水中泛起的波浪一樣：水是靜的，一味的，波是動的，差別的，所以不能說它是一；離水就沒有波，波的本質就是水，即水是波，即波是水，故不能說它是異。所以，水與波，是非一非異的。若將波與水嚴格的劃開，說它是不一的，那未免太機械化了。</w:t>
      </w:r>
    </w:p>
    <w:p w:rsidR="005132BF" w:rsidRPr="0078214F" w:rsidRDefault="00046381" w:rsidP="002A1E63">
      <w:pPr>
        <w:ind w:leftChars="501" w:left="1202"/>
        <w:jc w:val="both"/>
        <w:rPr>
          <w:rFonts w:cs="Times New Roman"/>
        </w:rPr>
      </w:pPr>
      <w:r w:rsidRPr="0078214F">
        <w:rPr>
          <w:rFonts w:cs="Times New Roman"/>
        </w:rPr>
        <w:t>種子與本識的關係，亦復如是。</w:t>
      </w:r>
    </w:p>
    <w:p w:rsidR="005132BF" w:rsidRPr="0078214F" w:rsidRDefault="00923AFC" w:rsidP="002A1E63">
      <w:pPr>
        <w:ind w:leftChars="350" w:left="840"/>
        <w:jc w:val="both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="00AA15CF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第一、</w:t>
      </w:r>
      <w:r w:rsidR="009D133A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三</w:t>
      </w:r>
      <w:r w:rsidR="00AA15CF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句</w:t>
      </w:r>
      <w:r w:rsidR="00820643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幷結</w:t>
      </w:r>
    </w:p>
    <w:p w:rsidR="001E2F29" w:rsidRPr="0078214F" w:rsidRDefault="00F56428" w:rsidP="002A1E63">
      <w:pPr>
        <w:ind w:leftChars="350" w:left="8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這種子識，有很大的功用，能夠「</w:t>
      </w:r>
      <w:r w:rsidR="00046381" w:rsidRPr="00F9322E">
        <w:rPr>
          <w:rFonts w:ascii="標楷體" w:eastAsia="標楷體" w:hAnsi="標楷體" w:cs="Times New Roman"/>
        </w:rPr>
        <w:t>攝藏諸法</w:t>
      </w:r>
      <w:r w:rsidR="00046381" w:rsidRPr="0078214F">
        <w:rPr>
          <w:rFonts w:cs="Times New Roman"/>
        </w:rPr>
        <w:t>」。</w:t>
      </w:r>
    </w:p>
    <w:p w:rsidR="00820643" w:rsidRPr="0078214F" w:rsidRDefault="00046381" w:rsidP="002A1E63">
      <w:pPr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攝藏，異譯作『</w:t>
      </w:r>
      <w:r w:rsidRPr="0078214F">
        <w:rPr>
          <w:rFonts w:eastAsia="標楷體" w:cs="Times New Roman"/>
        </w:rPr>
        <w:t>依住</w:t>
      </w:r>
      <w:r w:rsidRPr="0078214F">
        <w:rPr>
          <w:rFonts w:cs="Times New Roman"/>
        </w:rPr>
        <w:t>』</w:t>
      </w:r>
      <w:r w:rsidR="005D0787" w:rsidRPr="0078214F">
        <w:rPr>
          <w:rStyle w:val="af2"/>
          <w:rFonts w:cs="Times New Roman"/>
        </w:rPr>
        <w:footnoteReference w:id="17"/>
      </w:r>
      <w:r w:rsidRPr="0078214F">
        <w:rPr>
          <w:rFonts w:cs="Times New Roman"/>
        </w:rPr>
        <w:t>，就是依止與住處。一切法依這藏識生起，依這藏識存在，所以名為攝藏。</w:t>
      </w:r>
    </w:p>
    <w:p w:rsidR="00FE7FB9" w:rsidRPr="0078214F" w:rsidRDefault="00F56428" w:rsidP="002A1E63">
      <w:pPr>
        <w:ind w:leftChars="350" w:left="108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一切種子識，能作諸法的攝藏，給一切法作所依處，所以叫它為「</w:t>
      </w:r>
      <w:r w:rsidR="00046381" w:rsidRPr="00476403">
        <w:rPr>
          <w:rFonts w:ascii="標楷體" w:eastAsia="標楷體" w:hAnsi="標楷體" w:cs="Times New Roman"/>
        </w:rPr>
        <w:t>阿賴耶</w:t>
      </w:r>
      <w:r w:rsidR="00046381" w:rsidRPr="00DC2826">
        <w:rPr>
          <w:rFonts w:ascii="新細明體" w:hAnsi="新細明體" w:cs="Times New Roman"/>
        </w:rPr>
        <w:t>（藏）</w:t>
      </w:r>
      <w:r w:rsidR="00046381" w:rsidRPr="0078214F">
        <w:rPr>
          <w:rFonts w:cs="Times New Roman"/>
        </w:rPr>
        <w:t>」。</w:t>
      </w:r>
    </w:p>
    <w:p w:rsidR="00FE7FB9" w:rsidRPr="0078214F" w:rsidRDefault="00923AFC" w:rsidP="002A1E63">
      <w:pPr>
        <w:ind w:leftChars="300" w:left="720"/>
        <w:jc w:val="both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820643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最末句頌</w:t>
      </w:r>
    </w:p>
    <w:p w:rsidR="00305419" w:rsidRPr="0078214F" w:rsidRDefault="00F56428" w:rsidP="002A1E63">
      <w:pPr>
        <w:ind w:leftChars="300" w:left="9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F9322E">
        <w:rPr>
          <w:rFonts w:ascii="標楷體" w:eastAsia="標楷體" w:hAnsi="標楷體" w:cs="Times New Roman"/>
        </w:rPr>
        <w:t>勝者我開示</w:t>
      </w:r>
      <w:r w:rsidR="00046381" w:rsidRPr="0078214F">
        <w:rPr>
          <w:rFonts w:cs="Times New Roman"/>
        </w:rPr>
        <w:t>」的勝者，是一切菩薩，不一定是大菩薩。</w:t>
      </w:r>
      <w:r w:rsidR="00305419" w:rsidRPr="0078214F">
        <w:rPr>
          <w:rStyle w:val="af2"/>
          <w:rFonts w:cs="Times New Roman"/>
        </w:rPr>
        <w:footnoteReference w:id="18"/>
      </w:r>
      <w:r w:rsidR="00046381" w:rsidRPr="0078214F">
        <w:rPr>
          <w:rFonts w:cs="Times New Roman"/>
        </w:rPr>
        <w:t>菩薩最初</w:t>
      </w:r>
      <w:r w:rsidR="00046381" w:rsidRPr="0078214F">
        <w:rPr>
          <w:rFonts w:cs="Times New Roman"/>
        </w:rPr>
        <w:lastRenderedPageBreak/>
        <w:t>發心，就超勝於凡夫和小乘，可以稱為勝者。</w:t>
      </w:r>
    </w:p>
    <w:p w:rsidR="00B9621B" w:rsidRPr="0078214F" w:rsidRDefault="00F56428" w:rsidP="002A1E63">
      <w:pPr>
        <w:ind w:leftChars="300" w:left="9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佛陀對利根的勝者（菩薩），才開示阿賴耶識。對劣者的小乘凡夫是不開示的，因為他們的程度還不夠，也無須</w:t>
      </w:r>
      <w:r w:rsidR="00963495" w:rsidRPr="0078214F">
        <w:rPr>
          <w:rFonts w:cs="Times New Roman"/>
          <w:sz w:val="22"/>
          <w:shd w:val="pct15" w:color="auto" w:fill="FFFFFF"/>
        </w:rPr>
        <w:t>（</w:t>
      </w:r>
      <w:r w:rsidR="00963495" w:rsidRPr="0078214F">
        <w:rPr>
          <w:rFonts w:cs="Times New Roman"/>
          <w:sz w:val="22"/>
          <w:shd w:val="pct15" w:color="auto" w:fill="FFFFFF"/>
        </w:rPr>
        <w:t>p.37</w:t>
      </w:r>
      <w:r w:rsidR="00963495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領受這賴耶的妙法。</w:t>
      </w:r>
      <w:r w:rsidR="00305419" w:rsidRPr="0078214F">
        <w:rPr>
          <w:rStyle w:val="af2"/>
          <w:rFonts w:cs="Times New Roman"/>
        </w:rPr>
        <w:footnoteReference w:id="19"/>
      </w:r>
    </w:p>
    <w:p w:rsidR="00046381" w:rsidRPr="0078214F" w:rsidRDefault="00046381" w:rsidP="00DC2826">
      <w:pPr>
        <w:spacing w:beforeLines="30"/>
        <w:ind w:leftChars="100" w:left="240"/>
        <w:jc w:val="both"/>
        <w:outlineLvl w:val="2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t>二</w:t>
      </w:r>
      <w:r w:rsidR="00CB2472" w:rsidRPr="0078214F">
        <w:rPr>
          <w:rFonts w:cs="Times New Roman"/>
          <w:sz w:val="22"/>
          <w:bdr w:val="single" w:sz="4" w:space="0" w:color="auto"/>
        </w:rPr>
        <w:t>、</w:t>
      </w:r>
      <w:r w:rsidRPr="0078214F">
        <w:rPr>
          <w:rFonts w:cs="Times New Roman"/>
          <w:sz w:val="22"/>
          <w:bdr w:val="single" w:sz="4" w:space="0" w:color="auto"/>
        </w:rPr>
        <w:t>釋名義</w:t>
      </w:r>
    </w:p>
    <w:p w:rsidR="00CB2472" w:rsidRPr="0078214F" w:rsidRDefault="00CB2472" w:rsidP="002A1E63">
      <w:pPr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（一）引經證</w:t>
      </w:r>
    </w:p>
    <w:p w:rsidR="003144A3" w:rsidRPr="0078214F" w:rsidRDefault="00046381" w:rsidP="002A1E63">
      <w:pPr>
        <w:ind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如是且引阿笈摩證</w:t>
      </w:r>
      <w:r w:rsidR="003144A3" w:rsidRPr="0078214F">
        <w:rPr>
          <w:rFonts w:eastAsia="標楷體" w:cs="Times New Roman" w:hint="eastAsia"/>
        </w:rPr>
        <w:t>。</w:t>
      </w:r>
    </w:p>
    <w:p w:rsidR="00AA15CF" w:rsidRPr="0078214F" w:rsidRDefault="00046381" w:rsidP="002A1E63">
      <w:pPr>
        <w:ind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復何緣故此識說名阿賴耶識？</w:t>
      </w:r>
    </w:p>
    <w:p w:rsidR="00AA15CF" w:rsidRPr="0078214F" w:rsidRDefault="00046381" w:rsidP="002A1E63">
      <w:pPr>
        <w:ind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一切有生雜染品法，於此攝藏為果性故；又即此識，於彼攝藏為因性故；是故說名阿賴耶識。</w:t>
      </w:r>
    </w:p>
    <w:p w:rsidR="00046381" w:rsidRPr="0078214F" w:rsidRDefault="00046381" w:rsidP="002A1E63">
      <w:pPr>
        <w:ind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或諸有情攝藏此識為自我故，是故說名阿賴耶識。</w:t>
      </w:r>
    </w:p>
    <w:p w:rsidR="00CB2472" w:rsidRPr="0078214F" w:rsidRDefault="00CB2472" w:rsidP="00DC2826">
      <w:pPr>
        <w:spacing w:beforeLines="30"/>
        <w:ind w:leftChars="150" w:left="360"/>
        <w:jc w:val="both"/>
        <w:outlineLvl w:val="3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（二）釋論義</w:t>
      </w:r>
    </w:p>
    <w:p w:rsidR="00FE7FB9" w:rsidRPr="0078214F" w:rsidRDefault="00FE7FB9" w:rsidP="002A1E63">
      <w:pPr>
        <w:ind w:leftChars="200" w:left="48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、總說</w:t>
      </w:r>
    </w:p>
    <w:p w:rsidR="005B3EB7" w:rsidRPr="0078214F" w:rsidRDefault="00046381" w:rsidP="002A1E63">
      <w:pPr>
        <w:ind w:left="480"/>
        <w:jc w:val="both"/>
        <w:rPr>
          <w:rFonts w:cs="Times New Roman"/>
        </w:rPr>
      </w:pPr>
      <w:r w:rsidRPr="0078214F">
        <w:rPr>
          <w:rFonts w:cs="Times New Roman"/>
        </w:rPr>
        <w:t>上面已「</w:t>
      </w:r>
      <w:r w:rsidRPr="00F9322E">
        <w:rPr>
          <w:rFonts w:ascii="標楷體" w:eastAsia="標楷體" w:hAnsi="標楷體" w:cs="Times New Roman"/>
        </w:rPr>
        <w:t>引阿笈摩證</w:t>
      </w:r>
      <w:r w:rsidRPr="0078214F">
        <w:rPr>
          <w:rFonts w:cs="Times New Roman"/>
        </w:rPr>
        <w:t>」明阿賴耶識的體性與名字，是佛所說的。</w:t>
      </w:r>
    </w:p>
    <w:p w:rsidR="005B3EB7" w:rsidRPr="0078214F" w:rsidRDefault="00046381" w:rsidP="002A1E63">
      <w:pPr>
        <w:ind w:left="480"/>
        <w:jc w:val="both"/>
        <w:rPr>
          <w:rFonts w:cs="Times New Roman"/>
        </w:rPr>
      </w:pPr>
      <w:r w:rsidRPr="0078214F">
        <w:rPr>
          <w:rFonts w:cs="Times New Roman"/>
        </w:rPr>
        <w:t>現在就將這阿賴耶「</w:t>
      </w:r>
      <w:r w:rsidRPr="00F9322E">
        <w:rPr>
          <w:rFonts w:ascii="標楷體" w:eastAsia="標楷體" w:hAnsi="標楷體" w:cs="Times New Roman"/>
        </w:rPr>
        <w:t>識</w:t>
      </w:r>
      <w:r w:rsidRPr="0078214F">
        <w:rPr>
          <w:rFonts w:cs="Times New Roman"/>
        </w:rPr>
        <w:t>」的所以「</w:t>
      </w:r>
      <w:r w:rsidRPr="00F9322E">
        <w:rPr>
          <w:rFonts w:ascii="標楷體" w:eastAsia="標楷體" w:hAnsi="標楷體" w:cs="Times New Roman"/>
        </w:rPr>
        <w:t>名</w:t>
      </w:r>
      <w:r w:rsidRPr="0078214F">
        <w:rPr>
          <w:rFonts w:cs="Times New Roman"/>
        </w:rPr>
        <w:t>」為「</w:t>
      </w:r>
      <w:r w:rsidRPr="00F9322E">
        <w:rPr>
          <w:rFonts w:ascii="標楷體" w:eastAsia="標楷體" w:hAnsi="標楷體" w:cs="Times New Roman"/>
        </w:rPr>
        <w:t>阿賴耶識</w:t>
      </w:r>
      <w:r w:rsidRPr="0078214F">
        <w:rPr>
          <w:rFonts w:cs="Times New Roman"/>
        </w:rPr>
        <w:t>」，略加詮釋。</w:t>
      </w:r>
    </w:p>
    <w:p w:rsidR="00FE7FB9" w:rsidRPr="0078214F" w:rsidRDefault="00FE7FB9" w:rsidP="00DC2826">
      <w:pPr>
        <w:spacing w:beforeLines="30"/>
        <w:ind w:leftChars="200" w:left="48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、別釋</w:t>
      </w:r>
    </w:p>
    <w:p w:rsidR="005B3EB7" w:rsidRPr="0078214F" w:rsidRDefault="00FE7FB9" w:rsidP="002A1E63">
      <w:pPr>
        <w:ind w:leftChars="250" w:left="600"/>
        <w:jc w:val="both"/>
        <w:outlineLvl w:val="5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="005B3EB7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提要</w:t>
      </w:r>
    </w:p>
    <w:p w:rsidR="005B3EB7" w:rsidRPr="0078214F" w:rsidRDefault="005B3EB7" w:rsidP="002A1E63">
      <w:pPr>
        <w:ind w:leftChars="250" w:left="600"/>
        <w:jc w:val="both"/>
        <w:outlineLvl w:val="5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</w:rPr>
        <w:t>阿賴耶是印度話，玄奘法師義譯作藏；</w:t>
      </w:r>
      <w:r w:rsidR="00A73D00" w:rsidRPr="0078214F">
        <w:rPr>
          <w:rStyle w:val="af2"/>
          <w:rFonts w:cs="Times New Roman"/>
        </w:rPr>
        <w:footnoteReference w:id="20"/>
      </w:r>
      <w:r w:rsidRPr="0078214F">
        <w:rPr>
          <w:rFonts w:cs="Times New Roman"/>
        </w:rPr>
        <w:t>本論從</w:t>
      </w:r>
      <w:r w:rsidRPr="0078214F">
        <w:rPr>
          <w:rFonts w:cs="Times New Roman"/>
          <w:b/>
        </w:rPr>
        <w:t>攝藏</w:t>
      </w:r>
      <w:r w:rsidRPr="0078214F">
        <w:rPr>
          <w:rFonts w:cs="Times New Roman"/>
        </w:rPr>
        <w:t>、</w:t>
      </w:r>
      <w:r w:rsidRPr="0078214F">
        <w:rPr>
          <w:rFonts w:cs="Times New Roman"/>
          <w:b/>
        </w:rPr>
        <w:t>執藏</w:t>
      </w:r>
      <w:r w:rsidRPr="0078214F">
        <w:rPr>
          <w:rFonts w:cs="Times New Roman"/>
        </w:rPr>
        <w:t>二義來解釋：</w:t>
      </w:r>
    </w:p>
    <w:p w:rsidR="005B3EB7" w:rsidRPr="0078214F" w:rsidRDefault="005B3EB7" w:rsidP="002A1E63">
      <w:pPr>
        <w:ind w:leftChars="250" w:left="600"/>
        <w:jc w:val="both"/>
        <w:outlineLvl w:val="5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lastRenderedPageBreak/>
        <w:t>（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詳論</w:t>
      </w:r>
    </w:p>
    <w:p w:rsidR="00FE7FB9" w:rsidRPr="0078214F" w:rsidRDefault="005B3EB7" w:rsidP="002A1E63">
      <w:pPr>
        <w:ind w:leftChars="300" w:left="720"/>
        <w:jc w:val="both"/>
        <w:outlineLvl w:val="5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="00FE7FB9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攝藏義</w:t>
      </w:r>
    </w:p>
    <w:p w:rsidR="00FE7FB9" w:rsidRPr="0078214F" w:rsidRDefault="000C41FD" w:rsidP="002A1E63">
      <w:pPr>
        <w:ind w:leftChars="350" w:left="84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="00A73D00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釋文</w:t>
      </w:r>
    </w:p>
    <w:p w:rsidR="00A73D00" w:rsidRPr="0078214F" w:rsidRDefault="00046381" w:rsidP="002A1E63">
      <w:pPr>
        <w:ind w:left="840"/>
        <w:jc w:val="both"/>
        <w:rPr>
          <w:rFonts w:cs="Times New Roman"/>
        </w:rPr>
      </w:pPr>
      <w:r w:rsidRPr="0078214F">
        <w:rPr>
          <w:rFonts w:cs="Times New Roman"/>
        </w:rPr>
        <w:t>一、攝藏義：</w:t>
      </w:r>
    </w:p>
    <w:p w:rsidR="00A73D00" w:rsidRPr="0078214F" w:rsidRDefault="00F56428" w:rsidP="002A1E63">
      <w:pPr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AF71D2">
        <w:rPr>
          <w:rFonts w:ascii="標楷體" w:eastAsia="標楷體" w:hAnsi="標楷體" w:cs="Times New Roman"/>
        </w:rPr>
        <w:t>一切有生</w:t>
      </w:r>
      <w:r w:rsidR="00046381" w:rsidRPr="0078214F">
        <w:rPr>
          <w:rFonts w:cs="Times New Roman"/>
        </w:rPr>
        <w:t>」，就是一切有為諸法；這是惑業所生的雜染法，所以又說「</w:t>
      </w:r>
      <w:r w:rsidR="00046381" w:rsidRPr="00AF71D2">
        <w:rPr>
          <w:rFonts w:ascii="標楷體" w:eastAsia="標楷體" w:hAnsi="標楷體" w:cs="Times New Roman"/>
        </w:rPr>
        <w:t>雜染品法</w:t>
      </w:r>
      <w:r w:rsidR="00046381" w:rsidRPr="0078214F">
        <w:rPr>
          <w:rFonts w:cs="Times New Roman"/>
        </w:rPr>
        <w:t>」。</w:t>
      </w:r>
      <w:r w:rsidR="00A73D00" w:rsidRPr="0078214F">
        <w:rPr>
          <w:rStyle w:val="af2"/>
          <w:rFonts w:cs="Times New Roman"/>
        </w:rPr>
        <w:footnoteReference w:id="21"/>
      </w:r>
    </w:p>
    <w:p w:rsidR="00A73D00" w:rsidRPr="0078214F" w:rsidRDefault="00046381" w:rsidP="002A1E63">
      <w:pPr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這一切有為的雜染品法，在這一切種子阿賴耶識的「</w:t>
      </w:r>
      <w:r w:rsidRPr="00AF71D2">
        <w:rPr>
          <w:rFonts w:ascii="標楷體" w:eastAsia="標楷體" w:hAnsi="標楷體" w:cs="Times New Roman"/>
        </w:rPr>
        <w:t>攝藏</w:t>
      </w:r>
      <w:r w:rsidRPr="0078214F">
        <w:rPr>
          <w:rFonts w:cs="Times New Roman"/>
        </w:rPr>
        <w:t>」中，雜染法「</w:t>
      </w:r>
      <w:r w:rsidRPr="00AF71D2">
        <w:rPr>
          <w:rFonts w:ascii="標楷體" w:eastAsia="標楷體" w:hAnsi="標楷體" w:cs="Times New Roman"/>
        </w:rPr>
        <w:t>為</w:t>
      </w:r>
      <w:r w:rsidRPr="0078214F">
        <w:rPr>
          <w:rFonts w:cs="Times New Roman"/>
        </w:rPr>
        <w:t>」賴耶所生的「</w:t>
      </w:r>
      <w:r w:rsidRPr="00AF71D2">
        <w:rPr>
          <w:rFonts w:ascii="標楷體" w:eastAsia="標楷體" w:hAnsi="標楷體" w:cs="Times New Roman"/>
        </w:rPr>
        <w:t>果性</w:t>
      </w:r>
      <w:r w:rsidRPr="0078214F">
        <w:rPr>
          <w:rFonts w:cs="Times New Roman"/>
        </w:rPr>
        <w:t>」。</w:t>
      </w:r>
    </w:p>
    <w:p w:rsidR="00A73D00" w:rsidRPr="0078214F" w:rsidRDefault="00F56428" w:rsidP="002A1E63">
      <w:pPr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AF71D2">
        <w:rPr>
          <w:rFonts w:ascii="標楷體" w:eastAsia="標楷體" w:hAnsi="標楷體" w:cs="Times New Roman"/>
        </w:rPr>
        <w:t>又即此</w:t>
      </w:r>
      <w:r w:rsidR="00046381" w:rsidRPr="0078214F">
        <w:rPr>
          <w:rFonts w:cs="Times New Roman"/>
        </w:rPr>
        <w:t>」賴耶「識」在「</w:t>
      </w:r>
      <w:r w:rsidR="00046381" w:rsidRPr="00AF71D2">
        <w:rPr>
          <w:rFonts w:ascii="標楷體" w:eastAsia="標楷體" w:hAnsi="標楷體" w:cs="Times New Roman"/>
        </w:rPr>
        <w:t>彼攝藏</w:t>
      </w:r>
      <w:r w:rsidR="00046381" w:rsidRPr="0078214F">
        <w:rPr>
          <w:rFonts w:cs="Times New Roman"/>
        </w:rPr>
        <w:t>」一切雜染法的關係中，賴耶「</w:t>
      </w:r>
      <w:r w:rsidR="00046381" w:rsidRPr="00AF71D2">
        <w:rPr>
          <w:rFonts w:ascii="標楷體" w:eastAsia="標楷體" w:hAnsi="標楷體" w:cs="Times New Roman"/>
        </w:rPr>
        <w:t>為</w:t>
      </w:r>
      <w:r w:rsidR="00046381" w:rsidRPr="0078214F">
        <w:rPr>
          <w:rFonts w:cs="Times New Roman"/>
        </w:rPr>
        <w:t>」雜染法的「</w:t>
      </w:r>
      <w:r w:rsidR="00046381" w:rsidRPr="00AF71D2">
        <w:rPr>
          <w:rFonts w:ascii="標楷體" w:eastAsia="標楷體" w:hAnsi="標楷體" w:cs="Times New Roman"/>
        </w:rPr>
        <w:t>因性</w:t>
      </w:r>
      <w:r w:rsidR="00046381" w:rsidRPr="0078214F">
        <w:rPr>
          <w:rFonts w:cs="Times New Roman"/>
        </w:rPr>
        <w:t>」。</w:t>
      </w:r>
    </w:p>
    <w:p w:rsidR="000C41FD" w:rsidRPr="0078214F" w:rsidRDefault="00046381" w:rsidP="002A1E63">
      <w:pPr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/>
        </w:rPr>
        <w:t>具有這攝藏的功能，所以就「</w:t>
      </w:r>
      <w:r w:rsidRPr="00AF71D2">
        <w:rPr>
          <w:rFonts w:ascii="標楷體" w:eastAsia="標楷體" w:hAnsi="標楷體" w:cs="Times New Roman"/>
        </w:rPr>
        <w:t>名阿賴耶識</w:t>
      </w:r>
      <w:r w:rsidRPr="0078214F">
        <w:rPr>
          <w:rFonts w:cs="Times New Roman"/>
        </w:rPr>
        <w:t>」了。</w:t>
      </w:r>
    </w:p>
    <w:p w:rsidR="00A73D00" w:rsidRPr="0078214F" w:rsidRDefault="000C41FD" w:rsidP="00DC2826">
      <w:pPr>
        <w:spacing w:beforeLines="30"/>
        <w:ind w:leftChars="350" w:left="84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="00A73D00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辨義</w:t>
      </w:r>
    </w:p>
    <w:p w:rsidR="000C41FD" w:rsidRPr="0078214F" w:rsidRDefault="00A73D00" w:rsidP="002A1E63">
      <w:pPr>
        <w:ind w:leftChars="400" w:left="960"/>
        <w:jc w:val="both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B831C0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明「</w:t>
      </w:r>
      <w:r w:rsidR="000C41FD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攝藏」</w:t>
      </w:r>
      <w:r w:rsidR="00B831C0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義</w:t>
      </w:r>
    </w:p>
    <w:p w:rsidR="00A73D00" w:rsidRPr="0078214F" w:rsidRDefault="00F56428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攝藏是『</w:t>
      </w:r>
      <w:r w:rsidR="00046381" w:rsidRPr="0078214F">
        <w:rPr>
          <w:rFonts w:eastAsia="標楷體" w:cs="Times New Roman"/>
        </w:rPr>
        <w:t>共轉</w:t>
      </w:r>
      <w:r w:rsidR="00046381" w:rsidRPr="0078214F">
        <w:rPr>
          <w:rFonts w:cs="Times New Roman"/>
        </w:rPr>
        <w:t>』</w:t>
      </w:r>
      <w:r w:rsidR="00A137B0" w:rsidRPr="0078214F">
        <w:rPr>
          <w:rStyle w:val="af2"/>
          <w:rFonts w:cs="Times New Roman"/>
        </w:rPr>
        <w:footnoteReference w:id="22"/>
      </w:r>
      <w:r w:rsidR="00046381" w:rsidRPr="0078214F">
        <w:rPr>
          <w:rFonts w:cs="Times New Roman"/>
        </w:rPr>
        <w:t>的意義，即是說，本識與雜染</w:t>
      </w:r>
      <w:r w:rsidR="00963495" w:rsidRPr="0078214F">
        <w:rPr>
          <w:rFonts w:cs="Times New Roman"/>
          <w:sz w:val="22"/>
          <w:shd w:val="pct15" w:color="auto" w:fill="FFFFFF"/>
        </w:rPr>
        <w:t>（</w:t>
      </w:r>
      <w:r w:rsidR="00963495" w:rsidRPr="0078214F">
        <w:rPr>
          <w:rFonts w:cs="Times New Roman"/>
          <w:sz w:val="22"/>
          <w:shd w:val="pct15" w:color="auto" w:fill="FFFFFF"/>
        </w:rPr>
        <w:t>p.38</w:t>
      </w:r>
      <w:r w:rsidR="00963495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諸法是共生共滅的；在此共轉中，一切雜染由種子識而生起，也由之而存在，所以叫攝藏。</w:t>
      </w:r>
    </w:p>
    <w:p w:rsidR="00EC4F63" w:rsidRPr="0078214F" w:rsidRDefault="00046381" w:rsidP="002A1E63">
      <w:pPr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我們不能把種子和本識分成兩截，應該將種子和本識融成一體。從</w:t>
      </w:r>
      <w:r w:rsidRPr="0078214F">
        <w:rPr>
          <w:rFonts w:cs="Times New Roman"/>
        </w:rPr>
        <w:lastRenderedPageBreak/>
        <w:t>這種一體的能攝藏的『</w:t>
      </w:r>
      <w:r w:rsidRPr="00DC2826">
        <w:rPr>
          <w:rFonts w:ascii="標楷體" w:eastAsia="標楷體" w:hAnsi="標楷體" w:cs="Times New Roman"/>
        </w:rPr>
        <w:t>一切種子識</w:t>
      </w:r>
      <w:r w:rsidRPr="0078214F">
        <w:rPr>
          <w:rFonts w:cs="Times New Roman"/>
        </w:rPr>
        <w:t>』和一切所攝藏的雜染法，對談能所攝藏的關係。</w:t>
      </w:r>
    </w:p>
    <w:p w:rsidR="00FE7FB9" w:rsidRPr="0078214F" w:rsidRDefault="00B831C0" w:rsidP="002A1E63">
      <w:pPr>
        <w:ind w:leftChars="400" w:left="960"/>
        <w:jc w:val="both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b</w:t>
      </w:r>
      <w:r w:rsidR="00FE7FB9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抉擇古說</w:t>
      </w:r>
    </w:p>
    <w:p w:rsidR="00F56428" w:rsidRPr="0078214F" w:rsidRDefault="00F56428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無性論師根據《阿毘達磨經》的『</w:t>
      </w:r>
      <w:r w:rsidR="00046381" w:rsidRPr="0078214F">
        <w:rPr>
          <w:rFonts w:ascii="標楷體" w:eastAsia="標楷體" w:hAnsi="標楷體" w:cs="Times New Roman"/>
        </w:rPr>
        <w:t>諸法於識藏，識於法亦爾，更互為果性，亦常為因性</w:t>
      </w:r>
      <w:r w:rsidR="00046381" w:rsidRPr="0078214F">
        <w:rPr>
          <w:rFonts w:eastAsia="標楷體" w:cs="Times New Roman"/>
        </w:rPr>
        <w:t>』</w:t>
      </w:r>
      <w:r w:rsidR="00046381" w:rsidRPr="0078214F">
        <w:rPr>
          <w:rFonts w:cs="Times New Roman"/>
        </w:rPr>
        <w:t>，解釋本論的第二頌，所以就建立了『</w:t>
      </w:r>
      <w:r w:rsidR="00046381" w:rsidRPr="0078214F">
        <w:rPr>
          <w:rFonts w:eastAsia="標楷體" w:cs="Times New Roman"/>
        </w:rPr>
        <w:t>展轉攝藏</w:t>
      </w:r>
      <w:r w:rsidR="00046381" w:rsidRPr="0078214F">
        <w:rPr>
          <w:rFonts w:cs="Times New Roman"/>
        </w:rPr>
        <w:t>』的道理。</w:t>
      </w:r>
      <w:r w:rsidR="00B7695E" w:rsidRPr="0078214F">
        <w:rPr>
          <w:rStyle w:val="af2"/>
          <w:rFonts w:cs="Times New Roman"/>
        </w:rPr>
        <w:footnoteReference w:id="23"/>
      </w:r>
    </w:p>
    <w:p w:rsidR="00F56428" w:rsidRPr="0078214F" w:rsidRDefault="00F56428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護法承襲他的思想，就有兩重因果的解釋了。</w:t>
      </w:r>
      <w:r w:rsidR="00F376D5" w:rsidRPr="0078214F">
        <w:rPr>
          <w:rStyle w:val="af2"/>
          <w:rFonts w:cs="Times New Roman"/>
        </w:rPr>
        <w:footnoteReference w:id="24"/>
      </w:r>
    </w:p>
    <w:p w:rsidR="004053C0" w:rsidRPr="0078214F" w:rsidRDefault="00F56428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傳承護法學的玄奘門下的基</w:t>
      </w:r>
      <w:r w:rsidR="00B073FD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測二師，對能所藏的說法，也有不同。</w:t>
      </w:r>
    </w:p>
    <w:p w:rsidR="00450A68" w:rsidRPr="0078214F" w:rsidRDefault="00046381" w:rsidP="002A1E63">
      <w:pPr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基師約現行賴耶說：現行能執持種子，賴耶是能藏，種子是所藏。現行賴耶又受諸法的熏習，能熏的諸法是能藏，所熏的賴耶是所藏。</w:t>
      </w:r>
      <w:r w:rsidR="00B831C0" w:rsidRPr="0078214F">
        <w:rPr>
          <w:rStyle w:val="af2"/>
          <w:rFonts w:cs="Times New Roman"/>
        </w:rPr>
        <w:footnoteReference w:id="25"/>
      </w:r>
    </w:p>
    <w:p w:rsidR="003E5569" w:rsidRPr="0078214F" w:rsidRDefault="00046381" w:rsidP="002A1E63">
      <w:pPr>
        <w:ind w:leftChars="501" w:left="1202" w:firstLine="1"/>
        <w:jc w:val="both"/>
        <w:rPr>
          <w:rFonts w:cs="Times New Roman"/>
        </w:rPr>
      </w:pPr>
      <w:r w:rsidRPr="0078214F">
        <w:rPr>
          <w:rFonts w:cs="Times New Roman"/>
        </w:rPr>
        <w:t>測師約種子說：種子能生現行，種子是能藏，諸法是所藏。現行熏習種子，諸法是能藏，種子是所藏。</w:t>
      </w:r>
      <w:r w:rsidR="003E5569" w:rsidRPr="0078214F">
        <w:rPr>
          <w:rStyle w:val="af2"/>
          <w:rFonts w:cs="Times New Roman"/>
        </w:rPr>
        <w:footnoteReference w:id="26"/>
      </w:r>
    </w:p>
    <w:p w:rsidR="00F56428" w:rsidRPr="0078214F" w:rsidRDefault="003E5569" w:rsidP="002A1E63">
      <w:pPr>
        <w:ind w:leftChars="400" w:left="960" w:firstLine="244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※</w:t>
      </w:r>
      <w:r w:rsidR="00046381" w:rsidRPr="0078214F">
        <w:rPr>
          <w:rFonts w:cs="Times New Roman"/>
        </w:rPr>
        <w:t>他們從種識差別的見地，所以各取一邊，固執不通。</w:t>
      </w:r>
    </w:p>
    <w:p w:rsidR="00046381" w:rsidRPr="0078214F" w:rsidRDefault="004053C0" w:rsidP="002A1E63">
      <w:pPr>
        <w:ind w:leftChars="500" w:left="1440" w:hangingChars="100" w:hanging="240"/>
        <w:jc w:val="both"/>
        <w:rPr>
          <w:rFonts w:cs="Times New Roman"/>
          <w:sz w:val="22"/>
          <w:shd w:val="pct15" w:color="auto" w:fill="FFFFFF"/>
        </w:rPr>
      </w:pPr>
      <w:r w:rsidRPr="0078214F">
        <w:rPr>
          <w:rFonts w:cs="Times New Roman" w:hint="eastAsia"/>
          <w:shd w:val="pct15" w:color="auto" w:fill="FFFFFF"/>
        </w:rPr>
        <w:t>※</w:t>
      </w:r>
      <w:r w:rsidR="00046381" w:rsidRPr="0078214F">
        <w:rPr>
          <w:rFonts w:cs="Times New Roman"/>
        </w:rPr>
        <w:t>依無著</w:t>
      </w:r>
      <w:r w:rsidR="00583DEF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世親的見解看來，應該在種即是識的合一的見地去解說，並且也只有一重能所，本識是因性，雜染是果性。</w:t>
      </w:r>
    </w:p>
    <w:p w:rsidR="00FE7FB9" w:rsidRPr="0078214F" w:rsidRDefault="00AE127A" w:rsidP="002A1E63">
      <w:pPr>
        <w:ind w:leftChars="400" w:left="960"/>
        <w:jc w:val="both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c</w:t>
      </w:r>
      <w:r w:rsidR="00FE7FB9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="00923AFC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重辨「攝藏」與「阿賴耶」之關聯</w:t>
      </w:r>
    </w:p>
    <w:p w:rsidR="00B04023" w:rsidRPr="0078214F" w:rsidRDefault="00B04023" w:rsidP="002A1E63">
      <w:pPr>
        <w:ind w:leftChars="450" w:left="1080"/>
        <w:jc w:val="both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）標義</w:t>
      </w:r>
    </w:p>
    <w:p w:rsidR="00B04023" w:rsidRPr="0078214F" w:rsidRDefault="004053C0" w:rsidP="002A1E63">
      <w:pPr>
        <w:ind w:leftChars="450" w:left="2180" w:hangingChars="500" w:hanging="1100"/>
        <w:jc w:val="both"/>
        <w:rPr>
          <w:rFonts w:cs="Times New Roman"/>
        </w:rPr>
      </w:pPr>
      <w:r w:rsidRPr="0078214F">
        <w:rPr>
          <w:rFonts w:cs="Times New Roman"/>
          <w:sz w:val="22"/>
          <w:shd w:val="pct15" w:color="auto" w:fill="FFFFFF"/>
        </w:rPr>
        <w:lastRenderedPageBreak/>
        <w:t>（</w:t>
      </w:r>
      <w:r w:rsidRPr="0078214F">
        <w:rPr>
          <w:rFonts w:cs="Times New Roman"/>
          <w:sz w:val="22"/>
          <w:shd w:val="pct15" w:color="auto" w:fill="FFFFFF"/>
        </w:rPr>
        <w:t>p.39</w:t>
      </w:r>
      <w:r w:rsidRPr="0078214F">
        <w:rPr>
          <w:rFonts w:cs="Times New Roman"/>
          <w:sz w:val="22"/>
          <w:shd w:val="pct15" w:color="auto" w:fill="FFFFFF"/>
        </w:rPr>
        <w:t>）</w:t>
      </w:r>
      <w:r w:rsidR="00F56428"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論到互為因果，這是不錯，但並不互為攝藏，攝藏是專屬於阿賴耶而不能說相互的。</w:t>
      </w:r>
    </w:p>
    <w:p w:rsidR="00B04023" w:rsidRPr="0078214F" w:rsidRDefault="00F56428" w:rsidP="002A1E63">
      <w:pPr>
        <w:ind w:leftChars="450" w:left="13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他們雖說本識具能所藏，故名藏識，</w:t>
      </w:r>
      <w:r w:rsidR="00AE127A" w:rsidRPr="0078214F">
        <w:rPr>
          <w:rStyle w:val="af2"/>
          <w:rFonts w:cs="Times New Roman"/>
        </w:rPr>
        <w:footnoteReference w:id="27"/>
      </w:r>
      <w:r w:rsidR="00046381" w:rsidRPr="0078214F">
        <w:rPr>
          <w:rFonts w:cs="Times New Roman"/>
        </w:rPr>
        <w:t>但諸法也並不因為具能所藏而稱為阿賴耶。</w:t>
      </w:r>
    </w:p>
    <w:p w:rsidR="0064555A" w:rsidRPr="0078214F" w:rsidRDefault="00F56428" w:rsidP="002A1E63">
      <w:pPr>
        <w:ind w:leftChars="450" w:left="2280" w:hangingChars="500" w:hanging="120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要知道：阿賴耶之所以稱為阿賴耶，不在相互的</w:t>
      </w:r>
      <w:r w:rsidR="00364F9F" w:rsidRPr="0078214F">
        <w:rPr>
          <w:rFonts w:cs="Times New Roman"/>
        </w:rPr>
        <w:t>，</w:t>
      </w:r>
      <w:r w:rsidR="00046381" w:rsidRPr="0078214F">
        <w:rPr>
          <w:rFonts w:cs="Times New Roman"/>
        </w:rPr>
        <w:t>而是特殊的。建立阿賴耶的目的，在替流轉還滅的一切法找出立足點來。因為有了賴耶，就可</w:t>
      </w:r>
      <w:r w:rsidR="00364F9F" w:rsidRPr="0078214F">
        <w:rPr>
          <w:rFonts w:cs="Times New Roman"/>
        </w:rPr>
        <w:t>說明萬有的生起</w:t>
      </w:r>
      <w:r w:rsidR="00046381" w:rsidRPr="0078214F">
        <w:rPr>
          <w:rFonts w:cs="Times New Roman"/>
        </w:rPr>
        <w:t>及滅後功能的存在。一切種子識，是一切法的根本，一切法的所依。</w:t>
      </w:r>
    </w:p>
    <w:p w:rsidR="00202299" w:rsidRPr="0078214F" w:rsidRDefault="00202299" w:rsidP="002A1E63">
      <w:pPr>
        <w:ind w:leftChars="450" w:left="1080"/>
        <w:jc w:val="both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="00B04023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）舉</w:t>
      </w:r>
      <w:r w:rsidR="00B04023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喻</w:t>
      </w:r>
    </w:p>
    <w:p w:rsidR="0064555A" w:rsidRPr="0078214F" w:rsidRDefault="00046381" w:rsidP="002A1E63">
      <w:pPr>
        <w:ind w:leftChars="450" w:left="1080"/>
        <w:jc w:val="both"/>
        <w:rPr>
          <w:rFonts w:cs="Times New Roman"/>
        </w:rPr>
      </w:pPr>
      <w:r w:rsidRPr="0078214F">
        <w:rPr>
          <w:rFonts w:cs="Times New Roman"/>
        </w:rPr>
        <w:t>如中央政府，是國家的最高機關，它雖是反</w:t>
      </w:r>
      <w:r w:rsidR="00364F9F" w:rsidRPr="0078214F">
        <w:rPr>
          <w:rFonts w:cs="Times New Roman"/>
        </w:rPr>
        <w:t>應下面的民意</w:t>
      </w:r>
      <w:r w:rsidRPr="0078214F">
        <w:rPr>
          <w:rFonts w:cs="Times New Roman"/>
        </w:rPr>
        <w:t>才決定它的行政方針，但一個國家總是以它為中心，它才是統攝的機構。</w:t>
      </w:r>
    </w:p>
    <w:p w:rsidR="00202299" w:rsidRPr="0078214F" w:rsidRDefault="00202299" w:rsidP="002A1E63">
      <w:pPr>
        <w:ind w:leftChars="450" w:left="1080"/>
        <w:jc w:val="both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="00B04023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c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="00B04023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合法</w:t>
      </w:r>
    </w:p>
    <w:p w:rsidR="00B04023" w:rsidRPr="0078214F" w:rsidRDefault="00F56428" w:rsidP="002A1E63">
      <w:pPr>
        <w:ind w:leftChars="450" w:left="13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賴耶與諸法，也是這樣，賴耶是一切法所依的中樞，諸法從之而生起，諸法的功能因之而保存，它有攝藏的性能，所以稱為阿賴耶。</w:t>
      </w:r>
    </w:p>
    <w:p w:rsidR="00B04023" w:rsidRPr="0078214F" w:rsidRDefault="00F56428" w:rsidP="002A1E63">
      <w:pPr>
        <w:ind w:leftChars="450" w:left="13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若說它與諸法有展轉攝藏的意義，本識的特色，一掃而空，和建立賴耶的本旨，距離很遠了。</w:t>
      </w:r>
    </w:p>
    <w:p w:rsidR="00FE7FB9" w:rsidRPr="0078214F" w:rsidRDefault="00F56428" w:rsidP="002A1E63">
      <w:pPr>
        <w:ind w:leftChars="450" w:left="13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諸法如有攝藏的性能，為什麼不也稱為阿賴耶呢？</w:t>
      </w:r>
    </w:p>
    <w:p w:rsidR="000F2AAB" w:rsidRPr="0078214F" w:rsidRDefault="005B3EB7" w:rsidP="00DC2826">
      <w:pPr>
        <w:spacing w:beforeLines="30"/>
        <w:ind w:leftChars="300" w:left="720"/>
        <w:jc w:val="both"/>
        <w:outlineLvl w:val="5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、執</w:t>
      </w:r>
      <w:r w:rsidR="004720BC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藏義</w:t>
      </w:r>
    </w:p>
    <w:p w:rsidR="004720BC" w:rsidRPr="0078214F" w:rsidRDefault="000F2AAB" w:rsidP="002A1E63">
      <w:pPr>
        <w:ind w:leftChars="350" w:left="84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釋文</w:t>
      </w:r>
    </w:p>
    <w:p w:rsidR="000F2AAB" w:rsidRPr="0078214F" w:rsidRDefault="00046381" w:rsidP="002A1E63">
      <w:pPr>
        <w:ind w:left="840"/>
        <w:jc w:val="both"/>
        <w:rPr>
          <w:rFonts w:cs="Times New Roman"/>
        </w:rPr>
      </w:pPr>
      <w:r w:rsidRPr="0078214F">
        <w:rPr>
          <w:rFonts w:cs="Times New Roman"/>
        </w:rPr>
        <w:t>二、執藏義：</w:t>
      </w:r>
    </w:p>
    <w:p w:rsidR="000F2AAB" w:rsidRPr="0078214F" w:rsidRDefault="00046381" w:rsidP="002A1E63">
      <w:pPr>
        <w:ind w:leftChars="531" w:left="1274" w:firstLineChars="16" w:firstLine="38"/>
        <w:jc w:val="both"/>
        <w:rPr>
          <w:rFonts w:cs="Times New Roman"/>
        </w:rPr>
      </w:pPr>
      <w:r w:rsidRPr="0078214F">
        <w:rPr>
          <w:rFonts w:cs="Times New Roman"/>
        </w:rPr>
        <w:t>在所引的《阿毘達磨經》中，本沒有這個定義。初期的唯識學，賴耶重在攝藏的種子識；後來，才轉重到執藏這一方面。</w:t>
      </w:r>
    </w:p>
    <w:p w:rsidR="00CE634A" w:rsidRPr="0078214F" w:rsidRDefault="00F56428" w:rsidP="002A1E63">
      <w:pPr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一切「</w:t>
      </w:r>
      <w:r w:rsidR="00046381" w:rsidRPr="00AF71D2">
        <w:rPr>
          <w:rFonts w:ascii="標楷體" w:eastAsia="標楷體" w:hAnsi="標楷體" w:cs="Times New Roman"/>
        </w:rPr>
        <w:t>有情</w:t>
      </w:r>
      <w:r w:rsidR="00046381" w:rsidRPr="0078214F">
        <w:rPr>
          <w:rFonts w:cs="Times New Roman"/>
        </w:rPr>
        <w:t>」的</w:t>
      </w:r>
      <w:r w:rsidR="00963495" w:rsidRPr="0078214F">
        <w:rPr>
          <w:rFonts w:cs="Times New Roman"/>
          <w:sz w:val="22"/>
          <w:shd w:val="pct15" w:color="auto" w:fill="FFFFFF"/>
        </w:rPr>
        <w:t>（</w:t>
      </w:r>
      <w:r w:rsidR="00963495" w:rsidRPr="0078214F">
        <w:rPr>
          <w:rFonts w:cs="Times New Roman"/>
          <w:sz w:val="22"/>
          <w:shd w:val="pct15" w:color="auto" w:fill="FFFFFF"/>
        </w:rPr>
        <w:t>p.40</w:t>
      </w:r>
      <w:r w:rsidR="00963495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第七染污意「</w:t>
      </w:r>
      <w:r w:rsidR="00046381" w:rsidRPr="00AF71D2">
        <w:rPr>
          <w:rFonts w:ascii="標楷體" w:eastAsia="標楷體" w:hAnsi="標楷體" w:cs="Times New Roman"/>
        </w:rPr>
        <w:t>攝藏（就是執著）此識為自我</w:t>
      </w:r>
      <w:r w:rsidR="00046381" w:rsidRPr="0078214F">
        <w:rPr>
          <w:rFonts w:cs="Times New Roman"/>
        </w:rPr>
        <w:t>」，所以「</w:t>
      </w:r>
      <w:r w:rsidR="00046381" w:rsidRPr="00AF71D2">
        <w:rPr>
          <w:rFonts w:ascii="標楷體" w:eastAsia="標楷體" w:hAnsi="標楷體" w:cs="Times New Roman"/>
        </w:rPr>
        <w:t>名</w:t>
      </w:r>
      <w:r w:rsidR="00046381" w:rsidRPr="0078214F">
        <w:rPr>
          <w:rFonts w:cs="Times New Roman"/>
        </w:rPr>
        <w:t>」為阿賴耶識。</w:t>
      </w:r>
    </w:p>
    <w:p w:rsidR="00A90077" w:rsidRPr="0078214F" w:rsidRDefault="000F2AAB" w:rsidP="00DC2826">
      <w:pPr>
        <w:spacing w:beforeLines="30"/>
        <w:ind w:leftChars="350" w:left="84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辨義</w:t>
      </w:r>
    </w:p>
    <w:p w:rsidR="00452526" w:rsidRPr="0078214F" w:rsidRDefault="00F56428" w:rsidP="002A1E63">
      <w:pPr>
        <w:ind w:leftChars="350" w:left="8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我</w:t>
      </w:r>
      <w:r w:rsidR="00364F9F" w:rsidRPr="0078214F">
        <w:rPr>
          <w:rFonts w:cs="Times New Roman"/>
        </w:rPr>
        <w:t>，</w:t>
      </w:r>
      <w:r w:rsidR="00046381" w:rsidRPr="0078214F">
        <w:rPr>
          <w:rFonts w:cs="Times New Roman"/>
        </w:rPr>
        <w:t>有整個的、一味不變的意義。</w:t>
      </w:r>
    </w:p>
    <w:p w:rsidR="00452526" w:rsidRPr="0078214F" w:rsidRDefault="00F56428" w:rsidP="002A1E63">
      <w:pPr>
        <w:ind w:leftChars="350" w:left="108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眾生位上的阿賴耶識，雖不是恆常不變的無為法，但它一類相續，恆常不斷；染末那就在這似常似一上執為自我，生起我見。這本識是我見的執著點，所以就叫它作阿賴耶識。</w:t>
      </w:r>
    </w:p>
    <w:p w:rsidR="003222B1" w:rsidRPr="0078214F" w:rsidRDefault="00F56428" w:rsidP="002A1E63">
      <w:pPr>
        <w:ind w:leftChars="350" w:left="108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經中說『</w:t>
      </w:r>
      <w:r w:rsidR="00046381" w:rsidRPr="0078214F">
        <w:rPr>
          <w:rFonts w:eastAsia="標楷體" w:cs="Times New Roman"/>
        </w:rPr>
        <w:t>無我故得解脫</w:t>
      </w:r>
      <w:r w:rsidR="00046381" w:rsidRPr="0078214F">
        <w:rPr>
          <w:rFonts w:cs="Times New Roman"/>
        </w:rPr>
        <w:t>』，並不是破除外道的我見就算完事。這還是不能解脫的；不使第七識執著第八種識為自內我，這才是破人我見最重要的地方了。</w:t>
      </w:r>
    </w:p>
    <w:p w:rsidR="00046381" w:rsidRPr="0078214F" w:rsidRDefault="00CB2472" w:rsidP="00DC2826">
      <w:pPr>
        <w:spacing w:beforeLines="30"/>
        <w:ind w:leftChars="50" w:left="120"/>
        <w:jc w:val="both"/>
        <w:outlineLvl w:val="1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lastRenderedPageBreak/>
        <w:t>（貳）</w:t>
      </w:r>
      <w:r w:rsidR="00046381" w:rsidRPr="0078214F">
        <w:rPr>
          <w:rFonts w:cs="Times New Roman"/>
          <w:sz w:val="22"/>
          <w:bdr w:val="single" w:sz="4" w:space="0" w:color="auto"/>
        </w:rPr>
        <w:t>阿陀那教</w:t>
      </w:r>
    </w:p>
    <w:p w:rsidR="00CB2472" w:rsidRPr="0078214F" w:rsidRDefault="00046381" w:rsidP="002A1E63">
      <w:pPr>
        <w:ind w:leftChars="100" w:left="240"/>
        <w:jc w:val="both"/>
        <w:outlineLvl w:val="2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t>一</w:t>
      </w:r>
      <w:r w:rsidR="00CB2472" w:rsidRPr="0078214F">
        <w:rPr>
          <w:rFonts w:cs="Times New Roman"/>
          <w:sz w:val="22"/>
          <w:bdr w:val="single" w:sz="4" w:space="0" w:color="auto"/>
        </w:rPr>
        <w:t>、</w:t>
      </w:r>
      <w:r w:rsidR="00C35575" w:rsidRPr="0078214F">
        <w:rPr>
          <w:rFonts w:cs="Times New Roman"/>
          <w:sz w:val="22"/>
          <w:bdr w:val="single" w:sz="4" w:space="0" w:color="auto"/>
        </w:rPr>
        <w:t>引經證</w:t>
      </w:r>
    </w:p>
    <w:p w:rsidR="005C5F5F" w:rsidRPr="0078214F" w:rsidRDefault="00CB2472" w:rsidP="002A1E63">
      <w:pPr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（一）</w:t>
      </w:r>
      <w:r w:rsidR="00311C25" w:rsidRPr="0078214F">
        <w:rPr>
          <w:rFonts w:cs="Times New Roman"/>
          <w:sz w:val="22"/>
          <w:bdr w:val="single" w:sz="4" w:space="0" w:color="auto"/>
          <w:shd w:val="pct15" w:color="auto" w:fill="FFFFFF"/>
        </w:rPr>
        <w:t>引論文</w:t>
      </w:r>
    </w:p>
    <w:p w:rsidR="003222B1" w:rsidRPr="0078214F" w:rsidRDefault="00046381" w:rsidP="002A1E63">
      <w:pPr>
        <w:ind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復次，此識亦名阿陀那識。此中阿笈摩者，如</w:t>
      </w:r>
      <w:r w:rsidR="00364F9F" w:rsidRPr="0078214F">
        <w:rPr>
          <w:rFonts w:eastAsia="標楷體" w:cs="Times New Roman"/>
        </w:rPr>
        <w:t>《</w:t>
      </w:r>
      <w:r w:rsidRPr="0078214F">
        <w:rPr>
          <w:rFonts w:eastAsia="標楷體" w:cs="Times New Roman"/>
        </w:rPr>
        <w:t>解深密經</w:t>
      </w:r>
      <w:r w:rsidR="00364F9F" w:rsidRPr="0078214F">
        <w:rPr>
          <w:rFonts w:eastAsia="標楷體" w:cs="Times New Roman"/>
        </w:rPr>
        <w:t>》</w:t>
      </w:r>
      <w:r w:rsidRPr="0078214F">
        <w:rPr>
          <w:rFonts w:eastAsia="標楷體" w:cs="Times New Roman"/>
        </w:rPr>
        <w:t>說：阿陀那識甚深細，一切種子如瀑流，我於凡愚不開演，恐彼分別執為我。</w:t>
      </w:r>
      <w:r w:rsidR="00311C25" w:rsidRPr="0078214F">
        <w:rPr>
          <w:rStyle w:val="af2"/>
          <w:rFonts w:eastAsia="標楷體" w:cs="Times New Roman"/>
        </w:rPr>
        <w:footnoteReference w:id="28"/>
      </w:r>
    </w:p>
    <w:p w:rsidR="00CB2472" w:rsidRPr="0078214F" w:rsidRDefault="001562C2" w:rsidP="002A1E63">
      <w:pPr>
        <w:ind w:leftChars="150" w:left="360"/>
        <w:jc w:val="both"/>
        <w:outlineLvl w:val="3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（二）</w:t>
      </w:r>
      <w:r w:rsidR="00CB2472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EC768E" w:rsidRPr="0078214F" w:rsidRDefault="00926ABD" w:rsidP="002A1E63">
      <w:pPr>
        <w:ind w:leftChars="200" w:left="48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1</w:t>
      </w:r>
      <w:r w:rsidR="00EC768E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="00E63BB1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概說</w:t>
      </w:r>
    </w:p>
    <w:p w:rsidR="00311C25" w:rsidRPr="0078214F" w:rsidRDefault="00046381" w:rsidP="002A1E63">
      <w:pPr>
        <w:ind w:leftChars="200" w:left="480"/>
        <w:jc w:val="both"/>
        <w:rPr>
          <w:rFonts w:cs="Times New Roman"/>
        </w:rPr>
      </w:pPr>
      <w:r w:rsidRPr="0078214F">
        <w:rPr>
          <w:rFonts w:cs="Times New Roman"/>
        </w:rPr>
        <w:t>阿賴耶識還有別的名字，這裡先引《解深密經》，證明「</w:t>
      </w:r>
      <w:r w:rsidRPr="0078214F">
        <w:rPr>
          <w:rFonts w:eastAsia="標楷體" w:cs="Times New Roman"/>
        </w:rPr>
        <w:t>此識亦名阿陀那識</w:t>
      </w:r>
      <w:r w:rsidRPr="0078214F">
        <w:rPr>
          <w:rFonts w:cs="Times New Roman"/>
        </w:rPr>
        <w:t>」。</w:t>
      </w:r>
      <w:r w:rsidR="00531957" w:rsidRPr="0078214F">
        <w:rPr>
          <w:rStyle w:val="af2"/>
          <w:rFonts w:cs="Times New Roman"/>
        </w:rPr>
        <w:footnoteReference w:id="29"/>
      </w:r>
    </w:p>
    <w:p w:rsidR="00E63BB1" w:rsidRPr="0078214F" w:rsidRDefault="00E63BB1" w:rsidP="002A1E63">
      <w:pPr>
        <w:ind w:leftChars="200" w:left="48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解義</w:t>
      </w:r>
    </w:p>
    <w:p w:rsidR="00E63BB1" w:rsidRPr="0078214F" w:rsidRDefault="00E63BB1" w:rsidP="002A1E63">
      <w:pPr>
        <w:ind w:leftChars="250" w:left="60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）「阿陀那識甚深細」</w:t>
      </w:r>
    </w:p>
    <w:p w:rsidR="00E63BB1" w:rsidRPr="0078214F" w:rsidRDefault="00046381" w:rsidP="002A1E63">
      <w:pPr>
        <w:ind w:left="600"/>
        <w:jc w:val="both"/>
        <w:rPr>
          <w:rFonts w:cs="Times New Roman"/>
        </w:rPr>
      </w:pPr>
      <w:r w:rsidRPr="0078214F">
        <w:rPr>
          <w:rFonts w:cs="Times New Roman"/>
        </w:rPr>
        <w:t>「</w:t>
      </w:r>
      <w:r w:rsidRPr="00AF71D2">
        <w:rPr>
          <w:rFonts w:ascii="標楷體" w:eastAsia="標楷體" w:hAnsi="標楷體" w:cs="Times New Roman"/>
        </w:rPr>
        <w:t>阿陀那識甚深細</w:t>
      </w:r>
      <w:r w:rsidRPr="0078214F">
        <w:rPr>
          <w:rFonts w:cs="Times New Roman"/>
        </w:rPr>
        <w:t>」的甚深細，可從第三句的「</w:t>
      </w:r>
      <w:r w:rsidRPr="00AF71D2">
        <w:rPr>
          <w:rFonts w:ascii="標楷體" w:eastAsia="標楷體" w:hAnsi="標楷體" w:cs="Times New Roman"/>
        </w:rPr>
        <w:t>凡愚</w:t>
      </w:r>
      <w:r w:rsidRPr="0078214F">
        <w:rPr>
          <w:rFonts w:cs="Times New Roman"/>
        </w:rPr>
        <w:t>」來說明：</w:t>
      </w:r>
    </w:p>
    <w:p w:rsidR="00E63BB1" w:rsidRPr="0078214F" w:rsidRDefault="00F56428" w:rsidP="002A1E63">
      <w:pPr>
        <w:ind w:left="60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因為執</w:t>
      </w:r>
      <w:r w:rsidR="00364F9F" w:rsidRPr="0078214F">
        <w:rPr>
          <w:rFonts w:cs="Times New Roman"/>
        </w:rPr>
        <w:t>我的凡夫對阿陀那的境界，不能窮其底蘊，所以說名甚深；</w:t>
      </w:r>
    </w:p>
    <w:p w:rsidR="00E63BB1" w:rsidRPr="0078214F" w:rsidRDefault="00F56428" w:rsidP="002A1E63">
      <w:pPr>
        <w:ind w:left="60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364F9F" w:rsidRPr="0078214F">
        <w:rPr>
          <w:rFonts w:cs="Times New Roman"/>
        </w:rPr>
        <w:t>愚法的聲聞</w:t>
      </w:r>
      <w:r w:rsidR="00046381" w:rsidRPr="0078214F">
        <w:rPr>
          <w:rFonts w:cs="Times New Roman"/>
        </w:rPr>
        <w:t>對阿陀那</w:t>
      </w:r>
      <w:r w:rsidR="00963495" w:rsidRPr="0078214F">
        <w:rPr>
          <w:rFonts w:cs="Times New Roman"/>
          <w:sz w:val="22"/>
          <w:shd w:val="pct15" w:color="auto" w:fill="FFFFFF"/>
        </w:rPr>
        <w:t>（</w:t>
      </w:r>
      <w:r w:rsidR="00963495" w:rsidRPr="0078214F">
        <w:rPr>
          <w:rFonts w:cs="Times New Roman"/>
          <w:sz w:val="22"/>
          <w:shd w:val="pct15" w:color="auto" w:fill="FFFFFF"/>
        </w:rPr>
        <w:t>p.41</w:t>
      </w:r>
      <w:r w:rsidR="00963495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的境界，不能通達，所以說名甚細。</w:t>
      </w:r>
    </w:p>
    <w:p w:rsidR="00E63BB1" w:rsidRPr="0078214F" w:rsidRDefault="00E63BB1" w:rsidP="002A1E63">
      <w:pPr>
        <w:ind w:leftChars="250" w:left="60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）「一切種子如瀑流」</w:t>
      </w:r>
    </w:p>
    <w:p w:rsidR="00E63BB1" w:rsidRPr="0078214F" w:rsidRDefault="00046381" w:rsidP="002A1E63">
      <w:pPr>
        <w:ind w:leftChars="250" w:left="600"/>
        <w:jc w:val="both"/>
        <w:rPr>
          <w:rFonts w:cs="Times New Roman"/>
        </w:rPr>
      </w:pPr>
      <w:r w:rsidRPr="0078214F">
        <w:rPr>
          <w:rFonts w:cs="Times New Roman"/>
        </w:rPr>
        <w:t>阿陀那所攝取的「</w:t>
      </w:r>
      <w:r w:rsidRPr="00AF71D2">
        <w:rPr>
          <w:rFonts w:ascii="標楷體" w:eastAsia="標楷體" w:hAnsi="標楷體" w:cs="Times New Roman"/>
        </w:rPr>
        <w:t>一切種子」</w:t>
      </w:r>
      <w:r w:rsidRPr="0078214F">
        <w:rPr>
          <w:rFonts w:cs="Times New Roman"/>
        </w:rPr>
        <w:t>，猶「</w:t>
      </w:r>
      <w:r w:rsidRPr="00AF71D2">
        <w:rPr>
          <w:rFonts w:ascii="標楷體" w:eastAsia="標楷體" w:hAnsi="標楷體" w:cs="Times New Roman"/>
        </w:rPr>
        <w:t>如瀑流</w:t>
      </w:r>
      <w:r w:rsidRPr="0078214F">
        <w:rPr>
          <w:rFonts w:cs="Times New Roman"/>
        </w:rPr>
        <w:t>」。</w:t>
      </w:r>
    </w:p>
    <w:p w:rsidR="00E63BB1" w:rsidRPr="0078214F" w:rsidRDefault="00F56428" w:rsidP="002A1E63">
      <w:pPr>
        <w:ind w:leftChars="250" w:left="84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《成唯識論》說阿賴耶識如瀑流，水中的魚譬</w:t>
      </w:r>
      <w:r w:rsidR="00FB69FE" w:rsidRPr="0078214F">
        <w:rPr>
          <w:rFonts w:cs="Times New Roman"/>
        </w:rPr>
        <w:t>如種子</w:t>
      </w:r>
      <w:r w:rsidR="00046381" w:rsidRPr="0078214F">
        <w:rPr>
          <w:rFonts w:cs="Times New Roman"/>
        </w:rPr>
        <w:t>（種與識隔別）；</w:t>
      </w:r>
      <w:r w:rsidR="00147AAA" w:rsidRPr="0078214F">
        <w:rPr>
          <w:rStyle w:val="af2"/>
          <w:rFonts w:cs="Times New Roman"/>
        </w:rPr>
        <w:footnoteReference w:id="30"/>
      </w:r>
    </w:p>
    <w:p w:rsidR="00E63BB1" w:rsidRPr="0078214F" w:rsidRDefault="00F56428" w:rsidP="002A1E63">
      <w:pPr>
        <w:ind w:leftChars="250" w:left="84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但《楞伽經》等，說本識猶如瀑流，它之所以像瀑流，因有種子起伏的關係，</w:t>
      </w:r>
      <w:r w:rsidR="00447D1F" w:rsidRPr="0078214F">
        <w:rPr>
          <w:rStyle w:val="af2"/>
          <w:rFonts w:cs="Times New Roman"/>
        </w:rPr>
        <w:footnoteReference w:id="31"/>
      </w:r>
      <w:r w:rsidR="00046381" w:rsidRPr="0078214F">
        <w:rPr>
          <w:rFonts w:cs="Times New Roman"/>
        </w:rPr>
        <w:t>《深密經》也是這樣，因為無始過患所熏習的關係，在阿陀那識的大海裡，以識為自性的種子，就高高低低的動盪起來，形成洶湧澎湃的大瀑流（種與識合一）。</w:t>
      </w:r>
    </w:p>
    <w:p w:rsidR="00E63BB1" w:rsidRPr="0078214F" w:rsidRDefault="00E63BB1" w:rsidP="002A1E63">
      <w:pPr>
        <w:ind w:left="600"/>
        <w:jc w:val="both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3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）「我於凡愚不開演，恐彼分別執為我」</w:t>
      </w:r>
    </w:p>
    <w:p w:rsidR="00E63BB1" w:rsidRPr="0078214F" w:rsidRDefault="00F56428" w:rsidP="002A1E63">
      <w:pPr>
        <w:ind w:leftChars="250" w:left="84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佛說：「</w:t>
      </w:r>
      <w:r w:rsidR="00046381" w:rsidRPr="00AF71D2">
        <w:rPr>
          <w:rFonts w:ascii="標楷體" w:eastAsia="標楷體" w:hAnsi="標楷體" w:cs="Times New Roman"/>
        </w:rPr>
        <w:t>我於</w:t>
      </w:r>
      <w:r w:rsidR="00046381" w:rsidRPr="0078214F">
        <w:rPr>
          <w:rFonts w:cs="Times New Roman"/>
        </w:rPr>
        <w:t>」凡夫二乘，「</w:t>
      </w:r>
      <w:r w:rsidR="00046381" w:rsidRPr="00AF71D2">
        <w:rPr>
          <w:rFonts w:ascii="標楷體" w:eastAsia="標楷體" w:hAnsi="標楷體" w:cs="Times New Roman"/>
        </w:rPr>
        <w:t>不開</w:t>
      </w:r>
      <w:r w:rsidR="00046381" w:rsidRPr="0078214F">
        <w:rPr>
          <w:rFonts w:cs="Times New Roman"/>
        </w:rPr>
        <w:t>」示「</w:t>
      </w:r>
      <w:r w:rsidR="00046381" w:rsidRPr="00AF71D2">
        <w:rPr>
          <w:rFonts w:ascii="標楷體" w:eastAsia="標楷體" w:hAnsi="標楷體" w:cs="Times New Roman"/>
        </w:rPr>
        <w:t>演</w:t>
      </w:r>
      <w:r w:rsidR="00046381" w:rsidRPr="0078214F">
        <w:rPr>
          <w:rFonts w:cs="Times New Roman"/>
        </w:rPr>
        <w:t>」說這一切種識。為什麼不說？「</w:t>
      </w:r>
      <w:r w:rsidR="00046381" w:rsidRPr="00AF71D2">
        <w:rPr>
          <w:rFonts w:ascii="標楷體" w:eastAsia="標楷體" w:hAnsi="標楷體" w:cs="Times New Roman"/>
        </w:rPr>
        <w:t>恐彼分別執為我</w:t>
      </w:r>
      <w:r w:rsidR="00046381" w:rsidRPr="0078214F">
        <w:rPr>
          <w:rFonts w:cs="Times New Roman"/>
        </w:rPr>
        <w:t>」呀！他們程度不夠，聽了不但不能得益，反要增加我執。</w:t>
      </w:r>
    </w:p>
    <w:p w:rsidR="00E63BB1" w:rsidRPr="0078214F" w:rsidRDefault="00F56428" w:rsidP="002A1E63">
      <w:pPr>
        <w:ind w:leftChars="250" w:left="84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lastRenderedPageBreak/>
        <w:t>◎</w:t>
      </w:r>
      <w:r w:rsidR="00046381" w:rsidRPr="0078214F">
        <w:rPr>
          <w:rFonts w:cs="Times New Roman"/>
        </w:rPr>
        <w:t>上文的『</w:t>
      </w:r>
      <w:r w:rsidR="00046381" w:rsidRPr="0078214F">
        <w:rPr>
          <w:rFonts w:eastAsia="標楷體" w:cs="Times New Roman"/>
        </w:rPr>
        <w:t>攝藏此識為自內我</w:t>
      </w:r>
      <w:r w:rsidR="00046381" w:rsidRPr="0078214F">
        <w:rPr>
          <w:rFonts w:cs="Times New Roman"/>
        </w:rPr>
        <w:t>』，是佛陀未說阿陀那識教，而眾生自動執我的，是染污意的俱生我執。</w:t>
      </w:r>
    </w:p>
    <w:p w:rsidR="00FB69FE" w:rsidRPr="0078214F" w:rsidRDefault="00046381" w:rsidP="002A1E63">
      <w:pPr>
        <w:ind w:leftChars="350" w:left="840"/>
        <w:jc w:val="both"/>
        <w:rPr>
          <w:rFonts w:cs="Times New Roman"/>
        </w:rPr>
      </w:pPr>
      <w:r w:rsidRPr="0078214F">
        <w:rPr>
          <w:rFonts w:cs="Times New Roman"/>
        </w:rPr>
        <w:t>此中說的</w:t>
      </w:r>
      <w:r w:rsidR="00553F5D" w:rsidRPr="0078214F">
        <w:rPr>
          <w:rFonts w:cs="Times New Roman"/>
        </w:rPr>
        <w:t>『</w:t>
      </w:r>
      <w:r w:rsidRPr="0078214F">
        <w:rPr>
          <w:rFonts w:eastAsia="標楷體" w:cs="Times New Roman"/>
        </w:rPr>
        <w:t>分別執為我</w:t>
      </w:r>
      <w:r w:rsidR="00553F5D" w:rsidRPr="0078214F">
        <w:rPr>
          <w:rFonts w:cs="Times New Roman"/>
        </w:rPr>
        <w:t>』</w:t>
      </w:r>
      <w:r w:rsidRPr="0078214F">
        <w:rPr>
          <w:rFonts w:cs="Times New Roman"/>
        </w:rPr>
        <w:t>，是因佛陀說了阿陀那識，眾生誤解而起執的，是第六識所起的分別我執。</w:t>
      </w:r>
    </w:p>
    <w:p w:rsidR="00D63C68" w:rsidRPr="0078214F" w:rsidRDefault="00D63C68" w:rsidP="002A1E63">
      <w:pPr>
        <w:ind w:leftChars="200" w:left="48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3</w:t>
      </w:r>
      <w:r w:rsidR="001562C2"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</w:t>
      </w:r>
      <w:r w:rsidR="00A276DC" w:rsidRPr="0078214F">
        <w:rPr>
          <w:rFonts w:cs="Times New Roman"/>
          <w:sz w:val="22"/>
          <w:bdr w:val="single" w:sz="4" w:space="0" w:color="auto"/>
          <w:shd w:val="pct15" w:color="auto" w:fill="FFFFFF"/>
        </w:rPr>
        <w:t>兼辨餘義</w:t>
      </w:r>
    </w:p>
    <w:p w:rsidR="00D63C68" w:rsidRPr="0078214F" w:rsidRDefault="00046381" w:rsidP="002A1E63">
      <w:pPr>
        <w:ind w:leftChars="200" w:left="480"/>
        <w:jc w:val="both"/>
        <w:outlineLvl w:val="4"/>
        <w:rPr>
          <w:rFonts w:cs="Times New Roman"/>
        </w:rPr>
      </w:pPr>
      <w:r w:rsidRPr="0078214F">
        <w:rPr>
          <w:rFonts w:cs="Times New Roman"/>
        </w:rPr>
        <w:t>【附論】</w:t>
      </w:r>
    </w:p>
    <w:p w:rsidR="00D63C68" w:rsidRPr="0078214F" w:rsidRDefault="00046381" w:rsidP="002A1E63">
      <w:pPr>
        <w:ind w:leftChars="200" w:left="480"/>
        <w:jc w:val="both"/>
        <w:outlineLvl w:val="4"/>
        <w:rPr>
          <w:rFonts w:cs="Times New Roman"/>
        </w:rPr>
      </w:pPr>
      <w:r w:rsidRPr="0078214F">
        <w:rPr>
          <w:rFonts w:cs="Times New Roman"/>
        </w:rPr>
        <w:t>《解深密經》對於本識攝持諸法的思想，特加詳細發揮。它以一切種子識為中心，從它的作用上，給予種種的異名；那能攝持諸法種子的，名阿陀那。</w:t>
      </w:r>
    </w:p>
    <w:p w:rsidR="00E937AE" w:rsidRPr="0078214F" w:rsidRDefault="00046381" w:rsidP="002A1E63">
      <w:pPr>
        <w:ind w:leftChars="200" w:left="480"/>
        <w:jc w:val="both"/>
        <w:outlineLvl w:val="4"/>
        <w:rPr>
          <w:rFonts w:cs="Times New Roman"/>
        </w:rPr>
      </w:pPr>
      <w:r w:rsidRPr="0078214F">
        <w:rPr>
          <w:rFonts w:cs="Times New Roman"/>
        </w:rPr>
        <w:t>在初期唯識學上，阿陀那識有著特別重要的地位，因為它以</w:t>
      </w:r>
      <w:r w:rsidR="00963495" w:rsidRPr="0078214F">
        <w:rPr>
          <w:rFonts w:cs="Times New Roman"/>
          <w:sz w:val="22"/>
          <w:shd w:val="pct15" w:color="auto" w:fill="FFFFFF"/>
        </w:rPr>
        <w:t>（</w:t>
      </w:r>
      <w:r w:rsidR="00963495" w:rsidRPr="0078214F">
        <w:rPr>
          <w:rFonts w:cs="Times New Roman"/>
          <w:sz w:val="22"/>
          <w:shd w:val="pct15" w:color="auto" w:fill="FFFFFF"/>
        </w:rPr>
        <w:t>p.42</w:t>
      </w:r>
      <w:r w:rsidR="00963495" w:rsidRPr="0078214F">
        <w:rPr>
          <w:rFonts w:cs="Times New Roman"/>
          <w:sz w:val="22"/>
          <w:shd w:val="pct15" w:color="auto" w:fill="FFFFFF"/>
        </w:rPr>
        <w:t>）</w:t>
      </w:r>
      <w:r w:rsidRPr="0078214F">
        <w:rPr>
          <w:rFonts w:cs="Times New Roman"/>
        </w:rPr>
        <w:t>攝取為義，能攝取自體，攝取諸法的種子。</w:t>
      </w:r>
    </w:p>
    <w:p w:rsidR="00D63C68" w:rsidRPr="0078214F" w:rsidRDefault="00046381" w:rsidP="002A1E63">
      <w:pPr>
        <w:ind w:leftChars="200" w:left="480"/>
        <w:jc w:val="both"/>
        <w:outlineLvl w:val="4"/>
        <w:rPr>
          <w:rFonts w:cs="Times New Roman"/>
        </w:rPr>
      </w:pPr>
      <w:r w:rsidRPr="0078214F">
        <w:rPr>
          <w:rFonts w:cs="Times New Roman"/>
        </w:rPr>
        <w:t>後期的唯識學，以攝藏的賴耶為中心，所以阿陀那識，反退居次要的地位了。</w:t>
      </w:r>
    </w:p>
    <w:p w:rsidR="005C5F5F" w:rsidRPr="0078214F" w:rsidRDefault="00046381" w:rsidP="002A1E63">
      <w:pPr>
        <w:ind w:leftChars="200" w:left="480"/>
        <w:jc w:val="both"/>
        <w:outlineLvl w:val="4"/>
        <w:rPr>
          <w:rFonts w:cs="Times New Roman"/>
        </w:rPr>
      </w:pPr>
      <w:r w:rsidRPr="0078214F">
        <w:rPr>
          <w:rFonts w:cs="Times New Roman"/>
        </w:rPr>
        <w:t>本論與《解深密經》的旨趣，多少不同，以《解深密經》說阿陀那識能攝持種子，阿賴耶識與根身同安危；</w:t>
      </w:r>
      <w:r w:rsidR="00447738" w:rsidRPr="0078214F">
        <w:rPr>
          <w:rStyle w:val="af2"/>
          <w:rFonts w:cs="Times New Roman"/>
        </w:rPr>
        <w:footnoteReference w:id="32"/>
      </w:r>
      <w:r w:rsidRPr="0078214F">
        <w:rPr>
          <w:rFonts w:cs="Times New Roman"/>
        </w:rPr>
        <w:t>而本論卻以阿陀那識與有色諸根同安危，攝持種子的責任反屬於阿賴耶識。</w:t>
      </w:r>
    </w:p>
    <w:p w:rsidR="00046381" w:rsidRPr="0078214F" w:rsidRDefault="00046381" w:rsidP="00DC2826">
      <w:pPr>
        <w:spacing w:beforeLines="30"/>
        <w:ind w:leftChars="100" w:left="240"/>
        <w:jc w:val="both"/>
        <w:outlineLvl w:val="2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t>二</w:t>
      </w:r>
      <w:r w:rsidR="00C35575" w:rsidRPr="0078214F">
        <w:rPr>
          <w:rFonts w:cs="Times New Roman"/>
          <w:sz w:val="22"/>
          <w:bdr w:val="single" w:sz="4" w:space="0" w:color="auto"/>
        </w:rPr>
        <w:t>、</w:t>
      </w:r>
      <w:r w:rsidRPr="0078214F">
        <w:rPr>
          <w:rFonts w:cs="Times New Roman"/>
          <w:sz w:val="22"/>
          <w:bdr w:val="single" w:sz="4" w:space="0" w:color="auto"/>
        </w:rPr>
        <w:t>釋名義</w:t>
      </w:r>
    </w:p>
    <w:p w:rsidR="00C35575" w:rsidRPr="0078214F" w:rsidRDefault="00C35575" w:rsidP="002A1E63">
      <w:pPr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（一）</w:t>
      </w:r>
      <w:r w:rsidR="00F254C4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正明「阿陀那」</w:t>
      </w:r>
    </w:p>
    <w:p w:rsidR="00930F06" w:rsidRPr="0078214F" w:rsidRDefault="00930F06" w:rsidP="002A1E63">
      <w:pPr>
        <w:ind w:leftChars="200" w:left="48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</w:t>
      </w:r>
      <w:r w:rsidR="00BB7607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引論文</w:t>
      </w:r>
    </w:p>
    <w:p w:rsidR="003222B1" w:rsidRPr="0078214F" w:rsidRDefault="00046381" w:rsidP="002A1E63">
      <w:pPr>
        <w:ind w:left="48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何緣此識亦復說名阿陀那識？執受一切有色根故，一切自體取所依故。所以者何？有色諸根，由此執受，無有失壞，盡壽隨轉。又於相續正結生時，取彼生故，執受自體。是故此識亦復說名阿陀那識。</w:t>
      </w:r>
    </w:p>
    <w:p w:rsidR="00C35575" w:rsidRPr="0078214F" w:rsidRDefault="00930F06" w:rsidP="00DC2826">
      <w:pPr>
        <w:spacing w:beforeLines="30"/>
        <w:ind w:leftChars="200" w:left="48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、釋論義</w:t>
      </w:r>
    </w:p>
    <w:p w:rsidR="005C4E22" w:rsidRPr="0078214F" w:rsidRDefault="005C4E22" w:rsidP="002A1E63">
      <w:pPr>
        <w:ind w:leftChars="250" w:left="600"/>
        <w:jc w:val="both"/>
        <w:outlineLvl w:val="5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）總說</w:t>
      </w:r>
    </w:p>
    <w:p w:rsidR="00046381" w:rsidRPr="0078214F" w:rsidRDefault="00046381" w:rsidP="002A1E63">
      <w:pPr>
        <w:ind w:left="600"/>
        <w:jc w:val="both"/>
        <w:rPr>
          <w:rFonts w:cs="Times New Roman"/>
          <w:shd w:val="pct15" w:color="auto" w:fill="FFFFFF"/>
        </w:rPr>
      </w:pPr>
      <w:r w:rsidRPr="0078214F">
        <w:rPr>
          <w:rFonts w:cs="Times New Roman"/>
        </w:rPr>
        <w:t>引了《解深密經》來建立本識的異名阿陀那識，阿陀那的意義，也得解釋一下，所以論中復問：「</w:t>
      </w:r>
      <w:r w:rsidRPr="0078214F">
        <w:rPr>
          <w:rFonts w:eastAsia="標楷體" w:cs="Times New Roman"/>
        </w:rPr>
        <w:t>何緣此識亦復說名阿陀那識</w:t>
      </w:r>
      <w:r w:rsidRPr="0078214F">
        <w:rPr>
          <w:rFonts w:cs="Times New Roman"/>
        </w:rPr>
        <w:t>」？「</w:t>
      </w:r>
      <w:r w:rsidRPr="0078214F">
        <w:rPr>
          <w:rFonts w:eastAsia="標楷體" w:cs="Times New Roman"/>
        </w:rPr>
        <w:t>執受一切有色根故，一切自體取所依故</w:t>
      </w:r>
      <w:r w:rsidRPr="0078214F">
        <w:rPr>
          <w:rFonts w:cs="Times New Roman"/>
        </w:rPr>
        <w:t>」</w:t>
      </w:r>
      <w:r w:rsidR="00BB7607" w:rsidRPr="0078214F">
        <w:rPr>
          <w:rFonts w:cs="Times New Roman" w:hint="eastAsia"/>
        </w:rPr>
        <w:t>：</w:t>
      </w:r>
      <w:r w:rsidR="00BB7607" w:rsidRPr="0078214F">
        <w:rPr>
          <w:rStyle w:val="af2"/>
          <w:rFonts w:cs="Times New Roman"/>
        </w:rPr>
        <w:footnoteReference w:id="33"/>
      </w:r>
      <w:r w:rsidRPr="0078214F">
        <w:rPr>
          <w:rFonts w:cs="Times New Roman"/>
        </w:rPr>
        <w:t>阿陀那在本論的解釋上，有此執受色根和執取自體的兩個意義。</w:t>
      </w:r>
    </w:p>
    <w:p w:rsidR="005C4E22" w:rsidRPr="0078214F" w:rsidRDefault="005C4E22" w:rsidP="00DC2826">
      <w:pPr>
        <w:spacing w:beforeLines="30"/>
        <w:ind w:leftChars="250" w:left="600"/>
        <w:jc w:val="both"/>
        <w:outlineLvl w:val="5"/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  <w:t>）別釋</w:t>
      </w:r>
    </w:p>
    <w:p w:rsidR="00885647" w:rsidRPr="0078214F" w:rsidRDefault="005C4E22" w:rsidP="002A1E63">
      <w:pPr>
        <w:ind w:leftChars="300" w:left="720"/>
        <w:jc w:val="both"/>
        <w:outlineLvl w:val="6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="00885647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「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執受色根</w:t>
      </w:r>
      <w:r w:rsidR="00885647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」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義</w:t>
      </w:r>
    </w:p>
    <w:p w:rsidR="00885647" w:rsidRPr="0078214F" w:rsidRDefault="00D570F2" w:rsidP="002A1E63">
      <w:pPr>
        <w:ind w:leftChars="300" w:left="720"/>
        <w:jc w:val="both"/>
        <w:outlineLvl w:val="6"/>
        <w:rPr>
          <w:rFonts w:cs="Times New Roman"/>
        </w:rPr>
      </w:pPr>
      <w:r w:rsidRPr="0078214F">
        <w:rPr>
          <w:rFonts w:cs="Times New Roman"/>
          <w:sz w:val="22"/>
          <w:shd w:val="pct15" w:color="auto" w:fill="FFFFFF"/>
        </w:rPr>
        <w:t>（</w:t>
      </w:r>
      <w:r w:rsidRPr="0078214F">
        <w:rPr>
          <w:rFonts w:cs="Times New Roman"/>
          <w:sz w:val="22"/>
          <w:shd w:val="pct15" w:color="auto" w:fill="FFFFFF"/>
        </w:rPr>
        <w:t>p.43</w:t>
      </w:r>
      <w:r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一、執受色根義：</w:t>
      </w:r>
    </w:p>
    <w:p w:rsidR="00885647" w:rsidRPr="0078214F" w:rsidRDefault="00F56428" w:rsidP="002A1E63">
      <w:pPr>
        <w:ind w:leftChars="300" w:left="960" w:hangingChars="100" w:hanging="240"/>
        <w:jc w:val="both"/>
        <w:outlineLvl w:val="6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AF71D2">
        <w:rPr>
          <w:rFonts w:ascii="標楷體" w:eastAsia="標楷體" w:hAnsi="標楷體" w:cs="Times New Roman"/>
        </w:rPr>
        <w:t>有色諸根</w:t>
      </w:r>
      <w:r w:rsidR="00046381" w:rsidRPr="0078214F">
        <w:rPr>
          <w:rFonts w:cs="Times New Roman"/>
        </w:rPr>
        <w:t>」，就是眼耳鼻舌身的五色根。色根就是色根，為什麼叫有色根呢？因為根有二類：一有色的五根，二無色的意根；為了簡別</w:t>
      </w:r>
      <w:r w:rsidR="00046381" w:rsidRPr="0078214F">
        <w:rPr>
          <w:rFonts w:cs="Times New Roman"/>
        </w:rPr>
        <w:lastRenderedPageBreak/>
        <w:t>無色的意根，所以說有色。</w:t>
      </w:r>
    </w:p>
    <w:p w:rsidR="00885647" w:rsidRPr="0078214F" w:rsidRDefault="00F56428" w:rsidP="002A1E63">
      <w:pPr>
        <w:ind w:leftChars="300" w:left="960" w:hangingChars="100" w:hanging="240"/>
        <w:jc w:val="both"/>
        <w:outlineLvl w:val="6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欲</w:t>
      </w:r>
      <w:r w:rsidR="0027188C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色界有情的生命活動，是由過去的業力所招感，特別在這五根上表現出來（但生命的存在，不單是色根）。這生理機構的五根，所以能活潑潑地生存著，在一期壽命中繼續存在著，並且能引起覺受，都是「</w:t>
      </w:r>
      <w:r w:rsidR="00046381" w:rsidRPr="00AF71D2">
        <w:rPr>
          <w:rFonts w:ascii="標楷體" w:eastAsia="標楷體" w:hAnsi="標楷體" w:cs="Times New Roman"/>
        </w:rPr>
        <w:t>由此</w:t>
      </w:r>
      <w:r w:rsidR="00046381" w:rsidRPr="0078214F">
        <w:rPr>
          <w:rFonts w:cs="Times New Roman"/>
        </w:rPr>
        <w:t>」阿陀那識在「</w:t>
      </w:r>
      <w:r w:rsidR="00046381" w:rsidRPr="00AF71D2">
        <w:rPr>
          <w:rFonts w:ascii="標楷體" w:eastAsia="標楷體" w:hAnsi="標楷體" w:cs="Times New Roman"/>
        </w:rPr>
        <w:t>執受</w:t>
      </w:r>
      <w:r w:rsidR="00046381" w:rsidRPr="0078214F">
        <w:rPr>
          <w:rFonts w:cs="Times New Roman"/>
        </w:rPr>
        <w:t>」（執持）它，使之「</w:t>
      </w:r>
      <w:r w:rsidR="00046381" w:rsidRPr="00AF71D2">
        <w:rPr>
          <w:rFonts w:ascii="標楷體" w:eastAsia="標楷體" w:hAnsi="標楷體" w:cs="Times New Roman"/>
        </w:rPr>
        <w:t>無有失壞</w:t>
      </w:r>
      <w:r w:rsidR="00046381" w:rsidRPr="0078214F">
        <w:rPr>
          <w:rFonts w:cs="Times New Roman"/>
        </w:rPr>
        <w:t>」；它才能「</w:t>
      </w:r>
      <w:r w:rsidR="00046381" w:rsidRPr="00AF71D2">
        <w:rPr>
          <w:rFonts w:ascii="標楷體" w:eastAsia="標楷體" w:hAnsi="標楷體" w:cs="Times New Roman"/>
        </w:rPr>
        <w:t>盡壽隨</w:t>
      </w:r>
      <w:r w:rsidR="00046381" w:rsidRPr="0078214F">
        <w:rPr>
          <w:rFonts w:cs="Times New Roman"/>
        </w:rPr>
        <w:t>」本識的存在而「</w:t>
      </w:r>
      <w:r w:rsidR="00046381" w:rsidRPr="00AF71D2">
        <w:rPr>
          <w:rFonts w:ascii="標楷體" w:eastAsia="標楷體" w:hAnsi="標楷體" w:cs="Times New Roman"/>
        </w:rPr>
        <w:t>轉</w:t>
      </w:r>
      <w:r w:rsidR="00046381" w:rsidRPr="0078214F">
        <w:rPr>
          <w:rFonts w:cs="Times New Roman"/>
        </w:rPr>
        <w:t>」起。如阿陀那不執受有色諸根，有情的生命立刻就要崩壞，成為無生機的死屍。</w:t>
      </w:r>
    </w:p>
    <w:p w:rsidR="00885647" w:rsidRPr="0078214F" w:rsidRDefault="00F56428" w:rsidP="002A1E63">
      <w:pPr>
        <w:ind w:leftChars="300" w:left="960" w:hangingChars="100" w:hanging="240"/>
        <w:jc w:val="both"/>
        <w:outlineLvl w:val="6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怎知道有它在執持呢？平常有知覺的活人，它的認識作用就是前六識，在悶絕</w:t>
      </w:r>
      <w:r w:rsidR="0027188C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熟睡等時候，這前六識要暫時宣告停頓，不起作用。但生命還是存在，身體是好好的，還有微細的精神覺受，與死人不同。這維持生存的微細精神作用，就是阿陀那識。</w:t>
      </w:r>
    </w:p>
    <w:p w:rsidR="00046381" w:rsidRPr="0078214F" w:rsidRDefault="00885647" w:rsidP="002A1E63">
      <w:pPr>
        <w:ind w:leftChars="300" w:left="960" w:hangingChars="100" w:hanging="240"/>
        <w:jc w:val="both"/>
        <w:outlineLvl w:val="6"/>
        <w:rPr>
          <w:rFonts w:cs="Times New Roman"/>
        </w:rPr>
      </w:pPr>
      <w:r w:rsidRPr="0078214F">
        <w:rPr>
          <w:rFonts w:cs="Times New Roman" w:hint="eastAsia"/>
        </w:rPr>
        <w:t>※</w:t>
      </w:r>
      <w:r w:rsidR="00046381" w:rsidRPr="0078214F">
        <w:rPr>
          <w:rFonts w:cs="Times New Roman"/>
        </w:rPr>
        <w:t>所以說：阿陀那識和執受有著特深的關係。</w:t>
      </w:r>
    </w:p>
    <w:p w:rsidR="00885647" w:rsidRPr="0078214F" w:rsidRDefault="005C4E22" w:rsidP="002A1E63">
      <w:pPr>
        <w:ind w:leftChars="300" w:left="720"/>
        <w:jc w:val="both"/>
        <w:outlineLvl w:val="6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</w:t>
      </w:r>
      <w:r w:rsidR="00885647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「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執持自體</w:t>
      </w:r>
      <w:r w:rsidR="00885647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」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義</w:t>
      </w:r>
    </w:p>
    <w:p w:rsidR="00885647" w:rsidRPr="0078214F" w:rsidRDefault="00046381" w:rsidP="002A1E63">
      <w:pPr>
        <w:ind w:leftChars="300" w:left="720"/>
        <w:jc w:val="both"/>
        <w:outlineLvl w:val="6"/>
        <w:rPr>
          <w:rFonts w:cs="Times New Roman"/>
        </w:rPr>
      </w:pPr>
      <w:r w:rsidRPr="0078214F">
        <w:rPr>
          <w:rFonts w:cs="Times New Roman"/>
        </w:rPr>
        <w:t>二、執持自體義：</w:t>
      </w:r>
    </w:p>
    <w:p w:rsidR="00885647" w:rsidRPr="0078214F" w:rsidRDefault="00F56428" w:rsidP="002A1E63">
      <w:pPr>
        <w:ind w:leftChars="300" w:left="960" w:hangingChars="100" w:hanging="240"/>
        <w:jc w:val="both"/>
        <w:outlineLvl w:val="6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相續，是前一生命與後一生命的連接，這生命相續的主</w:t>
      </w:r>
      <w:r w:rsidR="00516565" w:rsidRPr="0078214F">
        <w:rPr>
          <w:rFonts w:cs="Times New Roman"/>
          <w:sz w:val="22"/>
          <w:shd w:val="pct15" w:color="auto" w:fill="FFFFFF"/>
        </w:rPr>
        <w:t>（</w:t>
      </w:r>
      <w:r w:rsidR="00516565" w:rsidRPr="0078214F">
        <w:rPr>
          <w:rFonts w:cs="Times New Roman"/>
          <w:sz w:val="22"/>
          <w:shd w:val="pct15" w:color="auto" w:fill="FFFFFF"/>
        </w:rPr>
        <w:t>p.44</w:t>
      </w:r>
      <w:r w:rsidR="00516565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體，是阿陀那識；因此，它又名相續識。</w:t>
      </w:r>
    </w:p>
    <w:p w:rsidR="00F254C4" w:rsidRPr="0078214F" w:rsidRDefault="00F56428" w:rsidP="002A1E63">
      <w:pPr>
        <w:ind w:leftChars="300" w:left="960" w:hangingChars="100" w:hanging="240"/>
        <w:jc w:val="both"/>
        <w:outlineLvl w:val="6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父精母血會合的時候，這相續的阿陀那識托之而起，所謂『</w:t>
      </w:r>
      <w:r w:rsidR="00046381" w:rsidRPr="0078214F">
        <w:rPr>
          <w:rFonts w:ascii="新細明體" w:hAnsi="新細明體" w:cs="Times New Roman"/>
        </w:rPr>
        <w:t>三事和合</w:t>
      </w:r>
      <w:r w:rsidR="00046381" w:rsidRPr="0078214F">
        <w:rPr>
          <w:rFonts w:cs="Times New Roman"/>
        </w:rPr>
        <w:t>』，這就是一期生命的開始，所以叫做結生。</w:t>
      </w:r>
      <w:r w:rsidR="00885647" w:rsidRPr="0078214F">
        <w:rPr>
          <w:rStyle w:val="af2"/>
          <w:rFonts w:cs="Times New Roman"/>
        </w:rPr>
        <w:footnoteReference w:id="34"/>
      </w:r>
    </w:p>
    <w:p w:rsidR="00F254C4" w:rsidRPr="0078214F" w:rsidRDefault="00F56428" w:rsidP="002A1E63">
      <w:pPr>
        <w:ind w:leftChars="300" w:left="960" w:hangingChars="100" w:hanging="240"/>
        <w:jc w:val="both"/>
        <w:outlineLvl w:val="6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在這「</w:t>
      </w:r>
      <w:r w:rsidR="00046381" w:rsidRPr="00476403">
        <w:rPr>
          <w:rFonts w:ascii="標楷體" w:eastAsia="標楷體" w:hAnsi="標楷體" w:cs="Times New Roman"/>
        </w:rPr>
        <w:t>相續正結生時</w:t>
      </w:r>
      <w:r w:rsidR="00046381" w:rsidRPr="0078214F">
        <w:rPr>
          <w:rFonts w:cs="Times New Roman"/>
        </w:rPr>
        <w:t>」，前一生命結束，後一生命繼續結生的當兒，在母胎中有『</w:t>
      </w:r>
      <w:r w:rsidR="00046381" w:rsidRPr="0078214F">
        <w:rPr>
          <w:rFonts w:ascii="新細明體" w:hAnsi="新細明體" w:cs="Times New Roman"/>
        </w:rPr>
        <w:t>羯邏藍</w:t>
      </w:r>
      <w:r w:rsidR="00046381" w:rsidRPr="0078214F">
        <w:rPr>
          <w:rFonts w:cs="Times New Roman"/>
        </w:rPr>
        <w:t>』就是父母精血的和合體；阿陀那攝「</w:t>
      </w:r>
      <w:r w:rsidR="00046381" w:rsidRPr="00AF71D2">
        <w:rPr>
          <w:rFonts w:ascii="標楷體" w:eastAsia="標楷體" w:hAnsi="標楷體" w:cs="Times New Roman"/>
        </w:rPr>
        <w:t>取彼生</w:t>
      </w:r>
      <w:r w:rsidR="00046381" w:rsidRPr="0078214F">
        <w:rPr>
          <w:rFonts w:cs="Times New Roman"/>
        </w:rPr>
        <w:t>」命體，與彼和合，這就是有情一期生命的開始了。</w:t>
      </w:r>
    </w:p>
    <w:p w:rsidR="00A65692" w:rsidRPr="0078214F" w:rsidRDefault="00F56428" w:rsidP="002A1E63">
      <w:pPr>
        <w:ind w:leftChars="300" w:left="960" w:hangingChars="100" w:hanging="240"/>
        <w:jc w:val="both"/>
        <w:outlineLvl w:val="6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不但結生相續時如此，在一期生命中，也沒有一剎那不「</w:t>
      </w:r>
      <w:r w:rsidR="00046381" w:rsidRPr="00AF71D2">
        <w:rPr>
          <w:rFonts w:ascii="標楷體" w:eastAsia="標楷體" w:hAnsi="標楷體" w:cs="Times New Roman"/>
        </w:rPr>
        <w:t>執受</w:t>
      </w:r>
      <w:r w:rsidR="00046381" w:rsidRPr="0078214F">
        <w:rPr>
          <w:rFonts w:cs="Times New Roman"/>
        </w:rPr>
        <w:t>」這名色「</w:t>
      </w:r>
      <w:r w:rsidR="00046381" w:rsidRPr="00AF71D2">
        <w:rPr>
          <w:rFonts w:ascii="標楷體" w:eastAsia="標楷體" w:hAnsi="標楷體" w:cs="Times New Roman"/>
        </w:rPr>
        <w:t>自體</w:t>
      </w:r>
      <w:r w:rsidR="00046381" w:rsidRPr="0078214F">
        <w:rPr>
          <w:rFonts w:cs="Times New Roman"/>
        </w:rPr>
        <w:t>」的。因為阿陀那中攝受一期自體的熏習，直到命終；所以也就攝受這一期的名色自體。</w:t>
      </w:r>
    </w:p>
    <w:p w:rsidR="00CC1606" w:rsidRPr="0078214F" w:rsidRDefault="00930F06" w:rsidP="002A1E63">
      <w:pPr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（二）兼辨餘義</w:t>
      </w:r>
    </w:p>
    <w:p w:rsidR="00CC1606" w:rsidRPr="0078214F" w:rsidRDefault="00046381" w:rsidP="002A1E63">
      <w:pPr>
        <w:ind w:leftChars="150" w:left="360"/>
        <w:jc w:val="both"/>
        <w:outlineLvl w:val="3"/>
        <w:rPr>
          <w:rFonts w:cs="Times New Roman"/>
        </w:rPr>
      </w:pPr>
      <w:r w:rsidRPr="0078214F">
        <w:rPr>
          <w:rFonts w:cs="Times New Roman"/>
        </w:rPr>
        <w:t>【附論】</w:t>
      </w:r>
    </w:p>
    <w:p w:rsidR="00CC1606" w:rsidRPr="0078214F" w:rsidRDefault="00F56428" w:rsidP="002A1E63">
      <w:pPr>
        <w:ind w:leftChars="150" w:left="600" w:hangingChars="100" w:hanging="240"/>
        <w:jc w:val="both"/>
        <w:outlineLvl w:val="3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阿陀那，真諦譯為『</w:t>
      </w:r>
      <w:r w:rsidR="00046381" w:rsidRPr="0078214F">
        <w:rPr>
          <w:rFonts w:eastAsia="標楷體" w:cs="Times New Roman"/>
        </w:rPr>
        <w:t>無解</w:t>
      </w:r>
      <w:r w:rsidR="00046381" w:rsidRPr="0078214F">
        <w:rPr>
          <w:rFonts w:cs="Times New Roman"/>
        </w:rPr>
        <w:t>』，玄奘譯為『</w:t>
      </w:r>
      <w:r w:rsidR="00046381" w:rsidRPr="0078214F">
        <w:rPr>
          <w:rFonts w:eastAsia="標楷體" w:cs="Times New Roman"/>
        </w:rPr>
        <w:t>執持</w:t>
      </w:r>
      <w:r w:rsidR="00046381" w:rsidRPr="0078214F">
        <w:rPr>
          <w:rFonts w:cs="Times New Roman"/>
        </w:rPr>
        <w:t>』。《成唯識論》以執持、執受、執取三義解釋它，</w:t>
      </w:r>
      <w:r w:rsidR="00277304" w:rsidRPr="0078214F">
        <w:rPr>
          <w:rStyle w:val="af2"/>
          <w:rFonts w:cs="Times New Roman"/>
        </w:rPr>
        <w:footnoteReference w:id="35"/>
      </w:r>
      <w:r w:rsidR="00046381" w:rsidRPr="0078214F">
        <w:rPr>
          <w:rFonts w:cs="Times New Roman"/>
        </w:rPr>
        <w:t>《唯識述記》更嚴密的分析三義的界線。</w:t>
      </w:r>
    </w:p>
    <w:p w:rsidR="001B740B" w:rsidRPr="0078214F" w:rsidRDefault="00BF3E1C" w:rsidP="002A1E63">
      <w:pPr>
        <w:ind w:leftChars="250" w:left="600"/>
        <w:jc w:val="both"/>
        <w:outlineLvl w:val="3"/>
        <w:rPr>
          <w:rFonts w:cs="Times New Roman"/>
        </w:rPr>
      </w:pPr>
      <w:r w:rsidRPr="0078214F">
        <w:rPr>
          <w:rFonts w:cs="Times New Roman"/>
        </w:rPr>
        <w:lastRenderedPageBreak/>
        <w:t>其實未必盡然，如《唯識述記》說結生相續是執取義，但在本論則說結生相續是執受義。</w:t>
      </w:r>
      <w:r w:rsidR="00650FE4" w:rsidRPr="0078214F">
        <w:rPr>
          <w:rStyle w:val="af2"/>
          <w:rFonts w:cs="Times New Roman"/>
        </w:rPr>
        <w:footnoteReference w:id="36"/>
      </w:r>
    </w:p>
    <w:p w:rsidR="00CC1606" w:rsidRPr="0078214F" w:rsidRDefault="00F56428" w:rsidP="002A1E63">
      <w:pPr>
        <w:ind w:leftChars="150" w:left="600" w:hangingChars="100" w:hanging="240"/>
        <w:jc w:val="both"/>
        <w:outlineLvl w:val="3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阿陀那，應簡單的譯作「</w:t>
      </w:r>
      <w:r w:rsidR="00046381" w:rsidRPr="00476403">
        <w:rPr>
          <w:rFonts w:ascii="標楷體" w:eastAsia="標楷體" w:hAnsi="標楷體" w:cs="Times New Roman"/>
        </w:rPr>
        <w:t>取</w:t>
      </w:r>
      <w:r w:rsidR="00046381" w:rsidRPr="0078214F">
        <w:rPr>
          <w:rFonts w:cs="Times New Roman"/>
        </w:rPr>
        <w:t>」，像十二緣起中的取，五取蘊的取，煩惱通名為取的取，梵語都是阿波陀那（近取，即極取義）。取是攝取其它屬於自己，所以有攝它為自體，與執取不失（持）的意思。因作</w:t>
      </w:r>
      <w:r w:rsidR="00122661" w:rsidRPr="0078214F">
        <w:rPr>
          <w:rFonts w:cs="Times New Roman"/>
          <w:sz w:val="22"/>
          <w:shd w:val="pct15" w:color="auto" w:fill="FFFFFF"/>
        </w:rPr>
        <w:t>（</w:t>
      </w:r>
      <w:r w:rsidR="00122661" w:rsidRPr="0078214F">
        <w:rPr>
          <w:rFonts w:cs="Times New Roman"/>
          <w:sz w:val="22"/>
          <w:shd w:val="pct15" w:color="auto" w:fill="FFFFFF"/>
        </w:rPr>
        <w:t>p.45</w:t>
      </w:r>
      <w:r w:rsidR="00122661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用的不同，後人建立起執持、執取、執受等不同的名字。</w:t>
      </w:r>
    </w:p>
    <w:p w:rsidR="0027188C" w:rsidRPr="0078214F" w:rsidRDefault="00F56428" w:rsidP="002A1E63">
      <w:pPr>
        <w:ind w:leftChars="150" w:left="600" w:hangingChars="100" w:hanging="240"/>
        <w:jc w:val="both"/>
        <w:outlineLvl w:val="3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這阿陀那，在經論裡看起來，它與執受有特別的關係。它在攝取未來與攝持現在的生命，使有情成為靈活的有機體中，表現了阿陀那特殊的功能，它與生命論有關。</w:t>
      </w:r>
    </w:p>
    <w:p w:rsidR="00046381" w:rsidRPr="0078214F" w:rsidRDefault="00930F06" w:rsidP="00DC2826">
      <w:pPr>
        <w:spacing w:beforeLines="30"/>
        <w:ind w:leftChars="50" w:left="120"/>
        <w:jc w:val="both"/>
        <w:outlineLvl w:val="1"/>
        <w:rPr>
          <w:rFonts w:cs="Times New Roman"/>
          <w:sz w:val="22"/>
        </w:rPr>
      </w:pPr>
      <w:r w:rsidRPr="0078214F">
        <w:rPr>
          <w:rFonts w:cs="Times New Roman"/>
          <w:sz w:val="22"/>
          <w:bdr w:val="single" w:sz="4" w:space="0" w:color="auto"/>
        </w:rPr>
        <w:t>（</w:t>
      </w:r>
      <w:r w:rsidR="009B3A11" w:rsidRPr="0078214F">
        <w:rPr>
          <w:rFonts w:cs="Times New Roman" w:hint="eastAsia"/>
          <w:sz w:val="22"/>
          <w:bdr w:val="single" w:sz="4" w:space="0" w:color="auto"/>
        </w:rPr>
        <w:t>參</w:t>
      </w:r>
      <w:r w:rsidRPr="0078214F">
        <w:rPr>
          <w:rFonts w:cs="Times New Roman"/>
          <w:sz w:val="22"/>
          <w:bdr w:val="single" w:sz="4" w:space="0" w:color="auto"/>
        </w:rPr>
        <w:t>）</w:t>
      </w:r>
      <w:r w:rsidR="00046381" w:rsidRPr="0078214F">
        <w:rPr>
          <w:rFonts w:cs="Times New Roman"/>
          <w:sz w:val="22"/>
          <w:bdr w:val="single" w:sz="4" w:space="0" w:color="auto"/>
        </w:rPr>
        <w:t>心教</w:t>
      </w:r>
    </w:p>
    <w:p w:rsidR="00046381" w:rsidRPr="0078214F" w:rsidRDefault="00046381" w:rsidP="002A1E63">
      <w:pPr>
        <w:ind w:leftChars="100" w:left="240"/>
        <w:jc w:val="both"/>
        <w:outlineLvl w:val="2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t>一</w:t>
      </w:r>
      <w:r w:rsidR="00820C2A" w:rsidRPr="0078214F">
        <w:rPr>
          <w:rFonts w:cs="Times New Roman"/>
          <w:sz w:val="22"/>
          <w:bdr w:val="single" w:sz="4" w:space="0" w:color="auto"/>
        </w:rPr>
        <w:t>、</w:t>
      </w:r>
      <w:r w:rsidRPr="0078214F">
        <w:rPr>
          <w:rFonts w:cs="Times New Roman"/>
          <w:sz w:val="22"/>
          <w:bdr w:val="single" w:sz="4" w:space="0" w:color="auto"/>
        </w:rPr>
        <w:t>引教</w:t>
      </w:r>
    </w:p>
    <w:p w:rsidR="00820C2A" w:rsidRPr="0078214F" w:rsidRDefault="00820C2A" w:rsidP="002A1E63">
      <w:pPr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（一）引</w:t>
      </w:r>
      <w:r w:rsidR="009D3F82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文</w:t>
      </w:r>
    </w:p>
    <w:p w:rsidR="00046381" w:rsidRPr="0078214F" w:rsidRDefault="00046381" w:rsidP="002A1E63">
      <w:pPr>
        <w:ind w:firstLine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此亦名心，如世尊說：心</w:t>
      </w:r>
      <w:r w:rsidR="00EC4F63" w:rsidRPr="0078214F">
        <w:rPr>
          <w:rFonts w:eastAsia="標楷體" w:cs="Times New Roman"/>
        </w:rPr>
        <w:t>、</w:t>
      </w:r>
      <w:r w:rsidRPr="0078214F">
        <w:rPr>
          <w:rFonts w:eastAsia="標楷體" w:cs="Times New Roman"/>
        </w:rPr>
        <w:t>意</w:t>
      </w:r>
      <w:r w:rsidR="00EC4F63" w:rsidRPr="0078214F">
        <w:rPr>
          <w:rFonts w:eastAsia="標楷體" w:cs="Times New Roman"/>
        </w:rPr>
        <w:t>、</w:t>
      </w:r>
      <w:r w:rsidRPr="0078214F">
        <w:rPr>
          <w:rFonts w:eastAsia="標楷體" w:cs="Times New Roman"/>
        </w:rPr>
        <w:t>識三。</w:t>
      </w:r>
      <w:r w:rsidR="00EB28C9" w:rsidRPr="0078214F">
        <w:rPr>
          <w:rStyle w:val="af2"/>
          <w:rFonts w:eastAsia="標楷體" w:cs="Times New Roman"/>
        </w:rPr>
        <w:footnoteReference w:id="37"/>
      </w:r>
    </w:p>
    <w:p w:rsidR="00820C2A" w:rsidRPr="0078214F" w:rsidRDefault="009D3F82" w:rsidP="002A1E63">
      <w:pPr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（二）</w:t>
      </w:r>
      <w:r w:rsidR="00C503BE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解</w:t>
      </w:r>
      <w:r w:rsidR="00820C2A" w:rsidRPr="0078214F">
        <w:rPr>
          <w:rFonts w:cs="Times New Roman"/>
          <w:sz w:val="22"/>
          <w:bdr w:val="single" w:sz="4" w:space="0" w:color="auto"/>
          <w:shd w:val="pct15" w:color="auto" w:fill="FFFFFF"/>
        </w:rPr>
        <w:t>義</w:t>
      </w:r>
    </w:p>
    <w:p w:rsidR="00A73DF5" w:rsidRPr="0078214F" w:rsidRDefault="00F56428" w:rsidP="002A1E63">
      <w:pPr>
        <w:ind w:left="36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阿賴耶不但名為阿陀那，也可以叫做心，所以這裡特舉佛說為證。</w:t>
      </w:r>
    </w:p>
    <w:p w:rsidR="00046381" w:rsidRPr="0078214F" w:rsidRDefault="00A73DF5" w:rsidP="002A1E63">
      <w:pPr>
        <w:ind w:left="36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※</w:t>
      </w:r>
      <w:r w:rsidR="00046381" w:rsidRPr="0078214F">
        <w:rPr>
          <w:rFonts w:cs="Times New Roman"/>
        </w:rPr>
        <w:t>這裡，雖引有「</w:t>
      </w:r>
      <w:r w:rsidR="00046381" w:rsidRPr="00AF71D2">
        <w:rPr>
          <w:rFonts w:ascii="標楷體" w:eastAsia="標楷體" w:hAnsi="標楷體" w:cs="Times New Roman"/>
        </w:rPr>
        <w:t>心</w:t>
      </w:r>
      <w:r w:rsidR="003901BA" w:rsidRPr="00AF71D2">
        <w:rPr>
          <w:rFonts w:ascii="標楷體" w:eastAsia="標楷體" w:hAnsi="標楷體" w:cs="Times New Roman"/>
        </w:rPr>
        <w:t>、</w:t>
      </w:r>
      <w:r w:rsidR="00046381" w:rsidRPr="00AF71D2">
        <w:rPr>
          <w:rFonts w:ascii="標楷體" w:eastAsia="標楷體" w:hAnsi="標楷體" w:cs="Times New Roman"/>
        </w:rPr>
        <w:t>意</w:t>
      </w:r>
      <w:r w:rsidR="003901BA" w:rsidRPr="00AF71D2">
        <w:rPr>
          <w:rFonts w:ascii="標楷體" w:eastAsia="標楷體" w:hAnsi="標楷體" w:cs="Times New Roman"/>
        </w:rPr>
        <w:t>、</w:t>
      </w:r>
      <w:r w:rsidR="00046381" w:rsidRPr="00AF71D2">
        <w:rPr>
          <w:rFonts w:ascii="標楷體" w:eastAsia="標楷體" w:hAnsi="標楷體" w:cs="Times New Roman"/>
        </w:rPr>
        <w:t>識</w:t>
      </w:r>
      <w:r w:rsidR="00046381" w:rsidRPr="0078214F">
        <w:rPr>
          <w:rFonts w:cs="Times New Roman"/>
        </w:rPr>
        <w:t>」的「</w:t>
      </w:r>
      <w:r w:rsidR="00046381" w:rsidRPr="00476403">
        <w:rPr>
          <w:rFonts w:ascii="標楷體" w:eastAsia="標楷體" w:hAnsi="標楷體" w:cs="Times New Roman"/>
        </w:rPr>
        <w:t>三</w:t>
      </w:r>
      <w:r w:rsidR="00046381" w:rsidRPr="0078214F">
        <w:rPr>
          <w:rFonts w:cs="Times New Roman"/>
        </w:rPr>
        <w:t>」法，主要的在證明心是阿賴耶識。</w:t>
      </w:r>
    </w:p>
    <w:p w:rsidR="00820C2A" w:rsidRPr="0078214F" w:rsidRDefault="00820C2A" w:rsidP="00DC2826">
      <w:pPr>
        <w:spacing w:beforeLines="30"/>
        <w:ind w:leftChars="100" w:left="240"/>
        <w:jc w:val="both"/>
        <w:outlineLvl w:val="2"/>
        <w:rPr>
          <w:rFonts w:eastAsiaTheme="majorEastAsia" w:cs="Times New Roman"/>
          <w:sz w:val="22"/>
          <w:bdr w:val="single" w:sz="4" w:space="0" w:color="auto"/>
        </w:rPr>
      </w:pPr>
      <w:r w:rsidRPr="0078214F">
        <w:rPr>
          <w:rFonts w:eastAsiaTheme="majorEastAsia" w:cs="Times New Roman"/>
          <w:sz w:val="22"/>
          <w:bdr w:val="single" w:sz="4" w:space="0" w:color="auto"/>
        </w:rPr>
        <w:t>二、釋意</w:t>
      </w:r>
    </w:p>
    <w:p w:rsidR="00820C2A" w:rsidRPr="0078214F" w:rsidRDefault="00820C2A" w:rsidP="002A1E63">
      <w:pPr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</w:rPr>
      </w:pPr>
      <w:r w:rsidRPr="0078214F">
        <w:rPr>
          <w:rFonts w:eastAsiaTheme="majorEastAsia" w:cs="Times New Roman"/>
          <w:sz w:val="22"/>
          <w:bdr w:val="single" w:sz="4" w:space="0" w:color="auto"/>
        </w:rPr>
        <w:t>（一）</w:t>
      </w:r>
      <w:r w:rsidRPr="0078214F">
        <w:rPr>
          <w:rFonts w:cs="Times New Roman"/>
          <w:sz w:val="22"/>
          <w:bdr w:val="single" w:sz="4" w:space="0" w:color="auto"/>
        </w:rPr>
        <w:t>釋二種意</w:t>
      </w:r>
    </w:p>
    <w:p w:rsidR="00C503BE" w:rsidRPr="0078214F" w:rsidRDefault="00820C2A" w:rsidP="002A1E63">
      <w:pPr>
        <w:ind w:leftChars="200" w:left="48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</w:t>
      </w:r>
      <w:r w:rsidR="00EB28C9" w:rsidRPr="0078214F">
        <w:rPr>
          <w:rFonts w:cs="Times New Roman"/>
          <w:sz w:val="22"/>
          <w:bdr w:val="single" w:sz="4" w:space="0" w:color="auto"/>
          <w:shd w:val="pct15" w:color="auto" w:fill="FFFFFF"/>
        </w:rPr>
        <w:t>引論文</w:t>
      </w:r>
    </w:p>
    <w:p w:rsidR="00C503BE" w:rsidRPr="0078214F" w:rsidRDefault="00046381" w:rsidP="002A1E63">
      <w:pPr>
        <w:ind w:leftChars="200" w:left="480"/>
        <w:jc w:val="both"/>
        <w:outlineLvl w:val="4"/>
        <w:rPr>
          <w:rFonts w:eastAsia="標楷體" w:cs="Times New Roman"/>
        </w:rPr>
      </w:pPr>
      <w:r w:rsidRPr="0078214F">
        <w:rPr>
          <w:rFonts w:eastAsia="標楷體" w:cs="Times New Roman"/>
        </w:rPr>
        <w:t>此中意有二種：</w:t>
      </w:r>
    </w:p>
    <w:p w:rsidR="00C503BE" w:rsidRPr="0078214F" w:rsidRDefault="00046381" w:rsidP="002A1E63">
      <w:pPr>
        <w:ind w:leftChars="200" w:left="480"/>
        <w:jc w:val="both"/>
        <w:outlineLvl w:val="4"/>
        <w:rPr>
          <w:rFonts w:eastAsia="標楷體" w:cs="Times New Roman"/>
        </w:rPr>
      </w:pPr>
      <w:r w:rsidRPr="0078214F">
        <w:rPr>
          <w:rFonts w:eastAsia="標楷體" w:cs="Times New Roman"/>
        </w:rPr>
        <w:t>第一、與作等無間緣所依止性，無間滅識能與意識作生依止。</w:t>
      </w:r>
    </w:p>
    <w:p w:rsidR="00C503BE" w:rsidRPr="0078214F" w:rsidRDefault="00046381" w:rsidP="002A1E63">
      <w:pPr>
        <w:ind w:leftChars="200" w:left="480"/>
        <w:jc w:val="both"/>
        <w:outlineLvl w:val="4"/>
        <w:rPr>
          <w:rFonts w:eastAsia="標楷體" w:cs="Times New Roman"/>
        </w:rPr>
      </w:pPr>
      <w:r w:rsidRPr="0078214F">
        <w:rPr>
          <w:rFonts w:eastAsia="標楷體" w:cs="Times New Roman"/>
        </w:rPr>
        <w:t>第二、染污意與四煩惱恆共相應：一者、薩迦耶見，二者、我慢，三者、</w:t>
      </w:r>
      <w:r w:rsidRPr="0078214F">
        <w:rPr>
          <w:rFonts w:eastAsia="標楷體" w:cs="Times New Roman"/>
        </w:rPr>
        <w:lastRenderedPageBreak/>
        <w:t>我愛，四者、無明：此即是識雜染所依。</w:t>
      </w:r>
    </w:p>
    <w:p w:rsidR="00EB28C9" w:rsidRPr="0078214F" w:rsidRDefault="00046381" w:rsidP="002A1E63">
      <w:pPr>
        <w:ind w:leftChars="200" w:left="480"/>
        <w:jc w:val="both"/>
        <w:outlineLvl w:val="4"/>
        <w:rPr>
          <w:rFonts w:eastAsia="標楷體" w:cs="Times New Roman"/>
        </w:rPr>
      </w:pPr>
      <w:r w:rsidRPr="0078214F">
        <w:rPr>
          <w:rFonts w:eastAsia="標楷體" w:cs="Times New Roman"/>
        </w:rPr>
        <w:t>識復由彼第一依生，第二雜染；了別境義故。</w:t>
      </w:r>
    </w:p>
    <w:p w:rsidR="003222B1" w:rsidRPr="0078214F" w:rsidRDefault="00046381" w:rsidP="002A1E63">
      <w:pPr>
        <w:ind w:leftChars="250" w:left="600"/>
        <w:jc w:val="both"/>
        <w:outlineLvl w:val="5"/>
        <w:rPr>
          <w:rFonts w:eastAsia="標楷體" w:cs="Times New Roman"/>
        </w:rPr>
      </w:pPr>
      <w:r w:rsidRPr="0078214F">
        <w:rPr>
          <w:rFonts w:eastAsia="標楷體" w:cs="Times New Roman"/>
        </w:rPr>
        <w:t>等</w:t>
      </w:r>
      <w:r w:rsidR="00122661" w:rsidRPr="0078214F">
        <w:rPr>
          <w:rFonts w:eastAsia="標楷體" w:cs="Times New Roman"/>
          <w:sz w:val="22"/>
          <w:shd w:val="pct15" w:color="auto" w:fill="FFFFFF"/>
        </w:rPr>
        <w:t>（</w:t>
      </w:r>
      <w:r w:rsidR="00122661" w:rsidRPr="0078214F">
        <w:rPr>
          <w:rFonts w:eastAsia="標楷體" w:cs="Times New Roman"/>
          <w:sz w:val="22"/>
          <w:shd w:val="pct15" w:color="auto" w:fill="FFFFFF"/>
        </w:rPr>
        <w:t>p.46</w:t>
      </w:r>
      <w:r w:rsidR="00122661" w:rsidRPr="0078214F">
        <w:rPr>
          <w:rFonts w:eastAsia="標楷體" w:cs="Times New Roman"/>
          <w:sz w:val="22"/>
          <w:shd w:val="pct15" w:color="auto" w:fill="FFFFFF"/>
        </w:rPr>
        <w:t>）</w:t>
      </w:r>
      <w:r w:rsidRPr="0078214F">
        <w:rPr>
          <w:rFonts w:eastAsia="標楷體" w:cs="Times New Roman"/>
        </w:rPr>
        <w:t>無間義故，思量義故，意成二種。</w:t>
      </w:r>
    </w:p>
    <w:p w:rsidR="007F5D47" w:rsidRPr="0078214F" w:rsidRDefault="00EB28C9" w:rsidP="00DC2826">
      <w:pPr>
        <w:spacing w:beforeLines="30"/>
        <w:ind w:leftChars="200" w:left="48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2</w:t>
      </w:r>
      <w:r w:rsidR="00C503BE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7F5D47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0A223F" w:rsidRPr="0078214F" w:rsidRDefault="00C503BE" w:rsidP="002A1E63">
      <w:pPr>
        <w:ind w:leftChars="250" w:left="60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B4232D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闡明</w:t>
      </w:r>
    </w:p>
    <w:p w:rsidR="00C503BE" w:rsidRPr="0078214F" w:rsidRDefault="00046381" w:rsidP="002A1E63">
      <w:pPr>
        <w:ind w:leftChars="250" w:left="60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證明心是阿賴耶，原應把心是阿賴耶的道理說明了就可以。但證實了意與識的各別有體，也可以間接的證知心與識不同，而這心就是阿賴耶識；所以現在先釋意。</w:t>
      </w:r>
    </w:p>
    <w:p w:rsidR="000A223F" w:rsidRPr="0078214F" w:rsidRDefault="000A223F" w:rsidP="002A1E63">
      <w:pPr>
        <w:ind w:leftChars="250" w:left="820" w:hangingChars="100" w:hanging="22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）正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釋</w:t>
      </w:r>
    </w:p>
    <w:p w:rsidR="000A223F" w:rsidRPr="0078214F" w:rsidRDefault="000A223F" w:rsidP="002A1E63">
      <w:pPr>
        <w:ind w:leftChars="300" w:left="72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、總說</w:t>
      </w:r>
    </w:p>
    <w:p w:rsidR="00046381" w:rsidRPr="0078214F" w:rsidRDefault="00046381" w:rsidP="002A1E63">
      <w:pPr>
        <w:ind w:leftChars="250" w:left="840" w:hangingChars="100" w:hanging="24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「意有二種」：一、</w:t>
      </w:r>
      <w:r w:rsidRPr="0078214F">
        <w:rPr>
          <w:rFonts w:cs="Times New Roman"/>
          <w:b/>
        </w:rPr>
        <w:t>無間滅意</w:t>
      </w:r>
      <w:r w:rsidRPr="0078214F">
        <w:rPr>
          <w:rFonts w:cs="Times New Roman"/>
        </w:rPr>
        <w:t>，二、</w:t>
      </w:r>
      <w:r w:rsidRPr="0078214F">
        <w:rPr>
          <w:rFonts w:cs="Times New Roman"/>
          <w:b/>
        </w:rPr>
        <w:t>染污意</w:t>
      </w:r>
      <w:r w:rsidRPr="0078214F">
        <w:rPr>
          <w:rFonts w:cs="Times New Roman"/>
        </w:rPr>
        <w:t>。如次解釋於下：</w:t>
      </w:r>
    </w:p>
    <w:p w:rsidR="000A223F" w:rsidRPr="0078214F" w:rsidRDefault="000A223F" w:rsidP="002A1E63">
      <w:pPr>
        <w:ind w:leftChars="300" w:left="72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別</w:t>
      </w:r>
      <w:r w:rsidR="00B4232D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述</w:t>
      </w:r>
    </w:p>
    <w:p w:rsidR="000A223F" w:rsidRPr="0078214F" w:rsidRDefault="00C503BE" w:rsidP="002A1E63">
      <w:pPr>
        <w:ind w:leftChars="350" w:left="84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0A223F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無間滅意</w:t>
      </w:r>
    </w:p>
    <w:p w:rsidR="000A223F" w:rsidRPr="0078214F" w:rsidRDefault="000A223F" w:rsidP="002A1E63">
      <w:pPr>
        <w:ind w:leftChars="400" w:left="96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、正明文要</w:t>
      </w:r>
    </w:p>
    <w:p w:rsidR="00F013EB" w:rsidRPr="0078214F" w:rsidRDefault="0013127A" w:rsidP="002A1E63">
      <w:pPr>
        <w:ind w:leftChars="350" w:left="840" w:firstLine="12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一、</w:t>
      </w:r>
      <w:r w:rsidR="00046381" w:rsidRPr="0078214F">
        <w:rPr>
          <w:rFonts w:cs="Times New Roman"/>
        </w:rPr>
        <w:t>無間滅意：</w:t>
      </w:r>
    </w:p>
    <w:p w:rsidR="00F013EB" w:rsidRPr="0078214F" w:rsidRDefault="00F56428" w:rsidP="002A1E63">
      <w:pPr>
        <w:ind w:leftChars="350" w:left="840" w:firstLine="12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無間滅意，與《俱舍》等所說的沒有多大差別。</w:t>
      </w:r>
      <w:r w:rsidR="00F013EB" w:rsidRPr="0078214F">
        <w:rPr>
          <w:rStyle w:val="af2"/>
          <w:rFonts w:cs="Times New Roman"/>
        </w:rPr>
        <w:footnoteReference w:id="38"/>
      </w:r>
    </w:p>
    <w:p w:rsidR="00C503BE" w:rsidRPr="0078214F" w:rsidRDefault="00046381" w:rsidP="002A1E63">
      <w:pPr>
        <w:ind w:leftChars="531" w:left="1274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「</w:t>
      </w:r>
      <w:r w:rsidRPr="00AF71D2">
        <w:rPr>
          <w:rFonts w:ascii="標楷體" w:eastAsia="標楷體" w:hAnsi="標楷體" w:cs="Times New Roman"/>
        </w:rPr>
        <w:t>等</w:t>
      </w:r>
      <w:r w:rsidRPr="0078214F">
        <w:rPr>
          <w:rFonts w:cs="Times New Roman"/>
        </w:rPr>
        <w:t>」是前後齊等；「</w:t>
      </w:r>
      <w:r w:rsidRPr="00AF71D2">
        <w:rPr>
          <w:rFonts w:ascii="標楷體" w:eastAsia="標楷體" w:hAnsi="標楷體" w:cs="Times New Roman"/>
        </w:rPr>
        <w:t>無間</w:t>
      </w:r>
      <w:r w:rsidRPr="0078214F">
        <w:rPr>
          <w:rFonts w:cs="Times New Roman"/>
        </w:rPr>
        <w:t>」是說前滅後生的過程中，沒有第三者的間隔；「</w:t>
      </w:r>
      <w:r w:rsidRPr="00AF71D2">
        <w:rPr>
          <w:rFonts w:ascii="標楷體" w:eastAsia="標楷體" w:hAnsi="標楷體" w:cs="Times New Roman"/>
        </w:rPr>
        <w:t>緣</w:t>
      </w:r>
      <w:r w:rsidRPr="0078214F">
        <w:rPr>
          <w:rFonts w:cs="Times New Roman"/>
        </w:rPr>
        <w:t>」是生起的條件和原因。</w:t>
      </w:r>
    </w:p>
    <w:p w:rsidR="00D94E82" w:rsidRPr="0078214F" w:rsidRDefault="00F56428" w:rsidP="002A1E63">
      <w:pPr>
        <w:ind w:leftChars="413" w:left="1217" w:hangingChars="94" w:hanging="226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據經上說：每一個心識的生起，都必定有它「</w:t>
      </w:r>
      <w:r w:rsidR="00046381" w:rsidRPr="00AF71D2">
        <w:rPr>
          <w:rFonts w:ascii="標楷體" w:eastAsia="標楷體" w:hAnsi="標楷體" w:cs="Times New Roman"/>
        </w:rPr>
        <w:t>所依止</w:t>
      </w:r>
      <w:r w:rsidR="00046381" w:rsidRPr="0078214F">
        <w:rPr>
          <w:rFonts w:cs="Times New Roman"/>
        </w:rPr>
        <w:t>」的意根，在小乘薩婆多部等，就把它解作「</w:t>
      </w:r>
      <w:r w:rsidR="00046381" w:rsidRPr="00AF71D2">
        <w:rPr>
          <w:rFonts w:ascii="標楷體" w:eastAsia="標楷體" w:hAnsi="標楷體" w:cs="Times New Roman"/>
        </w:rPr>
        <w:t>無間滅識</w:t>
      </w:r>
      <w:r w:rsidR="00046381" w:rsidRPr="0078214F">
        <w:rPr>
          <w:rFonts w:cs="Times New Roman"/>
        </w:rPr>
        <w:t>」。這無間滅去的前念意根，讓出個位子來，成為後念生起之助緣，中間沒有任何一法間隔，這就叫等無間緣。</w:t>
      </w:r>
    </w:p>
    <w:p w:rsidR="00D94E82" w:rsidRPr="0078214F" w:rsidRDefault="00F56428" w:rsidP="002A1E63">
      <w:pPr>
        <w:ind w:leftChars="414" w:left="1275" w:hangingChars="117" w:hanging="281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等無間緣所生起的，本通於前六識，本論唯就意識說，但說「</w:t>
      </w:r>
      <w:r w:rsidR="00046381" w:rsidRPr="00AF71D2">
        <w:rPr>
          <w:rFonts w:ascii="標楷體" w:eastAsia="標楷體" w:hAnsi="標楷體" w:cs="Times New Roman"/>
        </w:rPr>
        <w:t>能與意識作生依止</w:t>
      </w:r>
      <w:r w:rsidR="00046381" w:rsidRPr="0078214F">
        <w:rPr>
          <w:rFonts w:cs="Times New Roman"/>
        </w:rPr>
        <w:t>」。不但這裡，下文很多應該統指六識的地方，都但說意識。</w:t>
      </w:r>
    </w:p>
    <w:p w:rsidR="00D94E82" w:rsidRPr="0078214F" w:rsidRDefault="00046381" w:rsidP="002A1E63">
      <w:pPr>
        <w:ind w:leftChars="413" w:left="991" w:firstLine="2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原來心</w:t>
      </w:r>
      <w:r w:rsidR="00683629" w:rsidRPr="0078214F">
        <w:rPr>
          <w:rFonts w:cs="Times New Roman"/>
        </w:rPr>
        <w:t>、</w:t>
      </w:r>
      <w:r w:rsidRPr="0078214F">
        <w:rPr>
          <w:rFonts w:cs="Times New Roman"/>
        </w:rPr>
        <w:t>意</w:t>
      </w:r>
      <w:r w:rsidR="00683629" w:rsidRPr="0078214F">
        <w:rPr>
          <w:rFonts w:cs="Times New Roman"/>
        </w:rPr>
        <w:t>、</w:t>
      </w:r>
      <w:r w:rsidRPr="0078214F">
        <w:rPr>
          <w:rFonts w:cs="Times New Roman"/>
        </w:rPr>
        <w:t>識三法，在古代的譯本上，常是譯作『心</w:t>
      </w:r>
      <w:r w:rsidR="00683629" w:rsidRPr="0078214F">
        <w:rPr>
          <w:rFonts w:cs="Times New Roman"/>
        </w:rPr>
        <w:t>、</w:t>
      </w:r>
      <w:r w:rsidRPr="0078214F">
        <w:rPr>
          <w:rFonts w:cs="Times New Roman"/>
        </w:rPr>
        <w:t>意</w:t>
      </w:r>
      <w:r w:rsidR="00683629" w:rsidRPr="0078214F">
        <w:rPr>
          <w:rFonts w:cs="Times New Roman"/>
        </w:rPr>
        <w:t>、</w:t>
      </w:r>
      <w:r w:rsidRPr="0078214F">
        <w:rPr>
          <w:rFonts w:cs="Times New Roman"/>
        </w:rPr>
        <w:t>意</w:t>
      </w:r>
      <w:r w:rsidRPr="0078214F">
        <w:rPr>
          <w:rFonts w:eastAsia="標楷體" w:cs="Times New Roman"/>
        </w:rPr>
        <w:t>識</w:t>
      </w:r>
      <w:r w:rsidRPr="0078214F">
        <w:rPr>
          <w:rFonts w:cs="Times New Roman"/>
        </w:rPr>
        <w:t>』的。意識和識，似乎不同。識，通指前六識；若說意識，這就單指第六意識了。</w:t>
      </w:r>
    </w:p>
    <w:p w:rsidR="00D94E82" w:rsidRPr="0078214F" w:rsidRDefault="00046381" w:rsidP="002A1E63">
      <w:pPr>
        <w:ind w:leftChars="408" w:left="979" w:firstLineChars="5" w:firstLine="12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其實不然，古</w:t>
      </w:r>
      <w:r w:rsidR="00122661" w:rsidRPr="0078214F">
        <w:rPr>
          <w:rFonts w:cs="Times New Roman"/>
          <w:sz w:val="22"/>
          <w:shd w:val="pct15" w:color="auto" w:fill="FFFFFF"/>
        </w:rPr>
        <w:t>（</w:t>
      </w:r>
      <w:r w:rsidR="00122661" w:rsidRPr="0078214F">
        <w:rPr>
          <w:rFonts w:cs="Times New Roman"/>
          <w:sz w:val="22"/>
          <w:shd w:val="pct15" w:color="auto" w:fill="FFFFFF"/>
        </w:rPr>
        <w:t>p.47</w:t>
      </w:r>
      <w:r w:rsidR="00122661" w:rsidRPr="0078214F">
        <w:rPr>
          <w:rFonts w:cs="Times New Roman"/>
          <w:sz w:val="22"/>
          <w:shd w:val="pct15" w:color="auto" w:fill="FFFFFF"/>
        </w:rPr>
        <w:t>）</w:t>
      </w:r>
      <w:r w:rsidRPr="0078214F">
        <w:rPr>
          <w:rFonts w:cs="Times New Roman"/>
        </w:rPr>
        <w:t>譯所以譯作意識，意思說：眼等諸識，是意識的差別，都是從意根所生的識，其體是一，所以沒有列舉前五識的必要，並非單說六識中的第六識。</w:t>
      </w:r>
    </w:p>
    <w:p w:rsidR="00683629" w:rsidRPr="0078214F" w:rsidRDefault="00D94E82" w:rsidP="002A1E63">
      <w:pPr>
        <w:ind w:leftChars="450" w:left="108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</w:rPr>
        <w:t>※</w:t>
      </w:r>
      <w:r w:rsidR="00046381" w:rsidRPr="0078214F">
        <w:rPr>
          <w:rFonts w:cs="Times New Roman"/>
        </w:rPr>
        <w:t>本論說意識，是含有分別說者一意識的思想。</w:t>
      </w:r>
    </w:p>
    <w:p w:rsidR="000A223F" w:rsidRPr="0078214F" w:rsidRDefault="000A223F" w:rsidP="002A1E63">
      <w:pPr>
        <w:ind w:leftChars="400" w:left="960"/>
        <w:jc w:val="both"/>
        <w:outlineLvl w:val="7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9B3A11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兼辨餘義</w:t>
      </w:r>
    </w:p>
    <w:p w:rsidR="000A223F" w:rsidRPr="0078214F" w:rsidRDefault="00046381" w:rsidP="002A1E63">
      <w:pPr>
        <w:ind w:leftChars="400" w:left="96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【附論】</w:t>
      </w:r>
    </w:p>
    <w:p w:rsidR="000A223F" w:rsidRPr="0078214F" w:rsidRDefault="00F56428" w:rsidP="002A1E63">
      <w:pPr>
        <w:ind w:leftChars="400" w:left="1200" w:hangingChars="100" w:hanging="24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真諦把這段文，釋成兩個意：一無間滅意，二現在意。</w:t>
      </w:r>
      <w:r w:rsidR="00336655" w:rsidRPr="0078214F">
        <w:rPr>
          <w:rStyle w:val="af2"/>
          <w:rFonts w:cs="Times New Roman"/>
        </w:rPr>
        <w:footnoteReference w:id="39"/>
      </w:r>
      <w:r w:rsidR="00046381" w:rsidRPr="0078214F">
        <w:rPr>
          <w:rFonts w:cs="Times New Roman"/>
        </w:rPr>
        <w:t>這解釋，</w:t>
      </w:r>
      <w:r w:rsidR="00046381" w:rsidRPr="0078214F">
        <w:rPr>
          <w:rFonts w:cs="Times New Roman"/>
        </w:rPr>
        <w:lastRenderedPageBreak/>
        <w:t>在本論的體系上是不相符的，本論沒有發生這種見解的可能。</w:t>
      </w:r>
    </w:p>
    <w:p w:rsidR="00046381" w:rsidRPr="0078214F" w:rsidRDefault="00F56428" w:rsidP="002A1E63">
      <w:pPr>
        <w:ind w:leftChars="400" w:left="1200" w:hangingChars="100" w:hanging="24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但在另一方面說，現在意是有的。如說細心，就建立在這一點上。又如十八界，於六識外說有同時意界，這意界就是真諦說的現在意。但這又與染意混雜了。</w:t>
      </w:r>
      <w:r w:rsidR="00D94E82" w:rsidRPr="0078214F">
        <w:rPr>
          <w:rStyle w:val="af2"/>
          <w:rFonts w:cs="Times New Roman"/>
        </w:rPr>
        <w:footnoteReference w:id="40"/>
      </w:r>
    </w:p>
    <w:p w:rsidR="001562C2" w:rsidRPr="0078214F" w:rsidRDefault="000A223F" w:rsidP="002A1E63">
      <w:pPr>
        <w:ind w:leftChars="350" w:left="84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1562C2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染污意</w:t>
      </w:r>
    </w:p>
    <w:p w:rsidR="00450713" w:rsidRPr="0078214F" w:rsidRDefault="00450713" w:rsidP="002A1E63">
      <w:pPr>
        <w:ind w:leftChars="400" w:left="960"/>
        <w:jc w:val="both"/>
        <w:outlineLvl w:val="7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、與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四煩惱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恆共相應</w:t>
      </w:r>
    </w:p>
    <w:p w:rsidR="00450713" w:rsidRPr="0078214F" w:rsidRDefault="00046381" w:rsidP="002A1E63">
      <w:pPr>
        <w:ind w:leftChars="400" w:left="96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二、染污意：</w:t>
      </w:r>
    </w:p>
    <w:p w:rsidR="00450713" w:rsidRPr="0078214F" w:rsidRDefault="00F56428" w:rsidP="002A1E63">
      <w:pPr>
        <w:ind w:leftChars="400" w:left="1200" w:hangingChars="100" w:hanging="24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這「</w:t>
      </w:r>
      <w:r w:rsidR="00046381" w:rsidRPr="00AF71D2">
        <w:rPr>
          <w:rFonts w:ascii="標楷體" w:eastAsia="標楷體" w:hAnsi="標楷體" w:cs="Times New Roman"/>
        </w:rPr>
        <w:t>染污意</w:t>
      </w:r>
      <w:r w:rsidR="00046381" w:rsidRPr="0078214F">
        <w:rPr>
          <w:rFonts w:cs="Times New Roman"/>
        </w:rPr>
        <w:t>」，從無始時來一直沒有轉依，它「</w:t>
      </w:r>
      <w:r w:rsidR="00046381" w:rsidRPr="00AF71D2">
        <w:rPr>
          <w:rFonts w:ascii="標楷體" w:eastAsia="標楷體" w:hAnsi="標楷體" w:cs="Times New Roman"/>
        </w:rPr>
        <w:t>與四煩惱恆共相應</w:t>
      </w:r>
      <w:r w:rsidR="00046381" w:rsidRPr="0078214F">
        <w:rPr>
          <w:rFonts w:cs="Times New Roman"/>
        </w:rPr>
        <w:t>」。因為恆時被這煩惱所染污，所以就叫做染污意。</w:t>
      </w:r>
    </w:p>
    <w:p w:rsidR="00552C8A" w:rsidRPr="0078214F" w:rsidRDefault="00450713" w:rsidP="002A1E63">
      <w:pPr>
        <w:ind w:leftChars="500" w:left="1440" w:hangingChars="100" w:hanging="24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</w:rPr>
        <w:t>※</w:t>
      </w:r>
      <w:r w:rsidR="00046381" w:rsidRPr="0078214F">
        <w:rPr>
          <w:rFonts w:cs="Times New Roman"/>
        </w:rPr>
        <w:t>染污與雜染不同：雜染通有漏三性，染污唯通三性中的惡與有覆無記性。</w:t>
      </w:r>
    </w:p>
    <w:p w:rsidR="00450713" w:rsidRPr="0078214F" w:rsidRDefault="00F56428" w:rsidP="002A1E63">
      <w:pPr>
        <w:ind w:leftChars="400" w:left="1200" w:hangingChars="100" w:hanging="24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四煩惱就是：「</w:t>
      </w:r>
      <w:r w:rsidR="00046381" w:rsidRPr="00AF71D2">
        <w:rPr>
          <w:rFonts w:ascii="標楷體" w:eastAsia="標楷體" w:hAnsi="標楷體" w:cs="Times New Roman"/>
        </w:rPr>
        <w:t>一者薩迦耶見，二者我慢，三者我愛，四者無明</w:t>
      </w:r>
      <w:r w:rsidR="00046381" w:rsidRPr="0078214F">
        <w:rPr>
          <w:rFonts w:cs="Times New Roman"/>
        </w:rPr>
        <w:t>」。</w:t>
      </w:r>
    </w:p>
    <w:p w:rsidR="00450713" w:rsidRPr="0078214F" w:rsidRDefault="00450713" w:rsidP="002A1E63">
      <w:pPr>
        <w:ind w:leftChars="500" w:left="1750" w:hangingChars="250" w:hanging="55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我見</w:t>
      </w:r>
      <w:r w:rsidRPr="0078214F">
        <w:rPr>
          <w:rFonts w:cs="Times New Roman" w:hint="eastAsia"/>
        </w:rPr>
        <w:t xml:space="preserve"> </w:t>
      </w:r>
      <w:r w:rsidR="00046381" w:rsidRPr="0078214F">
        <w:rPr>
          <w:rFonts w:cs="Times New Roman"/>
          <w:b/>
        </w:rPr>
        <w:t>薩迦耶見</w:t>
      </w:r>
      <w:r w:rsidR="00046381" w:rsidRPr="0078214F">
        <w:rPr>
          <w:rFonts w:cs="Times New Roman"/>
        </w:rPr>
        <w:t>，就是我見或身見，即對於五蘊和合的所依，本不是我的東西，由於錯誤的認識，妄執為我。</w:t>
      </w:r>
    </w:p>
    <w:p w:rsidR="00450713" w:rsidRPr="0078214F" w:rsidRDefault="00450713" w:rsidP="002A1E63">
      <w:pPr>
        <w:ind w:leftChars="500" w:left="1750" w:hangingChars="250" w:hanging="55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我慢</w:t>
      </w:r>
      <w:r w:rsidRPr="0078214F">
        <w:rPr>
          <w:rFonts w:cs="Times New Roman" w:hint="eastAsia"/>
        </w:rPr>
        <w:t xml:space="preserve"> </w:t>
      </w:r>
      <w:r w:rsidR="00046381" w:rsidRPr="0078214F">
        <w:rPr>
          <w:rFonts w:cs="Times New Roman"/>
          <w:b/>
        </w:rPr>
        <w:t>慢</w:t>
      </w:r>
      <w:r w:rsidR="00046381" w:rsidRPr="0078214F">
        <w:rPr>
          <w:rFonts w:cs="Times New Roman"/>
        </w:rPr>
        <w:t>是恃己輕他的作用，因自己妄執有我，覺得自己比任何人都來得高超，因此目空一</w:t>
      </w:r>
      <w:r w:rsidR="00122661" w:rsidRPr="0078214F">
        <w:rPr>
          <w:rFonts w:cs="Times New Roman"/>
          <w:sz w:val="22"/>
          <w:shd w:val="pct15" w:color="auto" w:fill="FFFFFF"/>
        </w:rPr>
        <w:t>（</w:t>
      </w:r>
      <w:r w:rsidR="00122661" w:rsidRPr="0078214F">
        <w:rPr>
          <w:rFonts w:cs="Times New Roman"/>
          <w:sz w:val="22"/>
          <w:shd w:val="pct15" w:color="auto" w:fill="FFFFFF"/>
        </w:rPr>
        <w:t>p.48</w:t>
      </w:r>
      <w:r w:rsidR="00122661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切，這叫</w:t>
      </w:r>
      <w:r w:rsidR="00046381" w:rsidRPr="0078214F">
        <w:rPr>
          <w:rFonts w:cs="Times New Roman"/>
          <w:b/>
        </w:rPr>
        <w:t>我慢</w:t>
      </w:r>
      <w:r w:rsidR="00046381" w:rsidRPr="0078214F">
        <w:rPr>
          <w:rFonts w:cs="Times New Roman"/>
        </w:rPr>
        <w:t>。然第六識相應的慢，對外凌他，比較容易明白；七識相應的慢，對內恃己，理解上要困難一點，它是因執持自我而自高舉的微細心理。</w:t>
      </w:r>
    </w:p>
    <w:p w:rsidR="00450713" w:rsidRPr="0078214F" w:rsidRDefault="00450713" w:rsidP="002A1E63">
      <w:pPr>
        <w:ind w:leftChars="500" w:left="1750" w:hangingChars="250" w:hanging="55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我愛</w:t>
      </w:r>
      <w:r w:rsidRPr="0078214F">
        <w:rPr>
          <w:rFonts w:cs="Times New Roman" w:hint="eastAsia"/>
        </w:rPr>
        <w:t xml:space="preserve"> </w:t>
      </w:r>
      <w:r w:rsidR="00046381" w:rsidRPr="0078214F">
        <w:rPr>
          <w:rFonts w:cs="Times New Roman"/>
          <w:b/>
        </w:rPr>
        <w:t>愛</w:t>
      </w:r>
      <w:r w:rsidR="00046381" w:rsidRPr="0078214F">
        <w:rPr>
          <w:rFonts w:cs="Times New Roman"/>
        </w:rPr>
        <w:t>是貪著，於自己所計著的我，深生耽著，把它當作可愛的東西，叫</w:t>
      </w:r>
      <w:r w:rsidR="00046381" w:rsidRPr="0078214F">
        <w:rPr>
          <w:rFonts w:cs="Times New Roman"/>
          <w:b/>
        </w:rPr>
        <w:t>我愛</w:t>
      </w:r>
      <w:r w:rsidR="00046381" w:rsidRPr="0078214F">
        <w:rPr>
          <w:rFonts w:cs="Times New Roman"/>
        </w:rPr>
        <w:t>。</w:t>
      </w:r>
    </w:p>
    <w:p w:rsidR="00552D27" w:rsidRPr="0078214F" w:rsidRDefault="00450713" w:rsidP="002A1E63">
      <w:pPr>
        <w:ind w:leftChars="500" w:left="1750" w:hangingChars="250" w:hanging="55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無明</w:t>
      </w:r>
      <w:r w:rsidRPr="0078214F">
        <w:rPr>
          <w:rFonts w:cs="Times New Roman" w:hint="eastAsia"/>
        </w:rPr>
        <w:t xml:space="preserve"> </w:t>
      </w:r>
      <w:r w:rsidR="00046381" w:rsidRPr="0078214F">
        <w:rPr>
          <w:rFonts w:cs="Times New Roman"/>
          <w:b/>
        </w:rPr>
        <w:t>無明</w:t>
      </w:r>
      <w:r w:rsidR="00046381" w:rsidRPr="0078214F">
        <w:rPr>
          <w:rFonts w:cs="Times New Roman"/>
        </w:rPr>
        <w:t>，《成唯識論》稱為</w:t>
      </w:r>
      <w:r w:rsidR="00046381" w:rsidRPr="0078214F">
        <w:rPr>
          <w:rFonts w:cs="Times New Roman"/>
          <w:b/>
        </w:rPr>
        <w:t>我癡</w:t>
      </w:r>
      <w:r w:rsidR="00046381" w:rsidRPr="0078214F">
        <w:rPr>
          <w:rFonts w:cs="Times New Roman"/>
        </w:rPr>
        <w:t>，這不過是名字上的差別。無明就是不明，沒有認識正確，迷於無我真理。</w:t>
      </w:r>
    </w:p>
    <w:p w:rsidR="00552D27" w:rsidRPr="0078214F" w:rsidRDefault="00450713" w:rsidP="002A1E63">
      <w:pPr>
        <w:ind w:leftChars="400" w:left="1200" w:hangingChars="100" w:hanging="24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</w:rPr>
        <w:t>◎</w:t>
      </w:r>
      <w:r w:rsidR="00046381" w:rsidRPr="0078214F">
        <w:rPr>
          <w:rFonts w:cs="Times New Roman"/>
        </w:rPr>
        <w:t>在這四種煩惱的作用中，以無明為根本。因為染污意與無明相應，使我們的認識作用蒙昧不清。</w:t>
      </w:r>
      <w:r w:rsidR="0075144D" w:rsidRPr="0078214F">
        <w:rPr>
          <w:rFonts w:cs="Times New Roman"/>
        </w:rPr>
        <w:t>在內緣藏識的時候，現起一相、常相，把它誤認為真我，這就是我見；由我見而生起自我的倨慢；又深深的愛著這我相。在未得無我智以前，這內我的染著，是無法解脫的。</w:t>
      </w:r>
      <w:r w:rsidR="0075144D" w:rsidRPr="0078214F">
        <w:rPr>
          <w:rStyle w:val="af2"/>
          <w:rFonts w:cs="Times New Roman"/>
        </w:rPr>
        <w:lastRenderedPageBreak/>
        <w:footnoteReference w:id="41"/>
      </w:r>
    </w:p>
    <w:p w:rsidR="00180F2D" w:rsidRPr="0078214F" w:rsidRDefault="0075144D" w:rsidP="002A1E63">
      <w:pPr>
        <w:ind w:leftChars="400" w:left="960"/>
        <w:jc w:val="both"/>
        <w:outlineLvl w:val="7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b</w:t>
      </w:r>
      <w:r w:rsidR="0045283A"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</w:t>
      </w:r>
      <w:r w:rsidR="00180F2D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為前六識雜染所依</w:t>
      </w:r>
    </w:p>
    <w:p w:rsidR="00180F2D" w:rsidRPr="0078214F" w:rsidRDefault="009C002B" w:rsidP="002A1E63">
      <w:pPr>
        <w:ind w:leftChars="450" w:left="1080"/>
        <w:jc w:val="both"/>
        <w:outlineLvl w:val="7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="00180F2D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</w:t>
      </w:r>
      <w:r w:rsidR="00180F2D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正釋</w:t>
      </w:r>
    </w:p>
    <w:p w:rsidR="009C002B" w:rsidRPr="0078214F" w:rsidRDefault="00046381" w:rsidP="002A1E63">
      <w:pPr>
        <w:ind w:leftChars="450" w:left="108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這與四煩惱相應的染污意，執本識為自我，因此，前六識所起的善心，受染污意勢力的影響，也不</w:t>
      </w:r>
      <w:r w:rsidR="00683629" w:rsidRPr="0078214F">
        <w:rPr>
          <w:rFonts w:cs="Times New Roman"/>
        </w:rPr>
        <w:t>得成為清淨的無漏，</w:t>
      </w:r>
      <w:r w:rsidRPr="0078214F">
        <w:rPr>
          <w:rFonts w:cs="Times New Roman"/>
        </w:rPr>
        <w:t>所以它「</w:t>
      </w:r>
      <w:r w:rsidRPr="00AF71D2">
        <w:rPr>
          <w:rFonts w:ascii="標楷體" w:eastAsia="標楷體" w:hAnsi="標楷體" w:cs="Times New Roman"/>
        </w:rPr>
        <w:t>即是</w:t>
      </w:r>
      <w:r w:rsidRPr="0078214F">
        <w:rPr>
          <w:rFonts w:cs="Times New Roman"/>
        </w:rPr>
        <w:t>」前六「</w:t>
      </w:r>
      <w:r w:rsidRPr="00AF71D2">
        <w:rPr>
          <w:rFonts w:ascii="標楷體" w:eastAsia="標楷體" w:hAnsi="標楷體" w:cs="Times New Roman"/>
        </w:rPr>
        <w:t>識</w:t>
      </w:r>
      <w:r w:rsidRPr="0078214F">
        <w:rPr>
          <w:rFonts w:cs="Times New Roman"/>
        </w:rPr>
        <w:t>」的「</w:t>
      </w:r>
      <w:r w:rsidRPr="00AF71D2">
        <w:rPr>
          <w:rFonts w:ascii="標楷體" w:eastAsia="標楷體" w:hAnsi="標楷體" w:cs="Times New Roman"/>
        </w:rPr>
        <w:t>雜染所依」</w:t>
      </w:r>
      <w:r w:rsidRPr="0078214F">
        <w:rPr>
          <w:rFonts w:cs="Times New Roman"/>
        </w:rPr>
        <w:t>。</w:t>
      </w:r>
    </w:p>
    <w:p w:rsidR="00180F2D" w:rsidRPr="0078214F" w:rsidRDefault="009C002B" w:rsidP="002A1E63">
      <w:pPr>
        <w:ind w:leftChars="450" w:left="1080"/>
        <w:jc w:val="both"/>
        <w:outlineLvl w:val="7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="00180F2D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</w:t>
      </w:r>
      <w:r w:rsidR="00180F2D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別顯</w:t>
      </w:r>
    </w:p>
    <w:p w:rsidR="00180F2D" w:rsidRPr="0078214F" w:rsidRDefault="00F56428" w:rsidP="002A1E63">
      <w:pPr>
        <w:ind w:leftChars="450" w:left="2280" w:hangingChars="500" w:hanging="120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有的說：第七識是染淨依，在未轉依時，有染污末那為六識的雜染所依；轉依以後，轉為出世清淨的末那，為六識的清淨所依。</w:t>
      </w:r>
    </w:p>
    <w:p w:rsidR="00180F2D" w:rsidRPr="0078214F" w:rsidRDefault="00180F2D" w:rsidP="002A1E63">
      <w:pPr>
        <w:ind w:leftChars="950" w:left="228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※</w:t>
      </w:r>
      <w:r w:rsidR="00046381" w:rsidRPr="0078214F">
        <w:rPr>
          <w:rFonts w:cs="Times New Roman"/>
        </w:rPr>
        <w:t>這是主張有出世清淨末那的。</w:t>
      </w:r>
      <w:r w:rsidRPr="0078214F">
        <w:rPr>
          <w:rStyle w:val="af2"/>
          <w:rFonts w:cs="Times New Roman"/>
        </w:rPr>
        <w:footnoteReference w:id="42"/>
      </w:r>
    </w:p>
    <w:p w:rsidR="00180F2D" w:rsidRPr="0078214F" w:rsidRDefault="00F56428" w:rsidP="002A1E63">
      <w:pPr>
        <w:ind w:leftChars="450" w:left="108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本論但說它為雜染所依，是否認出世清淨末那的。</w:t>
      </w:r>
      <w:r w:rsidR="00180F2D" w:rsidRPr="0078214F">
        <w:rPr>
          <w:rStyle w:val="af2"/>
          <w:rFonts w:cs="Times New Roman"/>
        </w:rPr>
        <w:footnoteReference w:id="43"/>
      </w:r>
    </w:p>
    <w:p w:rsidR="00046381" w:rsidRPr="0078214F" w:rsidRDefault="00046381" w:rsidP="002A1E63">
      <w:pPr>
        <w:ind w:leftChars="550" w:left="132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安慧論師說三位無末那，</w:t>
      </w:r>
      <w:r w:rsidR="00180F2D" w:rsidRPr="0078214F">
        <w:rPr>
          <w:rStyle w:val="af2"/>
          <w:rFonts w:cs="Times New Roman"/>
        </w:rPr>
        <w:footnoteReference w:id="44"/>
      </w:r>
      <w:r w:rsidRPr="0078214F">
        <w:rPr>
          <w:rFonts w:cs="Times New Roman"/>
        </w:rPr>
        <w:t>就在末那唯</w:t>
      </w:r>
      <w:r w:rsidR="00122661" w:rsidRPr="0078214F">
        <w:rPr>
          <w:rFonts w:cs="Times New Roman"/>
          <w:sz w:val="22"/>
          <w:shd w:val="pct15" w:color="auto" w:fill="FFFFFF"/>
        </w:rPr>
        <w:t>（</w:t>
      </w:r>
      <w:r w:rsidR="00122661" w:rsidRPr="0078214F">
        <w:rPr>
          <w:rFonts w:cs="Times New Roman"/>
          <w:sz w:val="22"/>
          <w:shd w:val="pct15" w:color="auto" w:fill="FFFFFF"/>
        </w:rPr>
        <w:t>p.49</w:t>
      </w:r>
      <w:r w:rsidR="00122661" w:rsidRPr="0078214F">
        <w:rPr>
          <w:rFonts w:cs="Times New Roman"/>
          <w:sz w:val="22"/>
          <w:shd w:val="pct15" w:color="auto" w:fill="FFFFFF"/>
        </w:rPr>
        <w:t>）</w:t>
      </w:r>
      <w:r w:rsidRPr="0078214F">
        <w:rPr>
          <w:rFonts w:cs="Times New Roman"/>
        </w:rPr>
        <w:t>為雜染所依這一方面立說。</w:t>
      </w:r>
    </w:p>
    <w:p w:rsidR="00180F2D" w:rsidRPr="0078214F" w:rsidRDefault="00180F2D" w:rsidP="002A1E63">
      <w:pPr>
        <w:ind w:leftChars="400" w:left="96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c</w:t>
      </w:r>
      <w:r w:rsidR="001562C2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與六識的</w:t>
      </w:r>
      <w:r w:rsidR="009A6631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關係及識之名義</w:t>
      </w:r>
    </w:p>
    <w:p w:rsidR="00180F2D" w:rsidRPr="0078214F" w:rsidRDefault="00046381" w:rsidP="002A1E63">
      <w:pPr>
        <w:ind w:leftChars="400" w:left="96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這二種意，都是與前六識有關，所以又論到六識。</w:t>
      </w:r>
    </w:p>
    <w:p w:rsidR="00180F2D" w:rsidRPr="0078214F" w:rsidRDefault="00F56428" w:rsidP="002A1E63">
      <w:pPr>
        <w:ind w:leftChars="400" w:left="1200" w:hangingChars="100" w:hanging="24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雜染的六識，必「</w:t>
      </w:r>
      <w:r w:rsidR="00046381" w:rsidRPr="00AF71D2">
        <w:rPr>
          <w:rFonts w:ascii="標楷體" w:eastAsia="標楷體" w:hAnsi="標楷體" w:cs="Times New Roman"/>
        </w:rPr>
        <w:t>由彼第一</w:t>
      </w:r>
      <w:r w:rsidR="00046381" w:rsidRPr="0078214F">
        <w:rPr>
          <w:rFonts w:cs="Times New Roman"/>
        </w:rPr>
        <w:t>」等無間意為所「</w:t>
      </w:r>
      <w:r w:rsidR="00046381" w:rsidRPr="00AF71D2">
        <w:rPr>
          <w:rFonts w:ascii="標楷體" w:eastAsia="標楷體" w:hAnsi="標楷體" w:cs="Times New Roman"/>
        </w:rPr>
        <w:t>依</w:t>
      </w:r>
      <w:r w:rsidR="00046381" w:rsidRPr="0078214F">
        <w:rPr>
          <w:rFonts w:cs="Times New Roman"/>
        </w:rPr>
        <w:t>」止而「</w:t>
      </w:r>
      <w:r w:rsidR="00046381" w:rsidRPr="00AF71D2">
        <w:rPr>
          <w:rFonts w:ascii="標楷體" w:eastAsia="標楷體" w:hAnsi="標楷體" w:cs="Times New Roman"/>
        </w:rPr>
        <w:t>生</w:t>
      </w:r>
      <w:r w:rsidR="00046381" w:rsidRPr="0078214F">
        <w:rPr>
          <w:rFonts w:cs="Times New Roman"/>
        </w:rPr>
        <w:t>」；由「</w:t>
      </w:r>
      <w:r w:rsidR="00046381" w:rsidRPr="00AF71D2">
        <w:rPr>
          <w:rFonts w:ascii="標楷體" w:eastAsia="標楷體" w:hAnsi="標楷體" w:cs="Times New Roman"/>
        </w:rPr>
        <w:t>第二</w:t>
      </w:r>
      <w:r w:rsidR="00046381" w:rsidRPr="0078214F">
        <w:rPr>
          <w:rFonts w:cs="Times New Roman"/>
        </w:rPr>
        <w:t>」染污意而成為「</w:t>
      </w:r>
      <w:r w:rsidR="00046381" w:rsidRPr="00AF71D2">
        <w:rPr>
          <w:rFonts w:ascii="標楷體" w:eastAsia="標楷體" w:hAnsi="標楷體" w:cs="Times New Roman"/>
        </w:rPr>
        <w:t>雜染</w:t>
      </w:r>
      <w:r w:rsidR="00046381" w:rsidRPr="0078214F">
        <w:rPr>
          <w:rFonts w:cs="Times New Roman"/>
        </w:rPr>
        <w:t>」。</w:t>
      </w:r>
    </w:p>
    <w:p w:rsidR="00180F2D" w:rsidRPr="0078214F" w:rsidRDefault="00F56428" w:rsidP="002A1E63">
      <w:pPr>
        <w:ind w:leftChars="400" w:left="1200" w:hangingChars="100" w:hanging="240"/>
        <w:jc w:val="both"/>
        <w:outlineLvl w:val="7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AF71D2">
        <w:rPr>
          <w:rFonts w:ascii="標楷體" w:eastAsia="標楷體" w:hAnsi="標楷體" w:cs="Times New Roman"/>
        </w:rPr>
        <w:t>了別境義」</w:t>
      </w:r>
      <w:r w:rsidR="00046381" w:rsidRPr="0078214F">
        <w:rPr>
          <w:rFonts w:cs="Times New Roman"/>
        </w:rPr>
        <w:t>，這是解釋識的名義，以了別境界為其自體，所以叫識。</w:t>
      </w:r>
    </w:p>
    <w:p w:rsidR="00180F2D" w:rsidRPr="0078214F" w:rsidRDefault="00180F2D" w:rsidP="002A1E63">
      <w:pPr>
        <w:ind w:leftChars="400" w:left="96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d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結成</w:t>
      </w:r>
    </w:p>
    <w:p w:rsidR="00180F2D" w:rsidRPr="0078214F" w:rsidRDefault="00046381" w:rsidP="002A1E63">
      <w:pPr>
        <w:ind w:leftChars="400" w:left="96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意，一方面有「</w:t>
      </w:r>
      <w:r w:rsidRPr="00AF71D2">
        <w:rPr>
          <w:rFonts w:ascii="標楷體" w:eastAsia="標楷體" w:hAnsi="標楷體" w:cs="Times New Roman"/>
        </w:rPr>
        <w:t>等無間義</w:t>
      </w:r>
      <w:r w:rsidRPr="0078214F">
        <w:rPr>
          <w:rFonts w:cs="Times New Roman"/>
        </w:rPr>
        <w:t>」，為後識生起所依止的無間滅意；</w:t>
      </w:r>
    </w:p>
    <w:p w:rsidR="00180F2D" w:rsidRPr="0078214F" w:rsidRDefault="00046381" w:rsidP="002A1E63">
      <w:pPr>
        <w:ind w:leftChars="600" w:left="144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lastRenderedPageBreak/>
        <w:t>一方面有「</w:t>
      </w:r>
      <w:r w:rsidRPr="00AF71D2">
        <w:rPr>
          <w:rFonts w:ascii="標楷體" w:eastAsia="標楷體" w:hAnsi="標楷體" w:cs="Times New Roman"/>
        </w:rPr>
        <w:t>思量義</w:t>
      </w:r>
      <w:r w:rsidRPr="0078214F">
        <w:rPr>
          <w:rFonts w:cs="Times New Roman"/>
        </w:rPr>
        <w:t>」，就是與四煩惱相應而思量內我的染污意。</w:t>
      </w:r>
    </w:p>
    <w:p w:rsidR="00046381" w:rsidRPr="0078214F" w:rsidRDefault="00046381" w:rsidP="002A1E63">
      <w:pPr>
        <w:ind w:leftChars="400" w:left="96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這樣，「</w:t>
      </w:r>
      <w:r w:rsidRPr="00AF71D2">
        <w:rPr>
          <w:rFonts w:ascii="標楷體" w:eastAsia="標楷體" w:hAnsi="標楷體" w:cs="Times New Roman"/>
        </w:rPr>
        <w:t>意</w:t>
      </w:r>
      <w:r w:rsidRPr="0078214F">
        <w:rPr>
          <w:rFonts w:cs="Times New Roman"/>
        </w:rPr>
        <w:t>」就「</w:t>
      </w:r>
      <w:r w:rsidRPr="00AF71D2">
        <w:rPr>
          <w:rFonts w:ascii="標楷體" w:eastAsia="標楷體" w:hAnsi="標楷體" w:cs="Times New Roman"/>
        </w:rPr>
        <w:t>成」</w:t>
      </w:r>
      <w:r w:rsidRPr="0078214F">
        <w:rPr>
          <w:rFonts w:cs="Times New Roman"/>
        </w:rPr>
        <w:t>為「</w:t>
      </w:r>
      <w:r w:rsidRPr="00AF71D2">
        <w:rPr>
          <w:rFonts w:ascii="標楷體" w:eastAsia="標楷體" w:hAnsi="標楷體" w:cs="Times New Roman"/>
        </w:rPr>
        <w:t>二種</w:t>
      </w:r>
      <w:r w:rsidRPr="0078214F">
        <w:rPr>
          <w:rFonts w:cs="Times New Roman"/>
        </w:rPr>
        <w:t>」了。</w:t>
      </w:r>
    </w:p>
    <w:p w:rsidR="00046381" w:rsidRPr="0078214F" w:rsidRDefault="00363B7D" w:rsidP="00DC2826">
      <w:pPr>
        <w:spacing w:beforeLines="30"/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t>（二）</w:t>
      </w:r>
      <w:r w:rsidR="00046381" w:rsidRPr="0078214F">
        <w:rPr>
          <w:rFonts w:cs="Times New Roman"/>
          <w:sz w:val="22"/>
          <w:bdr w:val="single" w:sz="4" w:space="0" w:color="auto"/>
        </w:rPr>
        <w:t>染意存在之理證</w:t>
      </w:r>
    </w:p>
    <w:p w:rsidR="00363B7D" w:rsidRPr="0078214F" w:rsidRDefault="00667958" w:rsidP="002A1E63">
      <w:pPr>
        <w:ind w:leftChars="200" w:left="48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</w:t>
      </w:r>
      <w:r w:rsidR="00830C22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以六因證</w:t>
      </w:r>
    </w:p>
    <w:p w:rsidR="00830C22" w:rsidRPr="0078214F" w:rsidRDefault="00590301" w:rsidP="002A1E63">
      <w:pPr>
        <w:ind w:leftChars="250" w:left="60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</w:t>
      </w:r>
      <w:r w:rsidR="00830C22" w:rsidRPr="0078214F">
        <w:rPr>
          <w:rFonts w:cs="Times New Roman"/>
          <w:sz w:val="22"/>
          <w:bdr w:val="single" w:sz="4" w:space="0" w:color="auto"/>
          <w:shd w:val="pct15" w:color="auto" w:fill="FFFFFF"/>
        </w:rPr>
        <w:t>引</w:t>
      </w:r>
      <w:r w:rsidR="00830C22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論文</w:t>
      </w:r>
    </w:p>
    <w:p w:rsidR="00830C22" w:rsidRPr="0078214F" w:rsidRDefault="00046381" w:rsidP="002A1E63">
      <w:pPr>
        <w:ind w:leftChars="250" w:left="600"/>
        <w:jc w:val="both"/>
        <w:outlineLvl w:val="5"/>
        <w:rPr>
          <w:rFonts w:eastAsia="標楷體" w:cs="Times New Roman"/>
        </w:rPr>
      </w:pPr>
      <w:r w:rsidRPr="0078214F">
        <w:rPr>
          <w:rFonts w:eastAsia="標楷體" w:cs="Times New Roman"/>
        </w:rPr>
        <w:t>復次，云何得知有染污意？</w:t>
      </w:r>
    </w:p>
    <w:p w:rsidR="00830C22" w:rsidRPr="0078214F" w:rsidRDefault="00046381" w:rsidP="002A1E63">
      <w:pPr>
        <w:ind w:leftChars="250" w:left="600"/>
        <w:jc w:val="both"/>
        <w:outlineLvl w:val="5"/>
        <w:rPr>
          <w:rFonts w:eastAsia="標楷體" w:cs="Times New Roman"/>
        </w:rPr>
      </w:pPr>
      <w:r w:rsidRPr="0078214F">
        <w:rPr>
          <w:rFonts w:eastAsia="標楷體" w:cs="Times New Roman"/>
        </w:rPr>
        <w:t>謂此若無，</w:t>
      </w:r>
    </w:p>
    <w:p w:rsidR="00830C22" w:rsidRPr="0078214F" w:rsidRDefault="00830C22" w:rsidP="002A1E63">
      <w:pPr>
        <w:ind w:leftChars="250" w:left="600"/>
        <w:jc w:val="both"/>
        <w:outlineLvl w:val="5"/>
        <w:rPr>
          <w:rFonts w:eastAsia="標楷體" w:cs="Times New Roman"/>
        </w:rPr>
      </w:pPr>
      <w:r w:rsidRPr="0078214F">
        <w:rPr>
          <w:rFonts w:eastAsia="標楷體" w:cs="Times New Roman" w:hint="eastAsia"/>
          <w:shd w:val="pct15" w:color="auto" w:fill="FFFFFF"/>
          <w:vertAlign w:val="superscript"/>
        </w:rPr>
        <w:t>(1)</w:t>
      </w:r>
      <w:r w:rsidR="00046381" w:rsidRPr="0078214F">
        <w:rPr>
          <w:rFonts w:eastAsia="標楷體" w:cs="Times New Roman"/>
        </w:rPr>
        <w:t>不共無明則不得有，成過失故。</w:t>
      </w:r>
    </w:p>
    <w:p w:rsidR="00830C22" w:rsidRPr="0078214F" w:rsidRDefault="00830C22" w:rsidP="002A1E63">
      <w:pPr>
        <w:ind w:leftChars="250" w:left="840" w:hangingChars="100" w:hanging="240"/>
        <w:jc w:val="both"/>
        <w:outlineLvl w:val="5"/>
        <w:rPr>
          <w:rFonts w:eastAsia="標楷體" w:cs="Times New Roman"/>
        </w:rPr>
      </w:pPr>
      <w:r w:rsidRPr="0078214F">
        <w:rPr>
          <w:rFonts w:eastAsia="標楷體" w:cs="Times New Roman" w:hint="eastAsia"/>
          <w:shd w:val="pct15" w:color="auto" w:fill="FFFFFF"/>
          <w:vertAlign w:val="superscript"/>
        </w:rPr>
        <w:t>(2)</w:t>
      </w:r>
      <w:r w:rsidR="00046381" w:rsidRPr="0078214F">
        <w:rPr>
          <w:rFonts w:eastAsia="標楷體" w:cs="Times New Roman"/>
        </w:rPr>
        <w:t>又五同法亦不得有，成過失故。所以者何？以五識身必有眼等俱有依故。</w:t>
      </w:r>
    </w:p>
    <w:p w:rsidR="00830C22" w:rsidRPr="0078214F" w:rsidRDefault="00830C22" w:rsidP="002A1E63">
      <w:pPr>
        <w:ind w:leftChars="250" w:left="600"/>
        <w:jc w:val="both"/>
        <w:outlineLvl w:val="5"/>
        <w:rPr>
          <w:rFonts w:eastAsia="標楷體" w:cs="Times New Roman"/>
        </w:rPr>
      </w:pPr>
      <w:r w:rsidRPr="0078214F">
        <w:rPr>
          <w:rFonts w:eastAsia="標楷體" w:cs="Times New Roman" w:hint="eastAsia"/>
          <w:shd w:val="pct15" w:color="auto" w:fill="FFFFFF"/>
          <w:vertAlign w:val="superscript"/>
        </w:rPr>
        <w:t>(3)</w:t>
      </w:r>
      <w:r w:rsidR="00046381" w:rsidRPr="0078214F">
        <w:rPr>
          <w:rFonts w:eastAsia="標楷體" w:cs="Times New Roman"/>
        </w:rPr>
        <w:t>又訓釋詞亦不得有，成過失故。</w:t>
      </w:r>
    </w:p>
    <w:p w:rsidR="00830C22" w:rsidRPr="0078214F" w:rsidRDefault="00830C22" w:rsidP="002A1E63">
      <w:pPr>
        <w:ind w:leftChars="250" w:left="840" w:hangingChars="100" w:hanging="240"/>
        <w:jc w:val="both"/>
        <w:outlineLvl w:val="5"/>
        <w:rPr>
          <w:rFonts w:eastAsia="標楷體" w:cs="Times New Roman"/>
        </w:rPr>
      </w:pPr>
      <w:r w:rsidRPr="0078214F">
        <w:rPr>
          <w:rFonts w:eastAsia="標楷體" w:cs="Times New Roman" w:hint="eastAsia"/>
          <w:shd w:val="pct15" w:color="auto" w:fill="FFFFFF"/>
          <w:vertAlign w:val="superscript"/>
        </w:rPr>
        <w:t>(4)</w:t>
      </w:r>
      <w:r w:rsidR="00046381" w:rsidRPr="0078214F">
        <w:rPr>
          <w:rFonts w:eastAsia="標楷體" w:cs="Times New Roman"/>
        </w:rPr>
        <w:t>又無想定與滅盡定差別無有，成過失故。謂無想定染意所顯，非</w:t>
      </w:r>
      <w:r w:rsidR="00527D28" w:rsidRPr="0078214F">
        <w:rPr>
          <w:rFonts w:eastAsia="標楷體" w:cs="Times New Roman"/>
        </w:rPr>
        <w:t>滅盡定；若不爾者，此二種定應無差別。</w:t>
      </w:r>
    </w:p>
    <w:p w:rsidR="00830C22" w:rsidRPr="0078214F" w:rsidRDefault="00830C22" w:rsidP="002A1E63">
      <w:pPr>
        <w:ind w:leftChars="250" w:left="600"/>
        <w:jc w:val="both"/>
        <w:outlineLvl w:val="5"/>
        <w:rPr>
          <w:rFonts w:eastAsia="標楷體" w:cs="Times New Roman"/>
        </w:rPr>
      </w:pPr>
      <w:r w:rsidRPr="0078214F">
        <w:rPr>
          <w:rFonts w:eastAsia="標楷體" w:cs="Times New Roman" w:hint="eastAsia"/>
          <w:shd w:val="pct15" w:color="auto" w:fill="FFFFFF"/>
          <w:vertAlign w:val="superscript"/>
        </w:rPr>
        <w:t>(5)</w:t>
      </w:r>
      <w:r w:rsidR="00527D28" w:rsidRPr="0078214F">
        <w:rPr>
          <w:rFonts w:eastAsia="標楷體" w:cs="Times New Roman"/>
        </w:rPr>
        <w:t>又無想天一期生中</w:t>
      </w:r>
      <w:r w:rsidR="00046381" w:rsidRPr="0078214F">
        <w:rPr>
          <w:rFonts w:eastAsia="標楷體" w:cs="Times New Roman"/>
        </w:rPr>
        <w:t>應無染污</w:t>
      </w:r>
      <w:r w:rsidR="00527D28" w:rsidRPr="0078214F">
        <w:rPr>
          <w:rFonts w:eastAsia="標楷體" w:cs="Times New Roman"/>
        </w:rPr>
        <w:t>，</w:t>
      </w:r>
      <w:r w:rsidR="00046381" w:rsidRPr="0078214F">
        <w:rPr>
          <w:rFonts w:eastAsia="標楷體" w:cs="Times New Roman"/>
        </w:rPr>
        <w:t>成過失故，於中若無我執</w:t>
      </w:r>
      <w:r w:rsidR="00527D28" w:rsidRPr="0078214F">
        <w:rPr>
          <w:rFonts w:eastAsia="標楷體" w:cs="Times New Roman"/>
        </w:rPr>
        <w:t>、</w:t>
      </w:r>
      <w:r w:rsidR="00046381" w:rsidRPr="0078214F">
        <w:rPr>
          <w:rFonts w:eastAsia="標楷體" w:cs="Times New Roman"/>
        </w:rPr>
        <w:t>我慢。</w:t>
      </w:r>
    </w:p>
    <w:p w:rsidR="003222B1" w:rsidRPr="0078214F" w:rsidRDefault="00830C22" w:rsidP="002A1E63">
      <w:pPr>
        <w:ind w:leftChars="250" w:left="840" w:hangingChars="100" w:hanging="240"/>
        <w:jc w:val="both"/>
        <w:outlineLvl w:val="5"/>
        <w:rPr>
          <w:rFonts w:eastAsia="標楷體" w:cs="Times New Roman"/>
        </w:rPr>
      </w:pPr>
      <w:r w:rsidRPr="0078214F">
        <w:rPr>
          <w:rFonts w:eastAsia="標楷體" w:cs="Times New Roman" w:hint="eastAsia"/>
          <w:shd w:val="pct15" w:color="auto" w:fill="FFFFFF"/>
          <w:vertAlign w:val="superscript"/>
        </w:rPr>
        <w:t>(6)</w:t>
      </w:r>
      <w:r w:rsidR="00046381" w:rsidRPr="0078214F">
        <w:rPr>
          <w:rFonts w:eastAsia="標楷體" w:cs="Times New Roman"/>
        </w:rPr>
        <w:t>又一切時我執現行現可得故，謂善、不善、無記心中；若不爾者，唯不善心彼相應故，有我我所煩惱現行，非善</w:t>
      </w:r>
      <w:r w:rsidR="00E82679" w:rsidRPr="0078214F">
        <w:rPr>
          <w:rFonts w:eastAsia="標楷體" w:cs="Times New Roman"/>
        </w:rPr>
        <w:t>、</w:t>
      </w:r>
      <w:r w:rsidR="00046381" w:rsidRPr="0078214F">
        <w:rPr>
          <w:rFonts w:eastAsia="標楷體" w:cs="Times New Roman"/>
        </w:rPr>
        <w:t>無記。是故若立</w:t>
      </w:r>
      <w:r w:rsidR="00E82679" w:rsidRPr="0078214F">
        <w:rPr>
          <w:rFonts w:eastAsia="標楷體" w:cs="Times New Roman"/>
        </w:rPr>
        <w:t>，</w:t>
      </w:r>
      <w:r w:rsidR="00046381" w:rsidRPr="0078214F">
        <w:rPr>
          <w:rFonts w:eastAsia="標楷體" w:cs="Times New Roman"/>
        </w:rPr>
        <w:t>俱</w:t>
      </w:r>
      <w:r w:rsidR="00122661" w:rsidRPr="0078214F">
        <w:rPr>
          <w:rFonts w:eastAsia="標楷體" w:cs="Times New Roman"/>
          <w:sz w:val="22"/>
          <w:shd w:val="pct15" w:color="auto" w:fill="FFFFFF"/>
        </w:rPr>
        <w:t>（</w:t>
      </w:r>
      <w:r w:rsidR="00122661" w:rsidRPr="0078214F">
        <w:rPr>
          <w:rFonts w:eastAsia="標楷體" w:cs="Times New Roman"/>
          <w:sz w:val="22"/>
          <w:shd w:val="pct15" w:color="auto" w:fill="FFFFFF"/>
        </w:rPr>
        <w:t>p.50</w:t>
      </w:r>
      <w:r w:rsidR="00122661" w:rsidRPr="0078214F">
        <w:rPr>
          <w:rFonts w:eastAsia="標楷體" w:cs="Times New Roman"/>
          <w:sz w:val="22"/>
          <w:shd w:val="pct15" w:color="auto" w:fill="FFFFFF"/>
        </w:rPr>
        <w:t>）</w:t>
      </w:r>
      <w:r w:rsidR="00046381" w:rsidRPr="0078214F">
        <w:rPr>
          <w:rFonts w:eastAsia="標楷體" w:cs="Times New Roman"/>
        </w:rPr>
        <w:t>有現行，非相應現行，無此過失。</w:t>
      </w:r>
    </w:p>
    <w:p w:rsidR="00830C22" w:rsidRPr="0078214F" w:rsidRDefault="00830C22" w:rsidP="002A1E63">
      <w:pPr>
        <w:ind w:leftChars="250" w:left="60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釋論義</w:t>
      </w:r>
    </w:p>
    <w:p w:rsidR="00830C22" w:rsidRPr="0078214F" w:rsidRDefault="00830C22" w:rsidP="002A1E63">
      <w:pPr>
        <w:ind w:leftChars="300" w:left="720"/>
        <w:jc w:val="both"/>
        <w:outlineLvl w:val="5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A</w:t>
      </w:r>
      <w:r w:rsidR="00590301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校量譯本</w:t>
      </w:r>
    </w:p>
    <w:p w:rsidR="00577EEF" w:rsidRPr="0078214F" w:rsidRDefault="00046381" w:rsidP="002A1E63">
      <w:pPr>
        <w:ind w:leftChars="300" w:left="72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這科文，唐譯本有長行和偈頌兩段</w:t>
      </w:r>
      <w:r w:rsidR="008A333C" w:rsidRPr="0078214F">
        <w:rPr>
          <w:rFonts w:cs="Times New Roman"/>
        </w:rPr>
        <w:t>，</w:t>
      </w:r>
      <w:r w:rsidR="001E2DDF" w:rsidRPr="0078214F">
        <w:rPr>
          <w:rStyle w:val="af2"/>
          <w:rFonts w:cs="Times New Roman"/>
        </w:rPr>
        <w:footnoteReference w:id="45"/>
      </w:r>
    </w:p>
    <w:p w:rsidR="00577EEF" w:rsidRPr="0078214F" w:rsidRDefault="00046381" w:rsidP="002A1E63">
      <w:pPr>
        <w:ind w:leftChars="700" w:left="168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魏譯只有偈頌沒有長行</w:t>
      </w:r>
      <w:r w:rsidR="008A333C" w:rsidRPr="0078214F">
        <w:rPr>
          <w:rFonts w:cs="Times New Roman"/>
        </w:rPr>
        <w:t>，</w:t>
      </w:r>
      <w:r w:rsidR="00F54CAC" w:rsidRPr="0078214F">
        <w:rPr>
          <w:rStyle w:val="af2"/>
          <w:rFonts w:cs="Times New Roman"/>
        </w:rPr>
        <w:footnoteReference w:id="46"/>
      </w:r>
      <w:r w:rsidR="00577EEF" w:rsidRPr="0078214F">
        <w:rPr>
          <w:rFonts w:cs="Times New Roman" w:hint="eastAsia"/>
        </w:rPr>
        <w:t xml:space="preserve"> </w:t>
      </w:r>
    </w:p>
    <w:p w:rsidR="00577EEF" w:rsidRPr="0078214F" w:rsidRDefault="00046381" w:rsidP="002A1E63">
      <w:pPr>
        <w:ind w:leftChars="700" w:left="168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陳譯和隋譯雖也有長行，但在世親釋論，只解釋頌文。</w:t>
      </w:r>
      <w:r w:rsidR="00577EEF" w:rsidRPr="0078214F">
        <w:rPr>
          <w:rStyle w:val="af2"/>
          <w:rFonts w:cs="Times New Roman"/>
        </w:rPr>
        <w:footnoteReference w:id="47"/>
      </w:r>
    </w:p>
    <w:p w:rsidR="00046381" w:rsidRPr="0078214F" w:rsidRDefault="00046381" w:rsidP="002A1E63">
      <w:pPr>
        <w:ind w:leftChars="300" w:left="72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所以，這長行怕本來是頌的註腳，而後人會入本論的。</w:t>
      </w:r>
    </w:p>
    <w:p w:rsidR="00564807" w:rsidRPr="0078214F" w:rsidRDefault="009F0E8D" w:rsidP="002A1E63">
      <w:pPr>
        <w:ind w:leftChars="300" w:left="72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B</w:t>
      </w:r>
      <w:r w:rsidR="00830C22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、正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釋</w:t>
      </w:r>
    </w:p>
    <w:p w:rsidR="00564807" w:rsidRPr="0078214F" w:rsidRDefault="00564807" w:rsidP="002A1E63">
      <w:pPr>
        <w:ind w:leftChars="350" w:left="84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9F0E8D" w:rsidRPr="0078214F">
        <w:rPr>
          <w:rFonts w:cs="Times New Roman"/>
          <w:sz w:val="22"/>
          <w:bdr w:val="single" w:sz="4" w:space="0" w:color="auto"/>
          <w:shd w:val="pct15" w:color="auto" w:fill="FFFFFF"/>
        </w:rPr>
        <w:t>總說</w:t>
      </w:r>
    </w:p>
    <w:p w:rsidR="00564807" w:rsidRPr="0078214F" w:rsidRDefault="00046381" w:rsidP="002A1E63">
      <w:pPr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兩種意中的無間滅意，是大小乘共認的，所以不成問題。</w:t>
      </w:r>
    </w:p>
    <w:p w:rsidR="00046381" w:rsidRPr="0078214F" w:rsidRDefault="00046381" w:rsidP="002A1E63">
      <w:pPr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第二染污意，小乘中有根本否認的，所以論中提出「</w:t>
      </w:r>
      <w:r w:rsidRPr="00947F35">
        <w:rPr>
          <w:rFonts w:ascii="標楷體" w:eastAsia="標楷體" w:hAnsi="標楷體" w:cs="Times New Roman"/>
        </w:rPr>
        <w:t>云何得知有染污意」</w:t>
      </w:r>
      <w:r w:rsidRPr="0078214F">
        <w:rPr>
          <w:rFonts w:cs="Times New Roman"/>
        </w:rPr>
        <w:t>的問題，特別拈出六種理由來證成。假使一定要否認它，便有六種過失。</w:t>
      </w:r>
    </w:p>
    <w:p w:rsidR="00564807" w:rsidRPr="0078214F" w:rsidRDefault="00564807" w:rsidP="002A1E63">
      <w:pPr>
        <w:ind w:leftChars="350" w:left="840"/>
        <w:jc w:val="both"/>
        <w:outlineLvl w:val="5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lastRenderedPageBreak/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別明</w:t>
      </w:r>
    </w:p>
    <w:p w:rsidR="00564807" w:rsidRPr="0078214F" w:rsidRDefault="00046381" w:rsidP="002A1E63">
      <w:pPr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一、無不共無明的過失：</w:t>
      </w:r>
    </w:p>
    <w:p w:rsidR="00564807" w:rsidRPr="0078214F" w:rsidRDefault="00046381" w:rsidP="002A1E63">
      <w:pPr>
        <w:tabs>
          <w:tab w:val="left" w:pos="6096"/>
        </w:tabs>
        <w:ind w:leftChars="550" w:left="1320"/>
        <w:jc w:val="both"/>
        <w:rPr>
          <w:rFonts w:cs="Times New Roman"/>
        </w:rPr>
      </w:pPr>
      <w:r w:rsidRPr="0078214F">
        <w:rPr>
          <w:rFonts w:cs="Times New Roman"/>
        </w:rPr>
        <w:t>不共無明是小乘所共許的，而這不共無明只能說是與染污末那恆行相應。</w:t>
      </w:r>
    </w:p>
    <w:p w:rsidR="00564807" w:rsidRPr="0078214F" w:rsidRDefault="00046381" w:rsidP="002A1E63">
      <w:pPr>
        <w:tabs>
          <w:tab w:val="left" w:pos="6096"/>
        </w:tabs>
        <w:ind w:leftChars="550" w:left="1320"/>
        <w:jc w:val="both"/>
        <w:rPr>
          <w:rFonts w:cs="Times New Roman"/>
        </w:rPr>
      </w:pPr>
      <w:r w:rsidRPr="0078214F">
        <w:rPr>
          <w:rFonts w:cs="Times New Roman"/>
        </w:rPr>
        <w:t>「</w:t>
      </w:r>
      <w:r w:rsidRPr="00947F35">
        <w:rPr>
          <w:rFonts w:ascii="標楷體" w:eastAsia="標楷體" w:hAnsi="標楷體" w:cs="Times New Roman"/>
        </w:rPr>
        <w:t>若無</w:t>
      </w:r>
      <w:r w:rsidRPr="0078214F">
        <w:rPr>
          <w:rFonts w:cs="Times New Roman"/>
        </w:rPr>
        <w:t>」染污意，「</w:t>
      </w:r>
      <w:r w:rsidRPr="00947F35">
        <w:rPr>
          <w:rFonts w:ascii="標楷體" w:eastAsia="標楷體" w:hAnsi="標楷體" w:cs="Times New Roman"/>
        </w:rPr>
        <w:t>不共無明則不得有</w:t>
      </w:r>
      <w:r w:rsidRPr="0078214F">
        <w:rPr>
          <w:rFonts w:cs="Times New Roman"/>
        </w:rPr>
        <w:t>」。</w:t>
      </w:r>
    </w:p>
    <w:p w:rsidR="006B65F9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因為五識是間斷的，不共無明是恆行的，不能相應。</w:t>
      </w:r>
    </w:p>
    <w:p w:rsidR="006B65F9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六識相應中有善心所，若不共無明恆與它相應，善心所就不能生起；在意識中，也不容許善惡二性同時存在。</w:t>
      </w:r>
    </w:p>
    <w:p w:rsidR="00564807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不共無明既不與前六識相應，那麼，當然要有第七染污意，為恆行不共無明的所依。</w:t>
      </w:r>
    </w:p>
    <w:p w:rsidR="006B65F9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不共，是說它有一種特殊的功用，因為它是流轉生死的根本，是使諸法真理</w:t>
      </w:r>
      <w:r w:rsidR="00122661" w:rsidRPr="0078214F">
        <w:rPr>
          <w:rFonts w:cs="Times New Roman"/>
          <w:sz w:val="22"/>
          <w:shd w:val="pct15" w:color="auto" w:fill="FFFFFF"/>
        </w:rPr>
        <w:t>（</w:t>
      </w:r>
      <w:r w:rsidR="00122661" w:rsidRPr="0078214F">
        <w:rPr>
          <w:rFonts w:cs="Times New Roman"/>
          <w:sz w:val="22"/>
          <w:shd w:val="pct15" w:color="auto" w:fill="FFFFFF"/>
        </w:rPr>
        <w:t>p.51</w:t>
      </w:r>
      <w:r w:rsidR="00122661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不能顯現的最大障礙。</w:t>
      </w:r>
    </w:p>
    <w:p w:rsidR="00046381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世親說不共其餘的煩惱叫不共；</w:t>
      </w:r>
      <w:r w:rsidR="00564807" w:rsidRPr="0078214F">
        <w:rPr>
          <w:rStyle w:val="af2"/>
          <w:rFonts w:cs="Times New Roman"/>
        </w:rPr>
        <w:footnoteReference w:id="48"/>
      </w:r>
      <w:r w:rsidRPr="0078214F">
        <w:rPr>
          <w:rFonts w:cs="Times New Roman"/>
        </w:rPr>
        <w:t>無性說不共其餘諸識，唯在染污意中，所以叫不共。</w:t>
      </w:r>
      <w:r w:rsidR="00564807" w:rsidRPr="0078214F">
        <w:rPr>
          <w:rStyle w:val="af2"/>
          <w:rFonts w:cs="Times New Roman"/>
        </w:rPr>
        <w:footnoteReference w:id="49"/>
      </w:r>
      <w:r w:rsidRPr="0078214F">
        <w:rPr>
          <w:rFonts w:cs="Times New Roman"/>
        </w:rPr>
        <w:t>這在理論上都有些困難，還是說它有一種特殊的作用，比較要圓滿些。</w:t>
      </w:r>
    </w:p>
    <w:p w:rsidR="006B65F9" w:rsidRPr="0078214F" w:rsidRDefault="00046381" w:rsidP="002A1E63">
      <w:pPr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二、無五同法喻的過失：</w:t>
      </w:r>
    </w:p>
    <w:p w:rsidR="002070C6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經上說意識依意根，是用五識作同法喻的。</w:t>
      </w:r>
    </w:p>
    <w:p w:rsidR="002070C6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前五識生起認識作用的時候，各有它的所依</w:t>
      </w:r>
      <w:r w:rsidRPr="00D176CD">
        <w:rPr>
          <w:rFonts w:ascii="新細明體" w:hAnsi="新細明體" w:cs="Times New Roman"/>
        </w:rPr>
        <w:t>──</w:t>
      </w:r>
      <w:r w:rsidRPr="0078214F">
        <w:rPr>
          <w:rFonts w:cs="Times New Roman"/>
        </w:rPr>
        <w:t>五色根，那麼，第六意識當然也同樣的要有它的所依，這就是染污末那。</w:t>
      </w:r>
    </w:p>
    <w:p w:rsidR="002070C6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假使沒有染污意，第六意識的不共所依是什麼呢？以五識為「</w:t>
      </w:r>
      <w:r w:rsidR="00046381" w:rsidRPr="00947F35">
        <w:rPr>
          <w:rFonts w:ascii="標楷體" w:eastAsia="標楷體" w:hAnsi="標楷體" w:cs="Times New Roman"/>
        </w:rPr>
        <w:t>同法</w:t>
      </w:r>
      <w:r w:rsidR="00046381" w:rsidRPr="0078214F">
        <w:rPr>
          <w:rFonts w:cs="Times New Roman"/>
        </w:rPr>
        <w:t>」喻不是也「</w:t>
      </w:r>
      <w:r w:rsidR="00046381" w:rsidRPr="00947F35">
        <w:rPr>
          <w:rFonts w:ascii="標楷體" w:eastAsia="標楷體" w:hAnsi="標楷體" w:cs="Times New Roman"/>
        </w:rPr>
        <w:t>不得有</w:t>
      </w:r>
      <w:r w:rsidR="00046381" w:rsidRPr="0078214F">
        <w:rPr>
          <w:rFonts w:cs="Times New Roman"/>
        </w:rPr>
        <w:t>」嗎？</w:t>
      </w:r>
    </w:p>
    <w:p w:rsidR="00046381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「</w:t>
      </w:r>
      <w:r w:rsidRPr="00947F35">
        <w:rPr>
          <w:rFonts w:ascii="標楷體" w:eastAsia="標楷體" w:hAnsi="標楷體" w:cs="Times New Roman"/>
        </w:rPr>
        <w:t>五識身，必有眼等</w:t>
      </w:r>
      <w:r w:rsidRPr="0078214F">
        <w:rPr>
          <w:rFonts w:cs="Times New Roman"/>
        </w:rPr>
        <w:t>」五色根為「</w:t>
      </w:r>
      <w:r w:rsidRPr="00947F35">
        <w:rPr>
          <w:rFonts w:ascii="標楷體" w:eastAsia="標楷體" w:hAnsi="標楷體" w:cs="Times New Roman"/>
        </w:rPr>
        <w:t>俱有依</w:t>
      </w:r>
      <w:r w:rsidRPr="0078214F">
        <w:rPr>
          <w:rFonts w:cs="Times New Roman"/>
        </w:rPr>
        <w:t>」，並且還是不共所依；所以第六識，也非有俱有依，並且非不共的依根不可。無間滅意，不但是共的，也不俱有</w:t>
      </w:r>
      <w:r w:rsidRPr="00D176CD">
        <w:rPr>
          <w:rFonts w:ascii="新細明體" w:hAnsi="新細明體" w:cs="Times New Roman"/>
        </w:rPr>
        <w:t>──</w:t>
      </w:r>
      <w:r w:rsidRPr="0078214F">
        <w:rPr>
          <w:rFonts w:cs="Times New Roman"/>
        </w:rPr>
        <w:t>根識同時，所以無間滅意不能為後念意識的不共意根。因此，一定要有第七末那為第六識的所依。</w:t>
      </w:r>
    </w:p>
    <w:p w:rsidR="006B65F9" w:rsidRPr="0078214F" w:rsidRDefault="00046381" w:rsidP="002A1E63">
      <w:pPr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三、無訓釋詞的過失：</w:t>
      </w:r>
    </w:p>
    <w:p w:rsidR="009117EF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經說：『</w:t>
      </w:r>
      <w:r w:rsidR="00046381" w:rsidRPr="0078214F">
        <w:rPr>
          <w:rFonts w:eastAsia="標楷體" w:cs="Times New Roman"/>
        </w:rPr>
        <w:t>心</w:t>
      </w:r>
      <w:r w:rsidR="00B238A6" w:rsidRPr="0078214F">
        <w:rPr>
          <w:rFonts w:eastAsia="標楷體" w:cs="Times New Roman"/>
        </w:rPr>
        <w:t>、</w:t>
      </w:r>
      <w:r w:rsidR="00046381" w:rsidRPr="0078214F">
        <w:rPr>
          <w:rFonts w:eastAsia="標楷體" w:cs="Times New Roman"/>
        </w:rPr>
        <w:t>意</w:t>
      </w:r>
      <w:r w:rsidR="00B238A6" w:rsidRPr="0078214F">
        <w:rPr>
          <w:rFonts w:eastAsia="標楷體" w:cs="Times New Roman"/>
        </w:rPr>
        <w:t>、</w:t>
      </w:r>
      <w:r w:rsidR="00046381" w:rsidRPr="0078214F">
        <w:rPr>
          <w:rFonts w:eastAsia="標楷體" w:cs="Times New Roman"/>
        </w:rPr>
        <w:t>識三</w:t>
      </w:r>
      <w:r w:rsidR="00046381" w:rsidRPr="0078214F">
        <w:rPr>
          <w:rFonts w:cs="Times New Roman"/>
        </w:rPr>
        <w:t>』，唯識學者是指第八賴耶，第七末那，和前六識說的。</w:t>
      </w:r>
    </w:p>
    <w:p w:rsidR="009117EF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假使沒有第七末那，在「</w:t>
      </w:r>
      <w:r w:rsidR="00046381" w:rsidRPr="00947F35">
        <w:rPr>
          <w:rFonts w:ascii="標楷體" w:eastAsia="標楷體" w:hAnsi="標楷體" w:cs="Times New Roman"/>
        </w:rPr>
        <w:t>訓釋</w:t>
      </w:r>
      <w:r w:rsidR="00046381" w:rsidRPr="0078214F">
        <w:rPr>
          <w:rFonts w:cs="Times New Roman"/>
        </w:rPr>
        <w:t>」名「</w:t>
      </w:r>
      <w:r w:rsidR="00046381" w:rsidRPr="00947F35">
        <w:rPr>
          <w:rFonts w:ascii="標楷體" w:eastAsia="標楷體" w:hAnsi="標楷體" w:cs="Times New Roman"/>
        </w:rPr>
        <w:t>詞</w:t>
      </w:r>
      <w:r w:rsidR="00046381" w:rsidRPr="0078214F">
        <w:rPr>
          <w:rFonts w:cs="Times New Roman"/>
        </w:rPr>
        <w:t>」時，意就沒</w:t>
      </w:r>
      <w:r w:rsidR="00122661" w:rsidRPr="0078214F">
        <w:rPr>
          <w:rFonts w:cs="Times New Roman"/>
          <w:sz w:val="22"/>
          <w:shd w:val="pct15" w:color="auto" w:fill="FFFFFF"/>
        </w:rPr>
        <w:t>（</w:t>
      </w:r>
      <w:r w:rsidR="00122661" w:rsidRPr="0078214F">
        <w:rPr>
          <w:rFonts w:cs="Times New Roman"/>
          <w:sz w:val="22"/>
          <w:shd w:val="pct15" w:color="auto" w:fill="FFFFFF"/>
        </w:rPr>
        <w:t>p.52</w:t>
      </w:r>
      <w:r w:rsidR="00122661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有</w:t>
      </w:r>
      <w:r w:rsidR="00046381" w:rsidRPr="0078214F">
        <w:rPr>
          <w:rFonts w:cs="Times New Roman"/>
        </w:rPr>
        <w:lastRenderedPageBreak/>
        <w:t>內容，「</w:t>
      </w:r>
      <w:r w:rsidR="00046381" w:rsidRPr="00947F35">
        <w:rPr>
          <w:rFonts w:ascii="標楷體" w:eastAsia="標楷體" w:hAnsi="標楷體" w:cs="Times New Roman"/>
        </w:rPr>
        <w:t>不得有</w:t>
      </w:r>
      <w:r w:rsidR="00046381" w:rsidRPr="0078214F">
        <w:rPr>
          <w:rFonts w:cs="Times New Roman"/>
        </w:rPr>
        <w:t>」三者不同的定義。</w:t>
      </w:r>
    </w:p>
    <w:p w:rsidR="009117EF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若說這意是無間滅意，也不能成立；因為意的訓釋是思量，無間滅意是已滅的非有法，沒有思量的功用；在它未滅以前，又是識的作用。</w:t>
      </w:r>
    </w:p>
    <w:p w:rsidR="00EB3F2E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所以必須有個能思量的末那，才能說明這意的含義。</w:t>
      </w:r>
    </w:p>
    <w:p w:rsidR="006B65F9" w:rsidRPr="0078214F" w:rsidRDefault="00046381" w:rsidP="002A1E63">
      <w:pPr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四、無二定差別的過失：</w:t>
      </w:r>
    </w:p>
    <w:p w:rsidR="009117EF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外道修的「</w:t>
      </w:r>
      <w:r w:rsidR="00046381" w:rsidRPr="00947F35">
        <w:rPr>
          <w:rFonts w:ascii="標楷體" w:eastAsia="標楷體" w:hAnsi="標楷體" w:cs="Times New Roman"/>
        </w:rPr>
        <w:t>無想定與</w:t>
      </w:r>
      <w:r w:rsidR="00046381" w:rsidRPr="0078214F">
        <w:rPr>
          <w:rFonts w:cs="Times New Roman"/>
        </w:rPr>
        <w:t>」聖人修的「</w:t>
      </w:r>
      <w:r w:rsidR="00046381" w:rsidRPr="00947F35">
        <w:rPr>
          <w:rFonts w:ascii="標楷體" w:eastAsia="標楷體" w:hAnsi="標楷體" w:cs="Times New Roman"/>
        </w:rPr>
        <w:t>滅盡定</w:t>
      </w:r>
      <w:r w:rsidR="00046381" w:rsidRPr="0078214F">
        <w:rPr>
          <w:rFonts w:cs="Times New Roman"/>
        </w:rPr>
        <w:t>」之「</w:t>
      </w:r>
      <w:r w:rsidR="00046381" w:rsidRPr="00947F35">
        <w:rPr>
          <w:rFonts w:ascii="標楷體" w:eastAsia="標楷體" w:hAnsi="標楷體" w:cs="Times New Roman"/>
        </w:rPr>
        <w:t>差別</w:t>
      </w:r>
      <w:r w:rsidR="00046381" w:rsidRPr="0078214F">
        <w:rPr>
          <w:rFonts w:cs="Times New Roman"/>
        </w:rPr>
        <w:t>」，就在於前者只滅前六識的心心所，還有染意；後者更進一步的克服了第七染末那的活動。所以說：「</w:t>
      </w:r>
      <w:r w:rsidR="00046381" w:rsidRPr="00947F35">
        <w:rPr>
          <w:rFonts w:ascii="標楷體" w:eastAsia="標楷體" w:hAnsi="標楷體" w:cs="Times New Roman"/>
        </w:rPr>
        <w:t>無想定染意所顯，非滅盡定</w:t>
      </w:r>
      <w:r w:rsidR="00046381" w:rsidRPr="0078214F">
        <w:rPr>
          <w:rFonts w:cs="Times New Roman"/>
        </w:rPr>
        <w:t>」。</w:t>
      </w:r>
    </w:p>
    <w:p w:rsidR="00666798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如沒有第七末那，「</w:t>
      </w:r>
      <w:r w:rsidR="00046381" w:rsidRPr="00947F35">
        <w:rPr>
          <w:rFonts w:ascii="標楷體" w:eastAsia="標楷體" w:hAnsi="標楷體" w:cs="Times New Roman"/>
        </w:rPr>
        <w:t>此二種定</w:t>
      </w:r>
      <w:r w:rsidR="00046381" w:rsidRPr="0078214F">
        <w:rPr>
          <w:rFonts w:cs="Times New Roman"/>
        </w:rPr>
        <w:t>」就「</w:t>
      </w:r>
      <w:r w:rsidR="00046381" w:rsidRPr="00947F35">
        <w:rPr>
          <w:rFonts w:ascii="標楷體" w:eastAsia="標楷體" w:hAnsi="標楷體" w:cs="Times New Roman"/>
        </w:rPr>
        <w:t>應無差別</w:t>
      </w:r>
      <w:r w:rsidR="00046381" w:rsidRPr="0078214F">
        <w:rPr>
          <w:rFonts w:cs="Times New Roman"/>
        </w:rPr>
        <w:t>」了。</w:t>
      </w:r>
    </w:p>
    <w:p w:rsidR="00666798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無想定中還有染末那的活動，經上才判它叫外道定。</w:t>
      </w:r>
    </w:p>
    <w:p w:rsidR="00666798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滅盡定不但停止了六轉識，就是第七染污意也使它不起，所以叫聖人定。</w:t>
      </w:r>
    </w:p>
    <w:p w:rsidR="00666798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假使沒有第七染末那，便有聖定凡定混雜的過失了。</w:t>
      </w:r>
    </w:p>
    <w:p w:rsidR="00666798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有部說二定的加行等不同，二者都是不相應行，各有實體，在這實體上，可以說明二定的差別，並不在末那的有無。</w:t>
      </w:r>
      <w:r w:rsidR="00666798" w:rsidRPr="0078214F">
        <w:rPr>
          <w:rStyle w:val="af2"/>
          <w:rFonts w:cs="Times New Roman"/>
        </w:rPr>
        <w:footnoteReference w:id="50"/>
      </w:r>
    </w:p>
    <w:p w:rsidR="00046381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但在唯識家的見地，不相應行的二定，是在厭心種子上假立的，沒有各別的自體；</w:t>
      </w:r>
      <w:r w:rsidR="00666798" w:rsidRPr="0078214F">
        <w:rPr>
          <w:rStyle w:val="af2"/>
          <w:rFonts w:cs="Times New Roman"/>
        </w:rPr>
        <w:footnoteReference w:id="51"/>
      </w:r>
      <w:r w:rsidRPr="0078214F">
        <w:rPr>
          <w:rFonts w:cs="Times New Roman"/>
        </w:rPr>
        <w:t>所以必須從末那的有無，才能說明二定的差別。</w:t>
      </w:r>
    </w:p>
    <w:p w:rsidR="006B65F9" w:rsidRPr="0078214F" w:rsidRDefault="00046381" w:rsidP="002A1E63">
      <w:pPr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五、無想天中無染污的過失：</w:t>
      </w:r>
    </w:p>
    <w:p w:rsidR="00775B62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由修無想定的因，而感得無想天的果。在他</w:t>
      </w:r>
      <w:r w:rsidR="00122661" w:rsidRPr="0078214F">
        <w:rPr>
          <w:rFonts w:cs="Times New Roman"/>
          <w:sz w:val="22"/>
          <w:shd w:val="pct15" w:color="auto" w:fill="FFFFFF"/>
        </w:rPr>
        <w:t>（</w:t>
      </w:r>
      <w:r w:rsidR="00122661" w:rsidRPr="0078214F">
        <w:rPr>
          <w:rFonts w:cs="Times New Roman"/>
          <w:sz w:val="22"/>
          <w:shd w:val="pct15" w:color="auto" w:fill="FFFFFF"/>
        </w:rPr>
        <w:t>p.53</w:t>
      </w:r>
      <w:r w:rsidR="00122661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一期的生命流中，雖長時間沒有六識王所現行，但他還有染污末那存在，仍然有染污現行，不能說他是無漏。</w:t>
      </w:r>
    </w:p>
    <w:p w:rsidR="00775B62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假使不許無想天中的有情還有染污末那，那麼，「</w:t>
      </w:r>
      <w:r w:rsidR="00046381" w:rsidRPr="00947F35">
        <w:rPr>
          <w:rFonts w:ascii="標楷體" w:eastAsia="標楷體" w:hAnsi="標楷體" w:cs="Times New Roman"/>
        </w:rPr>
        <w:t>若無我執</w:t>
      </w:r>
      <w:r w:rsidR="00304027" w:rsidRPr="00947F35">
        <w:rPr>
          <w:rFonts w:ascii="標楷體" w:eastAsia="標楷體" w:hAnsi="標楷體" w:cs="Times New Roman"/>
        </w:rPr>
        <w:t>、</w:t>
      </w:r>
      <w:r w:rsidR="00046381" w:rsidRPr="00947F35">
        <w:rPr>
          <w:rFonts w:ascii="標楷體" w:eastAsia="標楷體" w:hAnsi="標楷體" w:cs="Times New Roman"/>
        </w:rPr>
        <w:t>我慢」</w:t>
      </w:r>
      <w:r w:rsidR="00046381" w:rsidRPr="0078214F">
        <w:rPr>
          <w:rFonts w:cs="Times New Roman"/>
        </w:rPr>
        <w:t>，「</w:t>
      </w:r>
      <w:r w:rsidR="00046381" w:rsidRPr="00947F35">
        <w:rPr>
          <w:rFonts w:ascii="標楷體" w:eastAsia="標楷體" w:hAnsi="標楷體" w:cs="Times New Roman"/>
        </w:rPr>
        <w:t>無想天</w:t>
      </w:r>
      <w:r w:rsidR="00046381" w:rsidRPr="0078214F">
        <w:rPr>
          <w:rFonts w:cs="Times New Roman"/>
        </w:rPr>
        <w:t>」的「</w:t>
      </w:r>
      <w:r w:rsidR="00046381" w:rsidRPr="00947F35">
        <w:rPr>
          <w:rFonts w:ascii="標楷體" w:eastAsia="標楷體" w:hAnsi="標楷體" w:cs="Times New Roman"/>
        </w:rPr>
        <w:t>一期生中，應無染污」</w:t>
      </w:r>
      <w:r w:rsidR="00046381" w:rsidRPr="0078214F">
        <w:rPr>
          <w:rFonts w:cs="Times New Roman"/>
        </w:rPr>
        <w:t>，應該說他是無漏了。</w:t>
      </w:r>
    </w:p>
    <w:p w:rsidR="00046381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事實上無想天的有情確是有漏的凡夫，所以不能不建立染污意。</w:t>
      </w:r>
    </w:p>
    <w:p w:rsidR="006B65F9" w:rsidRPr="0078214F" w:rsidRDefault="00046381" w:rsidP="002A1E63">
      <w:pPr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六、無我執恆行的過失：</w:t>
      </w:r>
    </w:p>
    <w:p w:rsidR="00775B62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有漏位的有情，於「</w:t>
      </w:r>
      <w:r w:rsidR="00046381" w:rsidRPr="00947F35">
        <w:rPr>
          <w:rFonts w:ascii="標楷體" w:eastAsia="標楷體" w:hAnsi="標楷體" w:cs="Times New Roman"/>
        </w:rPr>
        <w:t>一切時</w:t>
      </w:r>
      <w:r w:rsidR="00046381" w:rsidRPr="0078214F">
        <w:rPr>
          <w:rFonts w:cs="Times New Roman"/>
        </w:rPr>
        <w:t>」中，不管他起的是「</w:t>
      </w:r>
      <w:r w:rsidR="00046381" w:rsidRPr="00947F35">
        <w:rPr>
          <w:rFonts w:ascii="標楷體" w:eastAsia="標楷體" w:hAnsi="標楷體" w:cs="Times New Roman"/>
        </w:rPr>
        <w:t>善</w:t>
      </w:r>
      <w:r w:rsidR="00304027" w:rsidRPr="00947F35">
        <w:rPr>
          <w:rFonts w:ascii="標楷體" w:eastAsia="標楷體" w:hAnsi="標楷體" w:cs="Times New Roman"/>
        </w:rPr>
        <w:t>、</w:t>
      </w:r>
      <w:r w:rsidR="00046381" w:rsidRPr="00947F35">
        <w:rPr>
          <w:rFonts w:ascii="標楷體" w:eastAsia="標楷體" w:hAnsi="標楷體" w:cs="Times New Roman"/>
        </w:rPr>
        <w:t>不善</w:t>
      </w:r>
      <w:r w:rsidR="00304027" w:rsidRPr="00947F35">
        <w:rPr>
          <w:rFonts w:ascii="標楷體" w:eastAsia="標楷體" w:hAnsi="標楷體" w:cs="Times New Roman"/>
        </w:rPr>
        <w:t>、</w:t>
      </w:r>
      <w:r w:rsidR="00046381" w:rsidRPr="00947F35">
        <w:rPr>
          <w:rFonts w:ascii="標楷體" w:eastAsia="標楷體" w:hAnsi="標楷體" w:cs="Times New Roman"/>
        </w:rPr>
        <w:t>無記心</w:t>
      </w:r>
      <w:r w:rsidR="00046381" w:rsidRPr="0078214F">
        <w:rPr>
          <w:rFonts w:cs="Times New Roman"/>
        </w:rPr>
        <w:t>」，都有「</w:t>
      </w:r>
      <w:r w:rsidR="00046381" w:rsidRPr="00947F35">
        <w:rPr>
          <w:rFonts w:ascii="標楷體" w:eastAsia="標楷體" w:hAnsi="標楷體" w:cs="Times New Roman"/>
        </w:rPr>
        <w:t>我執現行</w:t>
      </w:r>
      <w:r w:rsidR="00046381" w:rsidRPr="0078214F">
        <w:rPr>
          <w:rFonts w:cs="Times New Roman"/>
        </w:rPr>
        <w:t>」「</w:t>
      </w:r>
      <w:r w:rsidR="00046381" w:rsidRPr="00947F35">
        <w:rPr>
          <w:rFonts w:ascii="標楷體" w:eastAsia="標楷體" w:hAnsi="標楷體" w:cs="Times New Roman"/>
        </w:rPr>
        <w:t>可得</w:t>
      </w:r>
      <w:r w:rsidR="00046381" w:rsidRPr="0078214F">
        <w:rPr>
          <w:rFonts w:cs="Times New Roman"/>
        </w:rPr>
        <w:t>」。</w:t>
      </w:r>
    </w:p>
    <w:p w:rsidR="00775B62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如凡夫在修布施</w:t>
      </w:r>
      <w:r w:rsidR="00304027" w:rsidRPr="0078214F">
        <w:rPr>
          <w:rFonts w:cs="Times New Roman"/>
        </w:rPr>
        <w:t>、</w:t>
      </w:r>
      <w:r w:rsidRPr="0078214F">
        <w:rPr>
          <w:rFonts w:cs="Times New Roman"/>
        </w:rPr>
        <w:t>持戒善行的時候，都要執有自我，說我能布施，我能持戒等。這恆行的我執，一定在染污的末那中。</w:t>
      </w:r>
    </w:p>
    <w:p w:rsidR="00775B62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</w:rPr>
      </w:pPr>
      <w:r w:rsidRPr="0078214F">
        <w:rPr>
          <w:rFonts w:cs="Times New Roman"/>
        </w:rPr>
        <w:t>因為當意識起善心時，在善惡不俱的定義下，當然不會從意識上生起我執來。</w:t>
      </w:r>
    </w:p>
    <w:p w:rsidR="00775B62" w:rsidRPr="0078214F" w:rsidRDefault="00F56428" w:rsidP="002A1E63">
      <w:pPr>
        <w:tabs>
          <w:tab w:val="left" w:pos="6096"/>
        </w:tabs>
        <w:ind w:leftChars="550" w:left="156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若真的沒有末那，那祇可說「</w:t>
      </w:r>
      <w:r w:rsidR="00046381" w:rsidRPr="00947F35">
        <w:rPr>
          <w:rFonts w:ascii="標楷體" w:eastAsia="標楷體" w:hAnsi="標楷體" w:cs="Times New Roman"/>
        </w:rPr>
        <w:t>唯不善心</w:t>
      </w:r>
      <w:r w:rsidR="00046381" w:rsidRPr="0078214F">
        <w:rPr>
          <w:rFonts w:cs="Times New Roman"/>
        </w:rPr>
        <w:t>」生起的時候，「</w:t>
      </w:r>
      <w:r w:rsidR="00046381" w:rsidRPr="00947F35">
        <w:rPr>
          <w:rFonts w:ascii="標楷體" w:eastAsia="標楷體" w:hAnsi="標楷體" w:cs="Times New Roman"/>
        </w:rPr>
        <w:t>彼</w:t>
      </w:r>
      <w:r w:rsidR="00046381" w:rsidRPr="0078214F">
        <w:rPr>
          <w:rFonts w:cs="Times New Roman"/>
        </w:rPr>
        <w:t>」我</w:t>
      </w:r>
      <w:r w:rsidR="00046381" w:rsidRPr="0078214F">
        <w:rPr>
          <w:rFonts w:cs="Times New Roman"/>
        </w:rPr>
        <w:lastRenderedPageBreak/>
        <w:t>執「</w:t>
      </w:r>
      <w:r w:rsidR="00046381" w:rsidRPr="00947F35">
        <w:rPr>
          <w:rFonts w:ascii="標楷體" w:eastAsia="標楷體" w:hAnsi="標楷體" w:cs="Times New Roman"/>
        </w:rPr>
        <w:t>相應</w:t>
      </w:r>
      <w:r w:rsidR="00046381" w:rsidRPr="0078214F">
        <w:rPr>
          <w:rFonts w:cs="Times New Roman"/>
        </w:rPr>
        <w:t>」，故「</w:t>
      </w:r>
      <w:r w:rsidR="00046381" w:rsidRPr="00947F35">
        <w:rPr>
          <w:rFonts w:ascii="標楷體" w:eastAsia="標楷體" w:hAnsi="標楷體" w:cs="Times New Roman"/>
        </w:rPr>
        <w:t>有我我所煩惱現行</w:t>
      </w:r>
      <w:r w:rsidR="00046381" w:rsidRPr="0078214F">
        <w:rPr>
          <w:rFonts w:cs="Times New Roman"/>
        </w:rPr>
        <w:t>」；「</w:t>
      </w:r>
      <w:r w:rsidR="00046381" w:rsidRPr="00947F35">
        <w:rPr>
          <w:rFonts w:ascii="標楷體" w:eastAsia="標楷體" w:hAnsi="標楷體" w:cs="Times New Roman"/>
        </w:rPr>
        <w:t>非善</w:t>
      </w:r>
      <w:r w:rsidR="00304027" w:rsidRPr="00947F35">
        <w:rPr>
          <w:rFonts w:ascii="標楷體" w:eastAsia="標楷體" w:hAnsi="標楷體" w:cs="Times New Roman"/>
        </w:rPr>
        <w:t>、</w:t>
      </w:r>
      <w:r w:rsidR="00046381" w:rsidRPr="00947F35">
        <w:rPr>
          <w:rFonts w:ascii="標楷體" w:eastAsia="標楷體" w:hAnsi="標楷體" w:cs="Times New Roman"/>
        </w:rPr>
        <w:t>無記</w:t>
      </w:r>
      <w:r w:rsidR="00046381" w:rsidRPr="0078214F">
        <w:rPr>
          <w:rFonts w:cs="Times New Roman"/>
        </w:rPr>
        <w:t>」心生起的時候，有這我我所執了。</w:t>
      </w:r>
    </w:p>
    <w:p w:rsidR="003222B1" w:rsidRPr="0078214F" w:rsidRDefault="00046381" w:rsidP="002A1E63">
      <w:pPr>
        <w:tabs>
          <w:tab w:val="left" w:pos="6096"/>
        </w:tabs>
        <w:ind w:leftChars="650" w:left="1560"/>
        <w:jc w:val="both"/>
        <w:rPr>
          <w:rFonts w:cs="Times New Roman"/>
          <w:sz w:val="22"/>
          <w:shd w:val="pct15" w:color="auto" w:fill="FFFFFF"/>
        </w:rPr>
      </w:pPr>
      <w:r w:rsidRPr="0078214F">
        <w:rPr>
          <w:rFonts w:cs="Times New Roman"/>
        </w:rPr>
        <w:t>「</w:t>
      </w:r>
      <w:r w:rsidRPr="00947F35">
        <w:rPr>
          <w:rFonts w:ascii="標楷體" w:eastAsia="標楷體" w:hAnsi="標楷體" w:cs="Times New Roman"/>
        </w:rPr>
        <w:t>若</w:t>
      </w:r>
      <w:r w:rsidRPr="0078214F">
        <w:rPr>
          <w:rFonts w:cs="Times New Roman"/>
        </w:rPr>
        <w:t>」建「</w:t>
      </w:r>
      <w:r w:rsidRPr="00947F35">
        <w:rPr>
          <w:rFonts w:ascii="標楷體" w:eastAsia="標楷體" w:hAnsi="標楷體" w:cs="Times New Roman"/>
        </w:rPr>
        <w:t>立</w:t>
      </w:r>
      <w:r w:rsidRPr="0078214F">
        <w:rPr>
          <w:rFonts w:cs="Times New Roman"/>
        </w:rPr>
        <w:t>」了染污末那，那麼在六識的善心無記心中，就可以有「</w:t>
      </w:r>
      <w:r w:rsidRPr="00947F35">
        <w:rPr>
          <w:rFonts w:ascii="標楷體" w:eastAsia="標楷體" w:hAnsi="標楷體" w:cs="Times New Roman"/>
        </w:rPr>
        <w:t>俱（時而）有現行</w:t>
      </w:r>
      <w:r w:rsidRPr="0078214F">
        <w:rPr>
          <w:rFonts w:cs="Times New Roman"/>
        </w:rPr>
        <w:t>」的我執。「</w:t>
      </w:r>
      <w:r w:rsidRPr="00947F35">
        <w:rPr>
          <w:rFonts w:ascii="標楷體" w:eastAsia="標楷體" w:hAnsi="標楷體" w:cs="Times New Roman"/>
        </w:rPr>
        <w:t>非</w:t>
      </w:r>
      <w:r w:rsidRPr="0078214F">
        <w:rPr>
          <w:rFonts w:cs="Times New Roman"/>
        </w:rPr>
        <w:t>」王所「</w:t>
      </w:r>
      <w:r w:rsidRPr="00947F35">
        <w:rPr>
          <w:rFonts w:ascii="標楷體" w:eastAsia="標楷體" w:hAnsi="標楷體" w:cs="Times New Roman"/>
        </w:rPr>
        <w:t>相應</w:t>
      </w:r>
      <w:r w:rsidRPr="0078214F">
        <w:rPr>
          <w:rFonts w:cs="Times New Roman"/>
        </w:rPr>
        <w:t>」的「</w:t>
      </w:r>
      <w:r w:rsidRPr="00947F35">
        <w:rPr>
          <w:rFonts w:ascii="標楷體" w:eastAsia="標楷體" w:hAnsi="標楷體" w:cs="Times New Roman"/>
        </w:rPr>
        <w:t>現行</w:t>
      </w:r>
      <w:r w:rsidRPr="0078214F">
        <w:rPr>
          <w:rFonts w:cs="Times New Roman"/>
        </w:rPr>
        <w:t>」，也不違善惡不俱的定義。這樣，方不會有善</w:t>
      </w:r>
      <w:r w:rsidR="00304027" w:rsidRPr="0078214F">
        <w:rPr>
          <w:rFonts w:cs="Times New Roman"/>
        </w:rPr>
        <w:t>、</w:t>
      </w:r>
      <w:r w:rsidRPr="0078214F">
        <w:rPr>
          <w:rFonts w:cs="Times New Roman"/>
        </w:rPr>
        <w:t>無記心中沒有我執的「</w:t>
      </w:r>
      <w:r w:rsidRPr="00947F35">
        <w:rPr>
          <w:rFonts w:ascii="標楷體" w:eastAsia="標楷體" w:hAnsi="標楷體" w:cs="Times New Roman"/>
        </w:rPr>
        <w:t>過失</w:t>
      </w:r>
      <w:r w:rsidRPr="0078214F">
        <w:rPr>
          <w:rFonts w:cs="Times New Roman"/>
        </w:rPr>
        <w:t>」了。</w:t>
      </w:r>
    </w:p>
    <w:p w:rsidR="00590301" w:rsidRPr="0078214F" w:rsidRDefault="00590301" w:rsidP="002A1E63">
      <w:pPr>
        <w:ind w:leftChars="200" w:left="48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2</w:t>
      </w:r>
      <w:r w:rsidR="00830C22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、以頌結義</w:t>
      </w:r>
    </w:p>
    <w:p w:rsidR="00B4232D" w:rsidRPr="0078214F" w:rsidRDefault="00B4232D" w:rsidP="002A1E63">
      <w:pPr>
        <w:ind w:leftChars="250" w:left="60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）正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辨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論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文</w:t>
      </w:r>
    </w:p>
    <w:p w:rsidR="00F91FE7" w:rsidRPr="0078214F" w:rsidRDefault="00B4232D" w:rsidP="002A1E63">
      <w:pPr>
        <w:ind w:leftChars="300" w:left="72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</w:t>
      </w:r>
      <w:r w:rsidR="00F91FE7" w:rsidRPr="0078214F">
        <w:rPr>
          <w:rFonts w:cs="Times New Roman"/>
          <w:sz w:val="22"/>
          <w:bdr w:val="single" w:sz="4" w:space="0" w:color="auto"/>
          <w:shd w:val="pct15" w:color="auto" w:fill="FFFFFF"/>
        </w:rPr>
        <w:t>引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論文</w:t>
      </w:r>
    </w:p>
    <w:p w:rsidR="002A7643" w:rsidRPr="0078214F" w:rsidRDefault="00830C22" w:rsidP="002A1E63">
      <w:pPr>
        <w:ind w:left="840"/>
        <w:jc w:val="both"/>
        <w:rPr>
          <w:rFonts w:eastAsia="標楷體" w:cs="Times New Roman"/>
        </w:rPr>
      </w:pPr>
      <w:r w:rsidRPr="0078214F">
        <w:rPr>
          <w:rFonts w:cs="Times New Roman"/>
          <w:sz w:val="22"/>
          <w:shd w:val="pct15" w:color="auto" w:fill="FFFFFF"/>
        </w:rPr>
        <w:t>（</w:t>
      </w:r>
      <w:r w:rsidRPr="0078214F">
        <w:rPr>
          <w:rFonts w:cs="Times New Roman"/>
          <w:sz w:val="22"/>
          <w:shd w:val="pct15" w:color="auto" w:fill="FFFFFF"/>
        </w:rPr>
        <w:t>p.54</w:t>
      </w:r>
      <w:r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eastAsia="標楷體" w:cs="Times New Roman"/>
        </w:rPr>
        <w:t>此中頌曰：</w:t>
      </w:r>
    </w:p>
    <w:p w:rsidR="002A7643" w:rsidRPr="0078214F" w:rsidRDefault="00046381" w:rsidP="002A1E63">
      <w:pPr>
        <w:ind w:left="84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若不共無明，及與五同法，訓詞，二定別，無皆成過失；</w:t>
      </w:r>
    </w:p>
    <w:p w:rsidR="002A7643" w:rsidRPr="0078214F" w:rsidRDefault="00046381" w:rsidP="002A1E63">
      <w:pPr>
        <w:ind w:left="84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無想生應無我執轉成過；我執恆隨逐</w:t>
      </w:r>
      <w:r w:rsidR="00161D37" w:rsidRPr="0078214F">
        <w:rPr>
          <w:rFonts w:eastAsia="標楷體" w:cs="Times New Roman"/>
        </w:rPr>
        <w:t>，</w:t>
      </w:r>
      <w:r w:rsidRPr="0078214F">
        <w:rPr>
          <w:rFonts w:eastAsia="標楷體" w:cs="Times New Roman"/>
        </w:rPr>
        <w:t>一切種無有。</w:t>
      </w:r>
    </w:p>
    <w:p w:rsidR="002A7643" w:rsidRPr="0078214F" w:rsidRDefault="00046381" w:rsidP="002A1E63">
      <w:pPr>
        <w:ind w:left="84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離染意</w:t>
      </w:r>
      <w:r w:rsidR="00161D37" w:rsidRPr="0078214F">
        <w:rPr>
          <w:rFonts w:eastAsia="標楷體" w:cs="Times New Roman"/>
        </w:rPr>
        <w:t>，</w:t>
      </w:r>
      <w:r w:rsidRPr="0078214F">
        <w:rPr>
          <w:rFonts w:eastAsia="標楷體" w:cs="Times New Roman"/>
        </w:rPr>
        <w:t>無有二</w:t>
      </w:r>
      <w:r w:rsidR="00161D37" w:rsidRPr="0078214F">
        <w:rPr>
          <w:rFonts w:eastAsia="標楷體" w:cs="Times New Roman"/>
        </w:rPr>
        <w:t>，</w:t>
      </w:r>
      <w:r w:rsidRPr="0078214F">
        <w:rPr>
          <w:rFonts w:eastAsia="標楷體" w:cs="Times New Roman"/>
        </w:rPr>
        <w:t>三成相違；無此，一切處我執不應有。</w:t>
      </w:r>
    </w:p>
    <w:p w:rsidR="003222B1" w:rsidRPr="0078214F" w:rsidRDefault="00046381" w:rsidP="002A1E63">
      <w:pPr>
        <w:ind w:left="84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真義心當生，常能為障礙，俱行一切分，謂不共無明。</w:t>
      </w:r>
    </w:p>
    <w:p w:rsidR="00590301" w:rsidRPr="0078214F" w:rsidRDefault="00F91FE7" w:rsidP="002A1E63">
      <w:pPr>
        <w:ind w:leftChars="300" w:left="72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B</w:t>
      </w:r>
      <w:r w:rsidR="00B4232D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590301" w:rsidRPr="0078214F">
        <w:rPr>
          <w:rFonts w:cs="Times New Roman"/>
          <w:sz w:val="22"/>
          <w:bdr w:val="single" w:sz="4" w:space="0" w:color="auto"/>
          <w:shd w:val="pct15" w:color="auto" w:fill="FFFFFF"/>
        </w:rPr>
        <w:t>釋論義</w:t>
      </w:r>
    </w:p>
    <w:p w:rsidR="00B4232D" w:rsidRPr="0078214F" w:rsidRDefault="00B4232D" w:rsidP="002A1E63">
      <w:pPr>
        <w:ind w:leftChars="350" w:left="840"/>
        <w:jc w:val="both"/>
        <w:outlineLvl w:val="7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）引言</w:t>
      </w:r>
    </w:p>
    <w:p w:rsidR="00B4232D" w:rsidRPr="0078214F" w:rsidRDefault="00046381" w:rsidP="002A1E63">
      <w:pPr>
        <w:ind w:leftChars="350" w:left="840"/>
        <w:jc w:val="both"/>
        <w:outlineLvl w:val="7"/>
        <w:rPr>
          <w:rFonts w:cs="Times New Roman"/>
        </w:rPr>
      </w:pPr>
      <w:r w:rsidRPr="0078214F">
        <w:rPr>
          <w:rFonts w:cs="Times New Roman"/>
        </w:rPr>
        <w:t>上面的長行已解釋過了，這裡再以偈頌撮要</w:t>
      </w:r>
      <w:r w:rsidR="00830C22" w:rsidRPr="0078214F">
        <w:rPr>
          <w:rStyle w:val="af2"/>
          <w:rFonts w:cs="Times New Roman"/>
        </w:rPr>
        <w:footnoteReference w:id="52"/>
      </w:r>
      <w:r w:rsidRPr="0078214F">
        <w:rPr>
          <w:rFonts w:cs="Times New Roman"/>
        </w:rPr>
        <w:t>的來說明。</w:t>
      </w:r>
    </w:p>
    <w:p w:rsidR="00CC064F" w:rsidRPr="0078214F" w:rsidRDefault="00B4232D" w:rsidP="002A1E63">
      <w:pPr>
        <w:ind w:leftChars="350" w:left="840"/>
        <w:jc w:val="both"/>
        <w:outlineLvl w:val="7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）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釋頌</w:t>
      </w:r>
    </w:p>
    <w:p w:rsidR="00CC064F" w:rsidRPr="0078214F" w:rsidRDefault="00CC064F" w:rsidP="002A1E63">
      <w:pPr>
        <w:ind w:leftChars="400" w:left="960"/>
        <w:jc w:val="both"/>
        <w:outlineLvl w:val="8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a</w:t>
      </w:r>
      <w:r w:rsidR="00B4232D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4460AE" w:rsidRPr="0078214F">
        <w:rPr>
          <w:rFonts w:cs="Times New Roman"/>
          <w:sz w:val="22"/>
          <w:bdr w:val="single" w:sz="4" w:space="0" w:color="auto"/>
          <w:shd w:val="pct15" w:color="auto" w:fill="FFFFFF"/>
        </w:rPr>
        <w:t>前二頌</w:t>
      </w:r>
      <w:r w:rsidR="00B4232D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──總明六過失</w:t>
      </w:r>
    </w:p>
    <w:p w:rsidR="00B4232D" w:rsidRPr="0078214F" w:rsidRDefault="00046381" w:rsidP="002A1E63">
      <w:pPr>
        <w:ind w:left="960"/>
        <w:jc w:val="both"/>
        <w:rPr>
          <w:rFonts w:cs="Times New Roman"/>
        </w:rPr>
      </w:pPr>
      <w:r w:rsidRPr="0078214F">
        <w:rPr>
          <w:rFonts w:cs="Times New Roman"/>
        </w:rPr>
        <w:t>前二頌是總說六種過失：</w:t>
      </w:r>
    </w:p>
    <w:p w:rsidR="00B4232D" w:rsidRPr="0078214F" w:rsidRDefault="00B4232D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一「</w:t>
      </w:r>
      <w:r w:rsidR="00046381" w:rsidRPr="00947F35">
        <w:rPr>
          <w:rFonts w:ascii="標楷體" w:eastAsia="標楷體" w:hAnsi="標楷體" w:cs="Times New Roman"/>
        </w:rPr>
        <w:t>不共無明</w:t>
      </w:r>
      <w:r w:rsidR="00046381" w:rsidRPr="0078214F">
        <w:rPr>
          <w:rFonts w:cs="Times New Roman"/>
        </w:rPr>
        <w:t>」，二「</w:t>
      </w:r>
      <w:r w:rsidR="00046381" w:rsidRPr="00947F35">
        <w:rPr>
          <w:rFonts w:ascii="標楷體" w:eastAsia="標楷體" w:hAnsi="標楷體" w:cs="Times New Roman"/>
        </w:rPr>
        <w:t>與五同法</w:t>
      </w:r>
      <w:r w:rsidR="00046381" w:rsidRPr="0078214F">
        <w:rPr>
          <w:rFonts w:cs="Times New Roman"/>
        </w:rPr>
        <w:t>」喻，三「</w:t>
      </w:r>
      <w:r w:rsidR="00046381" w:rsidRPr="00947F35">
        <w:rPr>
          <w:rFonts w:ascii="標楷體" w:eastAsia="標楷體" w:hAnsi="標楷體" w:cs="Times New Roman"/>
        </w:rPr>
        <w:t>訓詞</w:t>
      </w:r>
      <w:r w:rsidR="00046381" w:rsidRPr="0078214F">
        <w:rPr>
          <w:rFonts w:cs="Times New Roman"/>
        </w:rPr>
        <w:t>」，四「</w:t>
      </w:r>
      <w:r w:rsidR="00046381" w:rsidRPr="00947F35">
        <w:rPr>
          <w:rFonts w:ascii="標楷體" w:eastAsia="標楷體" w:hAnsi="標楷體" w:cs="Times New Roman"/>
        </w:rPr>
        <w:t>二定別」</w:t>
      </w:r>
      <w:r w:rsidR="00046381" w:rsidRPr="0078214F">
        <w:rPr>
          <w:rFonts w:cs="Times New Roman"/>
        </w:rPr>
        <w:t>；這些，「</w:t>
      </w:r>
      <w:r w:rsidR="00046381" w:rsidRPr="00947F35">
        <w:rPr>
          <w:rFonts w:ascii="標楷體" w:eastAsia="標楷體" w:hAnsi="標楷體" w:cs="Times New Roman"/>
        </w:rPr>
        <w:t>無</w:t>
      </w:r>
      <w:r w:rsidR="00046381" w:rsidRPr="0078214F">
        <w:rPr>
          <w:rFonts w:cs="Times New Roman"/>
        </w:rPr>
        <w:t>」有染末那，就「</w:t>
      </w:r>
      <w:r w:rsidR="00046381" w:rsidRPr="00947F35">
        <w:rPr>
          <w:rFonts w:ascii="標楷體" w:eastAsia="標楷體" w:hAnsi="標楷體" w:cs="Times New Roman"/>
        </w:rPr>
        <w:t>皆成過失</w:t>
      </w:r>
      <w:r w:rsidR="00046381" w:rsidRPr="0078214F">
        <w:rPr>
          <w:rFonts w:cs="Times New Roman"/>
        </w:rPr>
        <w:t>」。</w:t>
      </w:r>
    </w:p>
    <w:p w:rsidR="00B4232D" w:rsidRPr="0078214F" w:rsidRDefault="00B4232D" w:rsidP="002A1E63">
      <w:pPr>
        <w:ind w:leftChars="500" w:left="120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※</w:t>
      </w:r>
      <w:r w:rsidR="00046381" w:rsidRPr="0078214F">
        <w:rPr>
          <w:rFonts w:cs="Times New Roman"/>
        </w:rPr>
        <w:t>無皆成過失的無字，也通於下文，</w:t>
      </w:r>
    </w:p>
    <w:p w:rsidR="00B4232D" w:rsidRPr="0078214F" w:rsidRDefault="00B4232D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接著說：若沒有染末那的話，五「</w:t>
      </w:r>
      <w:r w:rsidR="00046381" w:rsidRPr="00947F35">
        <w:rPr>
          <w:rFonts w:ascii="標楷體" w:eastAsia="標楷體" w:hAnsi="標楷體" w:cs="Times New Roman"/>
        </w:rPr>
        <w:t>無想</w:t>
      </w:r>
      <w:r w:rsidR="00046381" w:rsidRPr="0078214F">
        <w:rPr>
          <w:rFonts w:cs="Times New Roman"/>
        </w:rPr>
        <w:t>」天的一期「</w:t>
      </w:r>
      <w:r w:rsidR="00046381" w:rsidRPr="00947F35">
        <w:rPr>
          <w:rFonts w:ascii="標楷體" w:eastAsia="標楷體" w:hAnsi="標楷體" w:cs="Times New Roman"/>
        </w:rPr>
        <w:t>生</w:t>
      </w:r>
      <w:r w:rsidR="00046381" w:rsidRPr="0078214F">
        <w:rPr>
          <w:rFonts w:cs="Times New Roman"/>
        </w:rPr>
        <w:t>」中，便「</w:t>
      </w:r>
      <w:r w:rsidR="00046381" w:rsidRPr="00947F35">
        <w:rPr>
          <w:rFonts w:ascii="標楷體" w:eastAsia="標楷體" w:hAnsi="標楷體" w:cs="Times New Roman"/>
        </w:rPr>
        <w:t>應無我執轉</w:t>
      </w:r>
      <w:r w:rsidR="00046381" w:rsidRPr="0078214F">
        <w:rPr>
          <w:rFonts w:cs="Times New Roman"/>
        </w:rPr>
        <w:t>」起，「</w:t>
      </w:r>
      <w:r w:rsidR="00046381" w:rsidRPr="00947F35">
        <w:rPr>
          <w:rFonts w:ascii="標楷體" w:eastAsia="標楷體" w:hAnsi="標楷體" w:cs="Times New Roman"/>
        </w:rPr>
        <w:t>成</w:t>
      </w:r>
      <w:r w:rsidR="00046381" w:rsidRPr="0078214F">
        <w:rPr>
          <w:rFonts w:cs="Times New Roman"/>
        </w:rPr>
        <w:t>」大「</w:t>
      </w:r>
      <w:r w:rsidR="00046381" w:rsidRPr="00947F35">
        <w:rPr>
          <w:rFonts w:ascii="標楷體" w:eastAsia="標楷體" w:hAnsi="標楷體" w:cs="Times New Roman"/>
        </w:rPr>
        <w:t>過</w:t>
      </w:r>
      <w:r w:rsidR="00046381" w:rsidRPr="0078214F">
        <w:rPr>
          <w:rFonts w:cs="Times New Roman"/>
        </w:rPr>
        <w:t>」失。</w:t>
      </w:r>
    </w:p>
    <w:p w:rsidR="00B4232D" w:rsidRPr="0078214F" w:rsidRDefault="00B4232D" w:rsidP="002A1E63">
      <w:pPr>
        <w:ind w:leftChars="500" w:left="120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※</w:t>
      </w:r>
      <w:r w:rsidR="00046381" w:rsidRPr="0078214F">
        <w:rPr>
          <w:rFonts w:cs="Times New Roman"/>
        </w:rPr>
        <w:t>轉，就是生起的意思。</w:t>
      </w:r>
    </w:p>
    <w:p w:rsidR="00046381" w:rsidRPr="0078214F" w:rsidRDefault="00B4232D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若離染污末那，六「</w:t>
      </w:r>
      <w:r w:rsidR="00046381" w:rsidRPr="00947F35">
        <w:rPr>
          <w:rFonts w:ascii="標楷體" w:eastAsia="標楷體" w:hAnsi="標楷體" w:cs="Times New Roman"/>
        </w:rPr>
        <w:t>我執恆隨逐</w:t>
      </w:r>
      <w:r w:rsidR="00046381" w:rsidRPr="0078214F">
        <w:rPr>
          <w:rFonts w:cs="Times New Roman"/>
        </w:rPr>
        <w:t>」有情，於「</w:t>
      </w:r>
      <w:r w:rsidR="00046381" w:rsidRPr="00947F35">
        <w:rPr>
          <w:rFonts w:ascii="標楷體" w:eastAsia="標楷體" w:hAnsi="標楷體" w:cs="Times New Roman"/>
        </w:rPr>
        <w:t>一切種</w:t>
      </w:r>
      <w:r w:rsidR="00046381" w:rsidRPr="0078214F">
        <w:rPr>
          <w:rFonts w:cs="Times New Roman"/>
        </w:rPr>
        <w:t>」的三性心中生起現行，也就「</w:t>
      </w:r>
      <w:r w:rsidR="00046381" w:rsidRPr="00947F35">
        <w:rPr>
          <w:rFonts w:ascii="標楷體" w:eastAsia="標楷體" w:hAnsi="標楷體" w:cs="Times New Roman"/>
        </w:rPr>
        <w:t>無有</w:t>
      </w:r>
      <w:r w:rsidR="00046381" w:rsidRPr="0078214F">
        <w:rPr>
          <w:rFonts w:cs="Times New Roman"/>
        </w:rPr>
        <w:t>」，而成了大過失！</w:t>
      </w:r>
    </w:p>
    <w:p w:rsidR="00CC064F" w:rsidRPr="0078214F" w:rsidRDefault="00CC064F" w:rsidP="00DC2826">
      <w:pPr>
        <w:spacing w:beforeLines="30"/>
        <w:ind w:leftChars="400" w:left="960"/>
        <w:jc w:val="both"/>
        <w:outlineLvl w:val="8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b</w:t>
      </w:r>
      <w:r w:rsidR="00B4232D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4460AE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第三頌</w:t>
      </w:r>
      <w:r w:rsidR="00B4232D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──分三類示過</w:t>
      </w:r>
    </w:p>
    <w:p w:rsidR="00B4232D" w:rsidRPr="0078214F" w:rsidRDefault="00046381" w:rsidP="002A1E63">
      <w:pPr>
        <w:ind w:leftChars="400" w:left="960"/>
        <w:jc w:val="both"/>
        <w:rPr>
          <w:rFonts w:cs="Times New Roman"/>
        </w:rPr>
      </w:pPr>
      <w:r w:rsidRPr="0078214F">
        <w:rPr>
          <w:rFonts w:cs="Times New Roman"/>
        </w:rPr>
        <w:t>第三頌，說明過失的三大類：</w:t>
      </w:r>
    </w:p>
    <w:p w:rsidR="00B4232D" w:rsidRPr="0078214F" w:rsidRDefault="00B4232D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如果「</w:t>
      </w:r>
      <w:r w:rsidR="00046381" w:rsidRPr="00947F35">
        <w:rPr>
          <w:rFonts w:ascii="標楷體" w:eastAsia="標楷體" w:hAnsi="標楷體" w:cs="Times New Roman"/>
        </w:rPr>
        <w:t>離</w:t>
      </w:r>
      <w:r w:rsidR="00046381" w:rsidRPr="0078214F">
        <w:rPr>
          <w:rFonts w:cs="Times New Roman"/>
        </w:rPr>
        <w:t>」了「</w:t>
      </w:r>
      <w:r w:rsidR="00046381" w:rsidRPr="00947F35">
        <w:rPr>
          <w:rFonts w:ascii="標楷體" w:eastAsia="標楷體" w:hAnsi="標楷體" w:cs="Times New Roman"/>
        </w:rPr>
        <w:t>染意</w:t>
      </w:r>
      <w:r w:rsidR="00046381" w:rsidRPr="0078214F">
        <w:rPr>
          <w:rFonts w:cs="Times New Roman"/>
        </w:rPr>
        <w:t>」，那就「</w:t>
      </w:r>
      <w:r w:rsidR="00046381" w:rsidRPr="00947F35">
        <w:rPr>
          <w:rFonts w:ascii="標楷體" w:eastAsia="標楷體" w:hAnsi="標楷體" w:cs="Times New Roman"/>
        </w:rPr>
        <w:t>無有二</w:t>
      </w:r>
      <w:r w:rsidR="00046381" w:rsidRPr="0078214F">
        <w:rPr>
          <w:rFonts w:cs="Times New Roman"/>
        </w:rPr>
        <w:t>」</w:t>
      </w:r>
      <w:r w:rsidR="00046381" w:rsidRPr="00D176CD">
        <w:rPr>
          <w:rFonts w:ascii="新細明體" w:hAnsi="新細明體" w:cs="Times New Roman"/>
        </w:rPr>
        <w:t>──</w:t>
      </w:r>
      <w:r w:rsidR="00046381" w:rsidRPr="0078214F">
        <w:rPr>
          <w:rFonts w:cs="Times New Roman"/>
        </w:rPr>
        <w:t>沒有不共無明及五同法喻二者的存在。</w:t>
      </w:r>
    </w:p>
    <w:p w:rsidR="00B4232D" w:rsidRPr="0078214F" w:rsidRDefault="00B4232D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947F35">
        <w:rPr>
          <w:rFonts w:ascii="標楷體" w:eastAsia="標楷體" w:hAnsi="標楷體" w:cs="Times New Roman"/>
        </w:rPr>
        <w:t>三成相違</w:t>
      </w:r>
      <w:r w:rsidR="00046381" w:rsidRPr="0078214F">
        <w:rPr>
          <w:rFonts w:cs="Times New Roman"/>
        </w:rPr>
        <w:t>」</w:t>
      </w:r>
      <w:r w:rsidR="00046381" w:rsidRPr="00D176CD">
        <w:rPr>
          <w:rFonts w:ascii="新細明體" w:hAnsi="新細明體" w:cs="Times New Roman"/>
        </w:rPr>
        <w:t>──</w:t>
      </w:r>
      <w:r w:rsidR="00046381" w:rsidRPr="0078214F">
        <w:rPr>
          <w:rFonts w:cs="Times New Roman"/>
        </w:rPr>
        <w:t>訓釋詞、二定別、無想生中我執恆行，這三個道理，假使沒有染污意，就與事理聖教皆成相違。</w:t>
      </w:r>
    </w:p>
    <w:p w:rsidR="00046381" w:rsidRPr="0078214F" w:rsidRDefault="00122661" w:rsidP="002A1E63">
      <w:pPr>
        <w:ind w:leftChars="400" w:left="1180" w:hangingChars="100" w:hanging="220"/>
        <w:jc w:val="both"/>
        <w:rPr>
          <w:rFonts w:cs="Times New Roman"/>
        </w:rPr>
      </w:pPr>
      <w:r w:rsidRPr="0078214F">
        <w:rPr>
          <w:rFonts w:cs="Times New Roman"/>
          <w:sz w:val="22"/>
          <w:shd w:val="pct15" w:color="auto" w:fill="FFFFFF"/>
        </w:rPr>
        <w:t>（</w:t>
      </w:r>
      <w:r w:rsidRPr="0078214F">
        <w:rPr>
          <w:rFonts w:cs="Times New Roman"/>
          <w:sz w:val="22"/>
          <w:shd w:val="pct15" w:color="auto" w:fill="FFFFFF"/>
        </w:rPr>
        <w:t>p.55</w:t>
      </w:r>
      <w:r w:rsidRPr="0078214F">
        <w:rPr>
          <w:rFonts w:cs="Times New Roman"/>
          <w:sz w:val="22"/>
          <w:shd w:val="pct15" w:color="auto" w:fill="FFFFFF"/>
        </w:rPr>
        <w:t>）</w:t>
      </w:r>
      <w:r w:rsidR="00B4232D" w:rsidRPr="0078214F">
        <w:rPr>
          <w:rFonts w:cs="Times New Roman" w:hint="eastAsia"/>
          <w:sz w:val="22"/>
          <w:shd w:val="pct15" w:color="auto" w:fill="FFFFFF"/>
        </w:rPr>
        <w:t>◎</w:t>
      </w:r>
      <w:r w:rsidR="00046381" w:rsidRPr="0078214F">
        <w:rPr>
          <w:rFonts w:cs="Times New Roman"/>
        </w:rPr>
        <w:t>如果「</w:t>
      </w:r>
      <w:r w:rsidR="00046381" w:rsidRPr="00947F35">
        <w:rPr>
          <w:rFonts w:ascii="標楷體" w:eastAsia="標楷體" w:hAnsi="標楷體" w:cs="Times New Roman"/>
        </w:rPr>
        <w:t>無此</w:t>
      </w:r>
      <w:r w:rsidR="00046381" w:rsidRPr="0078214F">
        <w:rPr>
          <w:rFonts w:cs="Times New Roman"/>
        </w:rPr>
        <w:t>」染意，「</w:t>
      </w:r>
      <w:r w:rsidR="00046381" w:rsidRPr="00947F35">
        <w:rPr>
          <w:rFonts w:ascii="標楷體" w:eastAsia="標楷體" w:hAnsi="標楷體" w:cs="Times New Roman"/>
        </w:rPr>
        <w:t>一切處</w:t>
      </w:r>
      <w:r w:rsidR="00046381" w:rsidRPr="0078214F">
        <w:rPr>
          <w:rFonts w:cs="Times New Roman"/>
        </w:rPr>
        <w:t>」起的「</w:t>
      </w:r>
      <w:r w:rsidR="00046381" w:rsidRPr="00947F35">
        <w:rPr>
          <w:rFonts w:ascii="標楷體" w:eastAsia="標楷體" w:hAnsi="標楷體" w:cs="Times New Roman"/>
        </w:rPr>
        <w:t>我執</w:t>
      </w:r>
      <w:r w:rsidR="00046381" w:rsidRPr="0078214F">
        <w:rPr>
          <w:rFonts w:cs="Times New Roman"/>
        </w:rPr>
        <w:t>」，也「</w:t>
      </w:r>
      <w:r w:rsidR="00046381" w:rsidRPr="00947F35">
        <w:rPr>
          <w:rFonts w:ascii="標楷體" w:eastAsia="標楷體" w:hAnsi="標楷體" w:cs="Times New Roman"/>
        </w:rPr>
        <w:t>不應有</w:t>
      </w:r>
      <w:r w:rsidR="00046381" w:rsidRPr="0078214F">
        <w:rPr>
          <w:rFonts w:cs="Times New Roman"/>
        </w:rPr>
        <w:t>」。</w:t>
      </w:r>
    </w:p>
    <w:p w:rsidR="004460AE" w:rsidRPr="0078214F" w:rsidRDefault="004460AE" w:rsidP="00DC2826">
      <w:pPr>
        <w:spacing w:beforeLines="30"/>
        <w:ind w:leftChars="400" w:left="960"/>
        <w:jc w:val="both"/>
        <w:outlineLvl w:val="8"/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  <w:lastRenderedPageBreak/>
        <w:t>c</w:t>
      </w:r>
      <w:r w:rsidR="00B4232D" w:rsidRPr="0078214F">
        <w:rPr>
          <w:rFonts w:eastAsiaTheme="min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inorEastAsia" w:cs="Times New Roman"/>
          <w:sz w:val="22"/>
          <w:bdr w:val="single" w:sz="4" w:space="0" w:color="auto"/>
          <w:shd w:val="pct15" w:color="auto" w:fill="FFFFFF"/>
        </w:rPr>
        <w:t>第四頌</w:t>
      </w:r>
      <w:r w:rsidR="00B4232D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──辨不共無明</w:t>
      </w:r>
    </w:p>
    <w:p w:rsidR="00B4232D" w:rsidRPr="0078214F" w:rsidRDefault="00046381" w:rsidP="002A1E63">
      <w:pPr>
        <w:ind w:left="960"/>
        <w:jc w:val="both"/>
        <w:rPr>
          <w:rFonts w:cs="Times New Roman"/>
        </w:rPr>
      </w:pPr>
      <w:r w:rsidRPr="0078214F">
        <w:rPr>
          <w:rFonts w:cs="Times New Roman"/>
        </w:rPr>
        <w:t>第四頌，別明不共無明的意義：</w:t>
      </w:r>
    </w:p>
    <w:p w:rsidR="00B4232D" w:rsidRPr="0078214F" w:rsidRDefault="00B4232D" w:rsidP="002A1E63">
      <w:pPr>
        <w:ind w:left="96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947F35">
        <w:rPr>
          <w:rFonts w:ascii="標楷體" w:eastAsia="標楷體" w:hAnsi="標楷體" w:cs="Times New Roman"/>
        </w:rPr>
        <w:t>真義</w:t>
      </w:r>
      <w:r w:rsidR="00046381" w:rsidRPr="0078214F">
        <w:rPr>
          <w:rFonts w:cs="Times New Roman"/>
        </w:rPr>
        <w:t>」就是真理，「</w:t>
      </w:r>
      <w:r w:rsidR="00046381" w:rsidRPr="00947F35">
        <w:rPr>
          <w:rFonts w:ascii="標楷體" w:eastAsia="標楷體" w:hAnsi="標楷體" w:cs="Times New Roman"/>
        </w:rPr>
        <w:t>心</w:t>
      </w:r>
      <w:r w:rsidR="00046381" w:rsidRPr="0078214F">
        <w:rPr>
          <w:rFonts w:cs="Times New Roman"/>
        </w:rPr>
        <w:t>」就是悟解真理的無分別智。</w:t>
      </w:r>
    </w:p>
    <w:p w:rsidR="00D43D02" w:rsidRPr="0078214F" w:rsidRDefault="00B4232D" w:rsidP="002A1E63">
      <w:pPr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這無分別智對於諸法的真理，原可「</w:t>
      </w:r>
      <w:r w:rsidR="00046381" w:rsidRPr="00476403">
        <w:rPr>
          <w:rFonts w:ascii="標楷體" w:eastAsia="標楷體" w:hAnsi="標楷體" w:cs="Times New Roman"/>
        </w:rPr>
        <w:t>生</w:t>
      </w:r>
      <w:r w:rsidR="00046381" w:rsidRPr="0078214F">
        <w:rPr>
          <w:rFonts w:cs="Times New Roman"/>
        </w:rPr>
        <w:t>」起悟解，但有一種法常「</w:t>
      </w:r>
      <w:r w:rsidR="00046381" w:rsidRPr="00947F35">
        <w:rPr>
          <w:rFonts w:ascii="標楷體" w:eastAsia="標楷體" w:hAnsi="標楷體" w:cs="Times New Roman"/>
        </w:rPr>
        <w:t>常能為障礙」</w:t>
      </w:r>
      <w:r w:rsidR="00046381" w:rsidRPr="0078214F">
        <w:rPr>
          <w:rFonts w:cs="Times New Roman"/>
        </w:rPr>
        <w:t>，使它不能生起。這真義心生的障礙者，在三性位的「一</w:t>
      </w:r>
      <w:r w:rsidR="00046381" w:rsidRPr="00947F35">
        <w:rPr>
          <w:rFonts w:ascii="標楷體" w:eastAsia="標楷體" w:hAnsi="標楷體" w:cs="Times New Roman"/>
        </w:rPr>
        <w:t>切分</w:t>
      </w:r>
      <w:r w:rsidR="00046381" w:rsidRPr="0078214F">
        <w:rPr>
          <w:rFonts w:cs="Times New Roman"/>
        </w:rPr>
        <w:t>」中恆共「</w:t>
      </w:r>
      <w:r w:rsidR="00046381" w:rsidRPr="00947F35">
        <w:rPr>
          <w:rFonts w:ascii="標楷體" w:eastAsia="標楷體" w:hAnsi="標楷體" w:cs="Times New Roman"/>
        </w:rPr>
        <w:t>俱行</w:t>
      </w:r>
      <w:r w:rsidR="00046381" w:rsidRPr="0078214F">
        <w:rPr>
          <w:rFonts w:cs="Times New Roman"/>
        </w:rPr>
        <w:t>」。這是什麼法呢？就是恆行「</w:t>
      </w:r>
      <w:r w:rsidR="00046381" w:rsidRPr="00947F35">
        <w:rPr>
          <w:rFonts w:ascii="標楷體" w:eastAsia="標楷體" w:hAnsi="標楷體" w:cs="Times New Roman"/>
        </w:rPr>
        <w:t>不共無明</w:t>
      </w:r>
      <w:r w:rsidR="00046381" w:rsidRPr="0078214F">
        <w:rPr>
          <w:rFonts w:cs="Times New Roman"/>
        </w:rPr>
        <w:t>」啊！</w:t>
      </w:r>
    </w:p>
    <w:p w:rsidR="00B4232D" w:rsidRPr="0078214F" w:rsidRDefault="00B4232D" w:rsidP="002A1E63">
      <w:pPr>
        <w:ind w:leftChars="250" w:left="60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F91FE7" w:rsidRPr="0078214F">
        <w:rPr>
          <w:rFonts w:cs="Times New Roman"/>
          <w:sz w:val="22"/>
          <w:bdr w:val="single" w:sz="4" w:space="0" w:color="auto"/>
          <w:shd w:val="pct15" w:color="auto" w:fill="FFFFFF"/>
        </w:rPr>
        <w:t>兼辨餘義</w:t>
      </w:r>
    </w:p>
    <w:p w:rsidR="006F0474" w:rsidRPr="0078214F" w:rsidRDefault="00046381" w:rsidP="002A1E63">
      <w:pPr>
        <w:ind w:leftChars="250" w:left="60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【附論】</w:t>
      </w:r>
    </w:p>
    <w:p w:rsidR="00D86C3E" w:rsidRPr="0078214F" w:rsidRDefault="00F56428" w:rsidP="002A1E63">
      <w:pPr>
        <w:ind w:leftChars="250" w:left="840" w:hangingChars="100" w:hanging="240"/>
        <w:jc w:val="both"/>
        <w:outlineLvl w:val="5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9D6FBD" w:rsidRPr="0078214F">
        <w:rPr>
          <w:rFonts w:cs="Times New Roman"/>
        </w:rPr>
        <w:t>『</w:t>
      </w:r>
      <w:r w:rsidR="00046381" w:rsidRPr="0078214F">
        <w:rPr>
          <w:rFonts w:eastAsia="標楷體" w:cs="Times New Roman"/>
        </w:rPr>
        <w:t>真義心當生</w:t>
      </w:r>
      <w:r w:rsidR="009D6FBD" w:rsidRPr="0078214F">
        <w:rPr>
          <w:rFonts w:cs="Times New Roman"/>
        </w:rPr>
        <w:t>』</w:t>
      </w:r>
      <w:r w:rsidR="00046381" w:rsidRPr="0078214F">
        <w:rPr>
          <w:rFonts w:cs="Times New Roman"/>
        </w:rPr>
        <w:t>一頌，是特別解釋不共無明的；由此，也可見得無明的重要。的確，佛教是把無明當作雜染的根本看。假使沒有無明，一切雜染皆不得成立，所以有不共無明之稱。</w:t>
      </w:r>
    </w:p>
    <w:p w:rsidR="00D86C3E" w:rsidRPr="0078214F" w:rsidRDefault="00F56428" w:rsidP="002A1E63">
      <w:pPr>
        <w:ind w:leftChars="250" w:left="840" w:hangingChars="100" w:hanging="240"/>
        <w:jc w:val="both"/>
        <w:outlineLvl w:val="5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《勝鬘</w:t>
      </w:r>
      <w:r w:rsidR="009D6FBD" w:rsidRPr="0078214F">
        <w:rPr>
          <w:rFonts w:cs="Times New Roman"/>
        </w:rPr>
        <w:t>經</w:t>
      </w:r>
      <w:r w:rsidR="00046381" w:rsidRPr="0078214F">
        <w:rPr>
          <w:rFonts w:cs="Times New Roman"/>
        </w:rPr>
        <w:t>》、《楞伽</w:t>
      </w:r>
      <w:r w:rsidR="009D6FBD" w:rsidRPr="0078214F">
        <w:rPr>
          <w:rFonts w:cs="Times New Roman"/>
        </w:rPr>
        <w:t>經</w:t>
      </w:r>
      <w:r w:rsidR="00046381" w:rsidRPr="0078214F">
        <w:rPr>
          <w:rFonts w:cs="Times New Roman"/>
        </w:rPr>
        <w:t>》諸大乘經，皆說有五住煩惱，於中『</w:t>
      </w:r>
      <w:r w:rsidR="00046381" w:rsidRPr="0078214F">
        <w:rPr>
          <w:rFonts w:eastAsia="標楷體" w:cs="Times New Roman"/>
        </w:rPr>
        <w:t>無明住地</w:t>
      </w:r>
      <w:r w:rsidR="00046381" w:rsidRPr="0078214F">
        <w:rPr>
          <w:rFonts w:cs="Times New Roman"/>
        </w:rPr>
        <w:t>』是一切煩惱的根本，虛妄顛倒的根本，障礙法性心不得現前。</w:t>
      </w:r>
      <w:r w:rsidR="006F0474" w:rsidRPr="0078214F">
        <w:rPr>
          <w:rStyle w:val="af2"/>
          <w:rFonts w:cs="Times New Roman"/>
        </w:rPr>
        <w:footnoteReference w:id="53"/>
      </w:r>
    </w:p>
    <w:p w:rsidR="00D86C3E" w:rsidRPr="0078214F" w:rsidRDefault="00F56428" w:rsidP="002A1E63">
      <w:pPr>
        <w:ind w:leftChars="250" w:left="840" w:hangingChars="100" w:hanging="240"/>
        <w:jc w:val="both"/>
        <w:outlineLvl w:val="5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eastAsia="標楷體" w:cs="Times New Roman"/>
        </w:rPr>
        <w:t>『心性本淨，客塵煩惱所染</w:t>
      </w:r>
      <w:r w:rsidR="00046381" w:rsidRPr="0078214F">
        <w:rPr>
          <w:rFonts w:cs="Times New Roman"/>
        </w:rPr>
        <w:t>』，</w:t>
      </w:r>
      <w:r w:rsidR="00E65F7B" w:rsidRPr="0078214F">
        <w:rPr>
          <w:rStyle w:val="af2"/>
          <w:rFonts w:cs="Times New Roman"/>
        </w:rPr>
        <w:footnoteReference w:id="54"/>
      </w:r>
      <w:r w:rsidR="00046381" w:rsidRPr="0078214F">
        <w:rPr>
          <w:rFonts w:cs="Times New Roman"/>
        </w:rPr>
        <w:t>藏識的所以為藏，本也是指這無明而言。唯識家把它看為與四煩惱相應，說為我癡的無明，四種煩惱以無明為本，所以說無明為障，為不共。</w:t>
      </w:r>
    </w:p>
    <w:p w:rsidR="00F91FE7" w:rsidRPr="0078214F" w:rsidRDefault="00046381" w:rsidP="002A1E63">
      <w:pPr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這是因側重賴耶為攝持種子，為異熟果報，不說它有煩惱相應，故把執取性的現行，別</w:t>
      </w:r>
      <w:r w:rsidR="00E67D76" w:rsidRPr="0078214F">
        <w:rPr>
          <w:rFonts w:cs="Times New Roman"/>
          <w:sz w:val="22"/>
          <w:shd w:val="pct15" w:color="auto" w:fill="FFFFFF"/>
        </w:rPr>
        <w:t>（</w:t>
      </w:r>
      <w:r w:rsidR="00E67D76" w:rsidRPr="0078214F">
        <w:rPr>
          <w:rFonts w:cs="Times New Roman"/>
          <w:sz w:val="22"/>
          <w:shd w:val="pct15" w:color="auto" w:fill="FFFFFF"/>
        </w:rPr>
        <w:t>p.56</w:t>
      </w:r>
      <w:r w:rsidR="00E67D76" w:rsidRPr="0078214F">
        <w:rPr>
          <w:rFonts w:cs="Times New Roman"/>
          <w:sz w:val="22"/>
          <w:shd w:val="pct15" w:color="auto" w:fill="FFFFFF"/>
        </w:rPr>
        <w:t>）</w:t>
      </w:r>
      <w:r w:rsidRPr="0078214F">
        <w:rPr>
          <w:rFonts w:cs="Times New Roman"/>
        </w:rPr>
        <w:t>立為第七識了。</w:t>
      </w:r>
      <w:r w:rsidR="00260A20" w:rsidRPr="0078214F">
        <w:rPr>
          <w:rStyle w:val="af2"/>
          <w:rFonts w:cs="Times New Roman"/>
        </w:rPr>
        <w:footnoteReference w:id="55"/>
      </w:r>
    </w:p>
    <w:p w:rsidR="00046381" w:rsidRPr="0078214F" w:rsidRDefault="00830C22" w:rsidP="00DC2826">
      <w:pPr>
        <w:spacing w:beforeLines="30"/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t>（</w:t>
      </w:r>
      <w:r w:rsidRPr="0078214F">
        <w:rPr>
          <w:rFonts w:cs="Times New Roman" w:hint="eastAsia"/>
          <w:sz w:val="22"/>
          <w:bdr w:val="single" w:sz="4" w:space="0" w:color="auto"/>
        </w:rPr>
        <w:t>三</w:t>
      </w:r>
      <w:r w:rsidRPr="0078214F">
        <w:rPr>
          <w:rFonts w:cs="Times New Roman"/>
          <w:sz w:val="22"/>
          <w:bdr w:val="single" w:sz="4" w:space="0" w:color="auto"/>
        </w:rPr>
        <w:t>）</w:t>
      </w:r>
      <w:r w:rsidR="00046381" w:rsidRPr="0078214F">
        <w:rPr>
          <w:rFonts w:cs="Times New Roman"/>
          <w:sz w:val="22"/>
          <w:bdr w:val="single" w:sz="4" w:space="0" w:color="auto"/>
        </w:rPr>
        <w:t>辨染意是有覆性</w:t>
      </w:r>
    </w:p>
    <w:p w:rsidR="00F91FE7" w:rsidRPr="0078214F" w:rsidRDefault="00F91FE7" w:rsidP="002A1E63">
      <w:pPr>
        <w:ind w:leftChars="200" w:left="48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、引論文</w:t>
      </w:r>
    </w:p>
    <w:p w:rsidR="00AF0E9E" w:rsidRPr="0078214F" w:rsidRDefault="00046381" w:rsidP="002A1E63">
      <w:pPr>
        <w:ind w:left="60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此意染污故，有覆無記性，與四煩惱常共相應。如色</w:t>
      </w:r>
      <w:r w:rsidR="009D6FBD" w:rsidRPr="0078214F">
        <w:rPr>
          <w:rFonts w:eastAsia="標楷體" w:cs="Times New Roman"/>
        </w:rPr>
        <w:t>、</w:t>
      </w:r>
      <w:r w:rsidRPr="0078214F">
        <w:rPr>
          <w:rFonts w:eastAsia="標楷體" w:cs="Times New Roman"/>
        </w:rPr>
        <w:t>無色二纏煩惱，是其有覆無記性攝，色</w:t>
      </w:r>
      <w:r w:rsidR="009D6FBD" w:rsidRPr="0078214F">
        <w:rPr>
          <w:rFonts w:eastAsia="標楷體" w:cs="Times New Roman"/>
        </w:rPr>
        <w:t>、</w:t>
      </w:r>
      <w:r w:rsidRPr="0078214F">
        <w:rPr>
          <w:rFonts w:eastAsia="標楷體" w:cs="Times New Roman"/>
        </w:rPr>
        <w:t>無色纏為奢摩他所攝藏故；此意一切時微細隨逐故。</w:t>
      </w:r>
    </w:p>
    <w:p w:rsidR="00FD0FB0" w:rsidRPr="0078214F" w:rsidRDefault="00F91FE7" w:rsidP="002A1E63">
      <w:pPr>
        <w:ind w:leftChars="200" w:left="48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2</w:t>
      </w:r>
      <w:r w:rsidR="00FD0FB0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FD0FB0" w:rsidRPr="0078214F" w:rsidRDefault="00FD0FB0" w:rsidP="002A1E63">
      <w:pPr>
        <w:ind w:leftChars="250" w:left="60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版本差異</w:t>
      </w:r>
    </w:p>
    <w:p w:rsidR="00FD0FB0" w:rsidRPr="0078214F" w:rsidRDefault="00046381" w:rsidP="002A1E63">
      <w:pPr>
        <w:ind w:leftChars="250" w:left="600"/>
        <w:jc w:val="both"/>
        <w:outlineLvl w:val="4"/>
        <w:rPr>
          <w:rFonts w:cs="Times New Roman"/>
        </w:rPr>
      </w:pPr>
      <w:r w:rsidRPr="0078214F">
        <w:rPr>
          <w:rFonts w:cs="Times New Roman"/>
        </w:rPr>
        <w:t>這段文，魏譯本是沒有的，世親</w:t>
      </w:r>
      <w:r w:rsidR="009D6FBD" w:rsidRPr="0078214F">
        <w:rPr>
          <w:rFonts w:cs="Times New Roman"/>
        </w:rPr>
        <w:t>、</w:t>
      </w:r>
      <w:r w:rsidRPr="0078214F">
        <w:rPr>
          <w:rFonts w:cs="Times New Roman"/>
        </w:rPr>
        <w:t>無性的釋論中，也沒有解釋到，</w:t>
      </w:r>
      <w:r w:rsidR="00A879AA" w:rsidRPr="0078214F">
        <w:rPr>
          <w:rStyle w:val="af2"/>
          <w:rFonts w:cs="Times New Roman"/>
        </w:rPr>
        <w:footnoteReference w:id="56"/>
      </w:r>
      <w:r w:rsidRPr="0078214F">
        <w:rPr>
          <w:rFonts w:cs="Times New Roman"/>
        </w:rPr>
        <w:t>這是</w:t>
      </w:r>
      <w:r w:rsidRPr="0078214F">
        <w:rPr>
          <w:rFonts w:cs="Times New Roman"/>
        </w:rPr>
        <w:lastRenderedPageBreak/>
        <w:t>應該注意的。</w:t>
      </w:r>
    </w:p>
    <w:p w:rsidR="00FD0FB0" w:rsidRPr="0078214F" w:rsidRDefault="00FD0FB0" w:rsidP="002A1E63">
      <w:pPr>
        <w:ind w:leftChars="250" w:left="60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）正釋文義</w:t>
      </w:r>
    </w:p>
    <w:p w:rsidR="00B912F9" w:rsidRPr="0078214F" w:rsidRDefault="00F56428" w:rsidP="002A1E63">
      <w:pPr>
        <w:ind w:leftChars="250" w:left="84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一切法的性類，總分為四：一、善性，二、惡性，三、有覆無記，四、無覆無記。染污意是屬於那一性類所攝的呢？「</w:t>
      </w:r>
      <w:r w:rsidR="00046381" w:rsidRPr="00947F35">
        <w:rPr>
          <w:rFonts w:ascii="標楷體" w:eastAsia="標楷體" w:hAnsi="標楷體" w:cs="Times New Roman"/>
        </w:rPr>
        <w:t>此意染污故</w:t>
      </w:r>
      <w:r w:rsidR="00046381" w:rsidRPr="0078214F">
        <w:rPr>
          <w:rFonts w:cs="Times New Roman"/>
        </w:rPr>
        <w:t>」，唯屬「</w:t>
      </w:r>
      <w:r w:rsidR="00046381" w:rsidRPr="00947F35">
        <w:rPr>
          <w:rFonts w:ascii="標楷體" w:eastAsia="標楷體" w:hAnsi="標楷體" w:cs="Times New Roman"/>
        </w:rPr>
        <w:t>有覆無記性</w:t>
      </w:r>
      <w:r w:rsidR="00046381" w:rsidRPr="0078214F">
        <w:rPr>
          <w:rFonts w:cs="Times New Roman"/>
        </w:rPr>
        <w:t>」攝。</w:t>
      </w:r>
    </w:p>
    <w:p w:rsidR="00B912F9" w:rsidRPr="0078214F" w:rsidRDefault="00F56428" w:rsidP="002A1E63">
      <w:pPr>
        <w:ind w:leftChars="250" w:left="84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它「</w:t>
      </w:r>
      <w:r w:rsidR="00046381" w:rsidRPr="00947F35">
        <w:rPr>
          <w:rFonts w:ascii="標楷體" w:eastAsia="標楷體" w:hAnsi="標楷體" w:cs="Times New Roman"/>
        </w:rPr>
        <w:t>與四煩惱常共相應</w:t>
      </w:r>
      <w:r w:rsidR="00046381" w:rsidRPr="0078214F">
        <w:rPr>
          <w:rFonts w:cs="Times New Roman"/>
        </w:rPr>
        <w:t>」，為什麼不是惡性呢？因所依末那的行相，非常微細，不能說它是惡。</w:t>
      </w:r>
    </w:p>
    <w:p w:rsidR="00FD0FB0" w:rsidRPr="0078214F" w:rsidRDefault="00F56428" w:rsidP="002A1E63">
      <w:pPr>
        <w:ind w:leftChars="250" w:left="84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947F35">
        <w:rPr>
          <w:rFonts w:ascii="標楷體" w:eastAsia="標楷體" w:hAnsi="標楷體" w:cs="Times New Roman"/>
        </w:rPr>
        <w:t>如色</w:t>
      </w:r>
      <w:r w:rsidR="00194340" w:rsidRPr="00947F35">
        <w:rPr>
          <w:rFonts w:ascii="標楷體" w:eastAsia="標楷體" w:hAnsi="標楷體" w:cs="Times New Roman"/>
        </w:rPr>
        <w:t>、</w:t>
      </w:r>
      <w:r w:rsidR="00046381" w:rsidRPr="00947F35">
        <w:rPr>
          <w:rFonts w:ascii="標楷體" w:eastAsia="標楷體" w:hAnsi="標楷體" w:cs="Times New Roman"/>
        </w:rPr>
        <w:t>無色</w:t>
      </w:r>
      <w:r w:rsidR="00046381" w:rsidRPr="0078214F">
        <w:rPr>
          <w:rFonts w:cs="Times New Roman"/>
        </w:rPr>
        <w:t>」二界所「</w:t>
      </w:r>
      <w:r w:rsidR="00046381" w:rsidRPr="00947F35">
        <w:rPr>
          <w:rFonts w:ascii="標楷體" w:eastAsia="標楷體" w:hAnsi="標楷體" w:cs="Times New Roman"/>
        </w:rPr>
        <w:t>纏</w:t>
      </w:r>
      <w:r w:rsidR="00046381" w:rsidRPr="0078214F">
        <w:rPr>
          <w:rFonts w:cs="Times New Roman"/>
        </w:rPr>
        <w:t>」繫的「</w:t>
      </w:r>
      <w:r w:rsidR="00046381" w:rsidRPr="00947F35">
        <w:rPr>
          <w:rFonts w:ascii="標楷體" w:eastAsia="標楷體" w:hAnsi="標楷體" w:cs="Times New Roman"/>
        </w:rPr>
        <w:t>煩惱</w:t>
      </w:r>
      <w:r w:rsidR="00046381" w:rsidRPr="0078214F">
        <w:rPr>
          <w:rFonts w:cs="Times New Roman"/>
        </w:rPr>
        <w:t>」，「</w:t>
      </w:r>
      <w:r w:rsidR="00046381" w:rsidRPr="00947F35">
        <w:rPr>
          <w:rFonts w:ascii="標楷體" w:eastAsia="標楷體" w:hAnsi="標楷體" w:cs="Times New Roman"/>
        </w:rPr>
        <w:t>為奢摩他所攝藏</w:t>
      </w:r>
      <w:r w:rsidR="00046381" w:rsidRPr="0078214F">
        <w:rPr>
          <w:rFonts w:cs="Times New Roman"/>
        </w:rPr>
        <w:t>」；因定力的影響，就變成微細薄弱，成為「</w:t>
      </w:r>
      <w:r w:rsidR="00046381" w:rsidRPr="00947F35">
        <w:rPr>
          <w:rFonts w:ascii="標楷體" w:eastAsia="標楷體" w:hAnsi="標楷體" w:cs="Times New Roman"/>
        </w:rPr>
        <w:t>有覆無記性攝</w:t>
      </w:r>
      <w:r w:rsidR="00046381" w:rsidRPr="0078214F">
        <w:rPr>
          <w:rFonts w:cs="Times New Roman"/>
        </w:rPr>
        <w:t>」一樣。</w:t>
      </w:r>
    </w:p>
    <w:p w:rsidR="00B912F9" w:rsidRPr="0078214F" w:rsidRDefault="00046381" w:rsidP="002A1E63">
      <w:pPr>
        <w:ind w:leftChars="350" w:left="840"/>
        <w:jc w:val="both"/>
        <w:outlineLvl w:val="4"/>
        <w:rPr>
          <w:rFonts w:cs="Times New Roman"/>
        </w:rPr>
      </w:pPr>
      <w:r w:rsidRPr="0078214F">
        <w:rPr>
          <w:rFonts w:cs="Times New Roman"/>
        </w:rPr>
        <w:t>這如有力者能駕馭他人，使那行為不良的人不敢放縱，減低了他作惡的能力。</w:t>
      </w:r>
    </w:p>
    <w:p w:rsidR="00FD0FB0" w:rsidRPr="0078214F" w:rsidRDefault="00046381" w:rsidP="002A1E63">
      <w:pPr>
        <w:ind w:leftChars="350" w:left="840"/>
        <w:jc w:val="both"/>
        <w:outlineLvl w:val="4"/>
        <w:rPr>
          <w:rFonts w:cs="Times New Roman"/>
        </w:rPr>
      </w:pPr>
      <w:r w:rsidRPr="0078214F">
        <w:rPr>
          <w:rFonts w:cs="Times New Roman"/>
        </w:rPr>
        <w:t>染污末那在三界中也是這樣，雖然於「</w:t>
      </w:r>
      <w:r w:rsidRPr="00947F35">
        <w:rPr>
          <w:rFonts w:ascii="標楷體" w:eastAsia="標楷體" w:hAnsi="標楷體" w:cs="Times New Roman"/>
        </w:rPr>
        <w:t>一切時</w:t>
      </w:r>
      <w:r w:rsidRPr="0078214F">
        <w:rPr>
          <w:rFonts w:cs="Times New Roman"/>
        </w:rPr>
        <w:t>」中四煩惱都隨逐著它，但因</w:t>
      </w:r>
      <w:r w:rsidR="00E67D76" w:rsidRPr="0078214F">
        <w:rPr>
          <w:rFonts w:cs="Times New Roman"/>
          <w:sz w:val="22"/>
          <w:shd w:val="pct15" w:color="auto" w:fill="FFFFFF"/>
        </w:rPr>
        <w:t>（</w:t>
      </w:r>
      <w:r w:rsidR="00E67D76" w:rsidRPr="0078214F">
        <w:rPr>
          <w:rFonts w:cs="Times New Roman"/>
          <w:sz w:val="22"/>
          <w:shd w:val="pct15" w:color="auto" w:fill="FFFFFF"/>
        </w:rPr>
        <w:t>p.57</w:t>
      </w:r>
      <w:r w:rsidR="00E67D76" w:rsidRPr="0078214F">
        <w:rPr>
          <w:rFonts w:cs="Times New Roman"/>
          <w:sz w:val="22"/>
          <w:shd w:val="pct15" w:color="auto" w:fill="FFFFFF"/>
        </w:rPr>
        <w:t>）</w:t>
      </w:r>
      <w:r w:rsidRPr="0078214F">
        <w:rPr>
          <w:rFonts w:cs="Times New Roman"/>
        </w:rPr>
        <w:t>它的行相微細，所以能依的煩惱也「</w:t>
      </w:r>
      <w:r w:rsidRPr="00947F35">
        <w:rPr>
          <w:rFonts w:ascii="標楷體" w:eastAsia="標楷體" w:hAnsi="標楷體" w:cs="Times New Roman"/>
        </w:rPr>
        <w:t>隨逐</w:t>
      </w:r>
      <w:r w:rsidRPr="0078214F">
        <w:rPr>
          <w:rFonts w:cs="Times New Roman"/>
        </w:rPr>
        <w:t>」它而「</w:t>
      </w:r>
      <w:r w:rsidRPr="00947F35">
        <w:rPr>
          <w:rFonts w:ascii="標楷體" w:eastAsia="標楷體" w:hAnsi="標楷體" w:cs="Times New Roman"/>
        </w:rPr>
        <w:t>微細</w:t>
      </w:r>
      <w:r w:rsidRPr="0078214F">
        <w:rPr>
          <w:rFonts w:cs="Times New Roman"/>
        </w:rPr>
        <w:t>」了。因它非常微細，不能記別是善，是惡，所以是無記。但它又有煩惱的覆障，故又名為有覆。</w:t>
      </w:r>
    </w:p>
    <w:p w:rsidR="00AF0E9E" w:rsidRPr="0078214F" w:rsidRDefault="00F56428" w:rsidP="002A1E63">
      <w:pPr>
        <w:ind w:leftChars="250" w:left="84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染末那是有覆無記性，〈</w:t>
      </w:r>
      <w:r w:rsidR="00194340" w:rsidRPr="0078214F">
        <w:rPr>
          <w:rFonts w:cs="Times New Roman"/>
        </w:rPr>
        <w:t>攝</w:t>
      </w:r>
      <w:r w:rsidR="00046381" w:rsidRPr="0078214F">
        <w:rPr>
          <w:rFonts w:cs="Times New Roman"/>
        </w:rPr>
        <w:t>抉擇分〉與《</w:t>
      </w:r>
      <w:r w:rsidR="00194340" w:rsidRPr="0078214F">
        <w:rPr>
          <w:rFonts w:cs="Times New Roman"/>
        </w:rPr>
        <w:t>唯識</w:t>
      </w:r>
      <w:r w:rsidR="00046381" w:rsidRPr="0078214F">
        <w:rPr>
          <w:rFonts w:cs="Times New Roman"/>
        </w:rPr>
        <w:t>三十論》，都是這樣說的，</w:t>
      </w:r>
      <w:r w:rsidR="00FD0FB0" w:rsidRPr="0078214F">
        <w:rPr>
          <w:rStyle w:val="af2"/>
          <w:rFonts w:cs="Times New Roman"/>
        </w:rPr>
        <w:footnoteReference w:id="57"/>
      </w:r>
      <w:r w:rsidR="00046381" w:rsidRPr="0078214F">
        <w:rPr>
          <w:rFonts w:cs="Times New Roman"/>
        </w:rPr>
        <w:t>然在《</w:t>
      </w:r>
      <w:r w:rsidR="00194340" w:rsidRPr="0078214F">
        <w:rPr>
          <w:rFonts w:cs="Times New Roman"/>
        </w:rPr>
        <w:t>大乘</w:t>
      </w:r>
      <w:r w:rsidR="00046381" w:rsidRPr="0078214F">
        <w:rPr>
          <w:rFonts w:cs="Times New Roman"/>
        </w:rPr>
        <w:t>莊嚴</w:t>
      </w:r>
      <w:r w:rsidR="00194340" w:rsidRPr="0078214F">
        <w:rPr>
          <w:rFonts w:cs="Times New Roman"/>
        </w:rPr>
        <w:t>經</w:t>
      </w:r>
      <w:r w:rsidR="00046381" w:rsidRPr="0078214F">
        <w:rPr>
          <w:rFonts w:cs="Times New Roman"/>
        </w:rPr>
        <w:t>論》裡還沒有說到。</w:t>
      </w:r>
      <w:r w:rsidR="00FD0FB0" w:rsidRPr="0078214F">
        <w:rPr>
          <w:rStyle w:val="af2"/>
          <w:rFonts w:cs="Times New Roman"/>
        </w:rPr>
        <w:footnoteReference w:id="58"/>
      </w:r>
    </w:p>
    <w:p w:rsidR="00046381" w:rsidRPr="0078214F" w:rsidRDefault="001E62AE" w:rsidP="00DC2826">
      <w:pPr>
        <w:spacing w:beforeLines="30"/>
        <w:ind w:leftChars="100" w:left="240"/>
        <w:jc w:val="both"/>
        <w:outlineLvl w:val="2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t>三</w:t>
      </w:r>
      <w:r w:rsidR="00F91FE7" w:rsidRPr="0078214F">
        <w:rPr>
          <w:rFonts w:cs="Times New Roman"/>
          <w:sz w:val="22"/>
          <w:bdr w:val="single" w:sz="4" w:space="0" w:color="auto"/>
        </w:rPr>
        <w:t>、</w:t>
      </w:r>
      <w:r w:rsidR="00046381" w:rsidRPr="0078214F">
        <w:rPr>
          <w:rFonts w:cs="Times New Roman"/>
          <w:sz w:val="22"/>
          <w:bdr w:val="single" w:sz="4" w:space="0" w:color="auto"/>
        </w:rPr>
        <w:t>釋心</w:t>
      </w:r>
    </w:p>
    <w:p w:rsidR="00F91FE7" w:rsidRPr="0078214F" w:rsidRDefault="00982ADA" w:rsidP="002A1E63">
      <w:pPr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="00E937CB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一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</w:t>
      </w:r>
      <w:r w:rsidR="009C3DF3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明「心之體義」</w:t>
      </w:r>
    </w:p>
    <w:p w:rsidR="00F91FE7" w:rsidRPr="0078214F" w:rsidRDefault="00F91FE7" w:rsidP="002A1E63">
      <w:pPr>
        <w:pStyle w:val="af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1</w:t>
      </w:r>
      <w:r w:rsidR="00982ADA"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</w:t>
      </w:r>
      <w:r w:rsidR="009C3DF3" w:rsidRPr="0078214F">
        <w:rPr>
          <w:rFonts w:cs="Times New Roman"/>
          <w:sz w:val="22"/>
          <w:bdr w:val="single" w:sz="4" w:space="0" w:color="auto"/>
          <w:shd w:val="pct15" w:color="auto" w:fill="FFFFFF"/>
        </w:rPr>
        <w:t>正</w:t>
      </w:r>
      <w:r w:rsidR="009C3DF3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辨</w:t>
      </w:r>
      <w:r w:rsidR="009C3DF3" w:rsidRPr="0078214F">
        <w:rPr>
          <w:rFonts w:cs="Times New Roman"/>
          <w:sz w:val="22"/>
          <w:bdr w:val="single" w:sz="4" w:space="0" w:color="auto"/>
          <w:shd w:val="pct15" w:color="auto" w:fill="FFFFFF"/>
        </w:rPr>
        <w:t>論文</w:t>
      </w:r>
    </w:p>
    <w:p w:rsidR="009C3DF3" w:rsidRPr="0078214F" w:rsidRDefault="00982ADA" w:rsidP="002A1E63">
      <w:pPr>
        <w:pStyle w:val="af"/>
        <w:ind w:leftChars="250" w:left="60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）引論文</w:t>
      </w:r>
    </w:p>
    <w:p w:rsidR="009C3DF3" w:rsidRPr="0078214F" w:rsidRDefault="00046381" w:rsidP="002A1E63">
      <w:pPr>
        <w:pStyle w:val="af"/>
        <w:ind w:leftChars="250" w:left="600"/>
        <w:jc w:val="both"/>
        <w:outlineLvl w:val="5"/>
        <w:rPr>
          <w:rFonts w:eastAsia="標楷體" w:cs="Times New Roman"/>
        </w:rPr>
      </w:pPr>
      <w:r w:rsidRPr="0078214F">
        <w:rPr>
          <w:rFonts w:eastAsia="標楷體" w:cs="Times New Roman"/>
        </w:rPr>
        <w:t>心體第三，若離阿賴耶識，無別可得。是故成就阿賴耶識以為心體，由此為種子，意及識轉。</w:t>
      </w:r>
    </w:p>
    <w:p w:rsidR="003C2D88" w:rsidRPr="0078214F" w:rsidRDefault="00046381" w:rsidP="002A1E63">
      <w:pPr>
        <w:pStyle w:val="af"/>
        <w:ind w:leftChars="250" w:left="600"/>
        <w:jc w:val="both"/>
        <w:outlineLvl w:val="5"/>
        <w:rPr>
          <w:rFonts w:eastAsia="標楷體" w:cs="Times New Roman"/>
        </w:rPr>
      </w:pPr>
      <w:r w:rsidRPr="0078214F">
        <w:rPr>
          <w:rFonts w:eastAsia="標楷體" w:cs="Times New Roman"/>
        </w:rPr>
        <w:t>何因緣故亦說名心？由種種法熏習種子所積集故。</w:t>
      </w:r>
    </w:p>
    <w:p w:rsidR="009C3DF3" w:rsidRPr="0078214F" w:rsidRDefault="009C3DF3" w:rsidP="002A1E63">
      <w:pPr>
        <w:pStyle w:val="af"/>
        <w:ind w:leftChars="250" w:left="600"/>
        <w:jc w:val="both"/>
        <w:outlineLvl w:val="5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</w:t>
      </w:r>
      <w:r w:rsidR="00F91FE7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9C3DF3" w:rsidRPr="0078214F" w:rsidRDefault="003C2D88" w:rsidP="002A1E63">
      <w:pPr>
        <w:pStyle w:val="af"/>
        <w:ind w:leftChars="300" w:left="720"/>
        <w:jc w:val="both"/>
        <w:outlineLvl w:val="5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A</w:t>
      </w:r>
      <w:r w:rsidR="009C3DF3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、承前啟後</w:t>
      </w:r>
    </w:p>
    <w:p w:rsidR="00BE65A2" w:rsidRPr="0078214F" w:rsidRDefault="00046381" w:rsidP="002A1E63">
      <w:pPr>
        <w:pStyle w:val="af"/>
        <w:ind w:leftChars="300" w:left="72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引『</w:t>
      </w:r>
      <w:r w:rsidRPr="00D176CD">
        <w:rPr>
          <w:rFonts w:ascii="標楷體" w:eastAsia="標楷體" w:hAnsi="標楷體" w:cs="Times New Roman"/>
        </w:rPr>
        <w:t>心</w:t>
      </w:r>
      <w:r w:rsidR="00547271" w:rsidRPr="00D176CD">
        <w:rPr>
          <w:rFonts w:ascii="標楷體" w:eastAsia="標楷體" w:hAnsi="標楷體" w:cs="Times New Roman"/>
        </w:rPr>
        <w:t>、</w:t>
      </w:r>
      <w:r w:rsidRPr="00D176CD">
        <w:rPr>
          <w:rFonts w:ascii="標楷體" w:eastAsia="標楷體" w:hAnsi="標楷體" w:cs="Times New Roman"/>
        </w:rPr>
        <w:t>意</w:t>
      </w:r>
      <w:r w:rsidR="00547271" w:rsidRPr="00D176CD">
        <w:rPr>
          <w:rFonts w:ascii="標楷體" w:eastAsia="標楷體" w:hAnsi="標楷體" w:cs="Times New Roman"/>
        </w:rPr>
        <w:t>、</w:t>
      </w:r>
      <w:r w:rsidRPr="00D176CD">
        <w:rPr>
          <w:rFonts w:ascii="標楷體" w:eastAsia="標楷體" w:hAnsi="標楷體" w:cs="Times New Roman"/>
        </w:rPr>
        <w:t>識三</w:t>
      </w:r>
      <w:r w:rsidRPr="0078214F">
        <w:rPr>
          <w:rFonts w:cs="Times New Roman"/>
        </w:rPr>
        <w:t>』之教，本意在證明阿賴耶可名為心。沒有說心是賴耶以前，先把意建立起來，可說是旁論，這裡才算討論到主題。</w:t>
      </w:r>
    </w:p>
    <w:p w:rsidR="009C3DF3" w:rsidRPr="0078214F" w:rsidRDefault="003C2D88" w:rsidP="002A1E63">
      <w:pPr>
        <w:pStyle w:val="af"/>
        <w:ind w:leftChars="300" w:left="72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B</w:t>
      </w:r>
      <w:r w:rsidR="009C3DF3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、正明論義</w:t>
      </w:r>
    </w:p>
    <w:p w:rsidR="009C3DF3" w:rsidRPr="0078214F" w:rsidRDefault="009C3DF3" w:rsidP="002A1E63">
      <w:pPr>
        <w:pStyle w:val="af"/>
        <w:ind w:leftChars="350" w:left="840"/>
        <w:jc w:val="both"/>
        <w:outlineLvl w:val="5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）顯「心體」</w:t>
      </w:r>
    </w:p>
    <w:p w:rsidR="009C3DF3" w:rsidRPr="0078214F" w:rsidRDefault="00F56428" w:rsidP="002A1E63">
      <w:pPr>
        <w:pStyle w:val="af"/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947F35">
        <w:rPr>
          <w:rFonts w:ascii="標楷體" w:eastAsia="標楷體" w:hAnsi="標楷體" w:cs="Times New Roman"/>
        </w:rPr>
        <w:t>心體第三</w:t>
      </w:r>
      <w:r w:rsidR="00046381" w:rsidRPr="0078214F">
        <w:rPr>
          <w:rFonts w:cs="Times New Roman"/>
        </w:rPr>
        <w:t>」，是從識</w:t>
      </w:r>
      <w:r w:rsidR="00547271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意</w:t>
      </w:r>
      <w:r w:rsidR="00547271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心的次第逆數上去，心體是在第三。</w:t>
      </w:r>
    </w:p>
    <w:p w:rsidR="009C3DF3" w:rsidRPr="0078214F" w:rsidRDefault="00F56428" w:rsidP="002A1E63">
      <w:pPr>
        <w:pStyle w:val="af"/>
        <w:ind w:leftChars="350" w:left="1080" w:hangingChars="100" w:hanging="240"/>
        <w:jc w:val="both"/>
        <w:outlineLvl w:val="5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這第三的心體，和識、意二者的意義既不相同，故「</w:t>
      </w:r>
      <w:r w:rsidR="00046381" w:rsidRPr="00947F35">
        <w:rPr>
          <w:rFonts w:ascii="標楷體" w:eastAsia="標楷體" w:hAnsi="標楷體" w:cs="Times New Roman"/>
        </w:rPr>
        <w:t>離阿賴耶識</w:t>
      </w:r>
      <w:r w:rsidR="00046381" w:rsidRPr="0078214F">
        <w:rPr>
          <w:rFonts w:cs="Times New Roman"/>
        </w:rPr>
        <w:t>」，就「</w:t>
      </w:r>
      <w:r w:rsidR="00046381" w:rsidRPr="00947F35">
        <w:rPr>
          <w:rFonts w:ascii="標楷體" w:eastAsia="標楷體" w:hAnsi="標楷體" w:cs="Times New Roman"/>
        </w:rPr>
        <w:t>無別</w:t>
      </w:r>
      <w:r w:rsidR="00046381" w:rsidRPr="0078214F">
        <w:rPr>
          <w:rFonts w:cs="Times New Roman"/>
        </w:rPr>
        <w:t>」的心體「</w:t>
      </w:r>
      <w:r w:rsidR="00046381" w:rsidRPr="00947F35">
        <w:rPr>
          <w:rFonts w:ascii="標楷體" w:eastAsia="標楷體" w:hAnsi="標楷體" w:cs="Times New Roman"/>
        </w:rPr>
        <w:t>可得</w:t>
      </w:r>
      <w:r w:rsidR="00046381" w:rsidRPr="0078214F">
        <w:rPr>
          <w:rFonts w:cs="Times New Roman"/>
        </w:rPr>
        <w:t>」。這樣，就「</w:t>
      </w:r>
      <w:r w:rsidR="00046381" w:rsidRPr="00947F35">
        <w:rPr>
          <w:rFonts w:ascii="標楷體" w:eastAsia="標楷體" w:hAnsi="標楷體" w:cs="Times New Roman"/>
        </w:rPr>
        <w:t>成</w:t>
      </w:r>
      <w:r w:rsidR="00046381" w:rsidRPr="0078214F">
        <w:rPr>
          <w:rFonts w:cs="Times New Roman"/>
        </w:rPr>
        <w:t>」立「</w:t>
      </w:r>
      <w:r w:rsidR="00046381" w:rsidRPr="00947F35">
        <w:rPr>
          <w:rFonts w:ascii="標楷體" w:eastAsia="標楷體" w:hAnsi="標楷體" w:cs="Times New Roman"/>
        </w:rPr>
        <w:t>阿賴耶識以為</w:t>
      </w:r>
      <w:r w:rsidR="00046381" w:rsidRPr="0078214F">
        <w:rPr>
          <w:rFonts w:cs="Times New Roman"/>
        </w:rPr>
        <w:t>」第三的「</w:t>
      </w:r>
      <w:r w:rsidR="00046381" w:rsidRPr="00947F35">
        <w:rPr>
          <w:rFonts w:ascii="標楷體" w:eastAsia="標楷體" w:hAnsi="標楷體" w:cs="Times New Roman"/>
        </w:rPr>
        <w:t>心體</w:t>
      </w:r>
      <w:r w:rsidR="00046381" w:rsidRPr="0078214F">
        <w:rPr>
          <w:rFonts w:cs="Times New Roman"/>
        </w:rPr>
        <w:t>」了。</w:t>
      </w:r>
    </w:p>
    <w:p w:rsidR="00FB3C06" w:rsidRPr="0078214F" w:rsidRDefault="00F56428" w:rsidP="002A1E63">
      <w:pPr>
        <w:pStyle w:val="af"/>
        <w:ind w:leftChars="350" w:left="1080" w:hangingChars="100" w:hanging="240"/>
        <w:jc w:val="both"/>
        <w:outlineLvl w:val="5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lastRenderedPageBreak/>
        <w:t>◎</w:t>
      </w:r>
      <w:r w:rsidR="00046381" w:rsidRPr="0078214F">
        <w:rPr>
          <w:rFonts w:cs="Times New Roman"/>
        </w:rPr>
        <w:t>即「</w:t>
      </w:r>
      <w:r w:rsidR="00046381" w:rsidRPr="00947F35">
        <w:rPr>
          <w:rFonts w:ascii="標楷體" w:eastAsia="標楷體" w:hAnsi="標楷體" w:cs="Times New Roman"/>
        </w:rPr>
        <w:t>由此</w:t>
      </w:r>
      <w:r w:rsidR="00046381" w:rsidRPr="0078214F">
        <w:rPr>
          <w:rFonts w:cs="Times New Roman"/>
        </w:rPr>
        <w:t>」諸法的功能性的阿賴耶識「</w:t>
      </w:r>
      <w:r w:rsidR="00046381" w:rsidRPr="00947F35">
        <w:rPr>
          <w:rFonts w:ascii="標楷體" w:eastAsia="標楷體" w:hAnsi="標楷體" w:cs="Times New Roman"/>
        </w:rPr>
        <w:t>為種子</w:t>
      </w:r>
      <w:r w:rsidR="00046381" w:rsidRPr="0078214F">
        <w:rPr>
          <w:rFonts w:cs="Times New Roman"/>
        </w:rPr>
        <w:t>」，第七染污「</w:t>
      </w:r>
      <w:r w:rsidR="00046381" w:rsidRPr="00947F35">
        <w:rPr>
          <w:rFonts w:ascii="標楷體" w:eastAsia="標楷體" w:hAnsi="標楷體" w:cs="Times New Roman"/>
        </w:rPr>
        <w:t>意</w:t>
      </w:r>
      <w:r w:rsidR="00046381" w:rsidRPr="0078214F">
        <w:rPr>
          <w:rFonts w:cs="Times New Roman"/>
        </w:rPr>
        <w:t>」及前六「</w:t>
      </w:r>
      <w:r w:rsidR="00046381" w:rsidRPr="00947F35">
        <w:rPr>
          <w:rFonts w:ascii="標楷體" w:eastAsia="標楷體" w:hAnsi="標楷體" w:cs="Times New Roman"/>
        </w:rPr>
        <w:t>識</w:t>
      </w:r>
      <w:r w:rsidR="00046381" w:rsidRPr="0078214F">
        <w:rPr>
          <w:rFonts w:cs="Times New Roman"/>
        </w:rPr>
        <w:t>」才得依之而「</w:t>
      </w:r>
      <w:r w:rsidR="00046381" w:rsidRPr="00947F35">
        <w:rPr>
          <w:rFonts w:ascii="標楷體" w:eastAsia="標楷體" w:hAnsi="標楷體" w:cs="Times New Roman"/>
        </w:rPr>
        <w:t>轉</w:t>
      </w:r>
      <w:r w:rsidR="00046381" w:rsidRPr="0078214F">
        <w:rPr>
          <w:rFonts w:cs="Times New Roman"/>
        </w:rPr>
        <w:t>」起。若</w:t>
      </w:r>
      <w:r w:rsidR="00E67D76" w:rsidRPr="0078214F">
        <w:rPr>
          <w:rFonts w:cs="Times New Roman"/>
          <w:sz w:val="22"/>
          <w:shd w:val="pct15" w:color="auto" w:fill="FFFFFF"/>
        </w:rPr>
        <w:t>（</w:t>
      </w:r>
      <w:r w:rsidR="00E67D76" w:rsidRPr="0078214F">
        <w:rPr>
          <w:rFonts w:cs="Times New Roman"/>
          <w:sz w:val="22"/>
          <w:shd w:val="pct15" w:color="auto" w:fill="FFFFFF"/>
        </w:rPr>
        <w:t>p.58</w:t>
      </w:r>
      <w:r w:rsidR="00E67D76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不建立第</w:t>
      </w:r>
      <w:r w:rsidR="00547271" w:rsidRPr="0078214F">
        <w:rPr>
          <w:rFonts w:cs="Times New Roman"/>
        </w:rPr>
        <w:t>三心體為種子，則意及識</w:t>
      </w:r>
      <w:r w:rsidR="00046381" w:rsidRPr="0078214F">
        <w:rPr>
          <w:rFonts w:cs="Times New Roman"/>
        </w:rPr>
        <w:t>皆無轉變現起的可能了。</w:t>
      </w:r>
    </w:p>
    <w:p w:rsidR="009C3DF3" w:rsidRPr="0078214F" w:rsidRDefault="009C3DF3" w:rsidP="002A1E63">
      <w:pPr>
        <w:pStyle w:val="af"/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）彰「名義」</w:t>
      </w:r>
    </w:p>
    <w:p w:rsidR="009C3DF3" w:rsidRPr="0078214F" w:rsidRDefault="00046381" w:rsidP="002A1E63">
      <w:pPr>
        <w:pStyle w:val="af"/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有人要問：第八識既名為阿賴耶，為什麼「</w:t>
      </w:r>
      <w:r w:rsidRPr="00947F35">
        <w:rPr>
          <w:rFonts w:ascii="標楷體" w:eastAsia="標楷體" w:hAnsi="標楷體" w:cs="Times New Roman"/>
        </w:rPr>
        <w:t>亦說名心</w:t>
      </w:r>
      <w:r w:rsidRPr="0078214F">
        <w:rPr>
          <w:rFonts w:cs="Times New Roman"/>
        </w:rPr>
        <w:t>」呢？</w:t>
      </w:r>
    </w:p>
    <w:p w:rsidR="00046381" w:rsidRPr="0078214F" w:rsidRDefault="00046381" w:rsidP="002A1E63">
      <w:pPr>
        <w:pStyle w:val="af"/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阿賴耶識，「</w:t>
      </w:r>
      <w:r w:rsidRPr="00947F35">
        <w:rPr>
          <w:rFonts w:ascii="標楷體" w:eastAsia="標楷體" w:hAnsi="標楷體" w:cs="Times New Roman"/>
        </w:rPr>
        <w:t>由種種法熏習種子所積集</w:t>
      </w:r>
      <w:r w:rsidRPr="0078214F">
        <w:rPr>
          <w:rFonts w:cs="Times New Roman"/>
        </w:rPr>
        <w:t>」，</w:t>
      </w:r>
      <w:r w:rsidR="00547271" w:rsidRPr="0078214F">
        <w:rPr>
          <w:rFonts w:cs="Times New Roman"/>
        </w:rPr>
        <w:t>所以也叫心</w:t>
      </w:r>
      <w:r w:rsidR="00547271" w:rsidRPr="00D176CD">
        <w:rPr>
          <w:rFonts w:ascii="新細明體" w:hAnsi="新細明體" w:cs="Times New Roman"/>
        </w:rPr>
        <w:t>──</w:t>
      </w:r>
      <w:r w:rsidRPr="0078214F">
        <w:rPr>
          <w:rFonts w:cs="Times New Roman"/>
        </w:rPr>
        <w:t>心就是種種積集的意思。能熏習的轉識與本識俱生俱滅而熏成諸法種子的時候，阿賴耶能為諸法種子積集的處所；也因諸法的熏習而賴耶因之存在，所以叫它做心。</w:t>
      </w:r>
    </w:p>
    <w:p w:rsidR="009C3DF3" w:rsidRPr="0078214F" w:rsidRDefault="00EB7EAD" w:rsidP="002A1E63">
      <w:pPr>
        <w:pStyle w:val="af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9C3DF3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兼論餘</w:t>
      </w:r>
      <w:r w:rsidR="00982ADA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義</w:t>
      </w:r>
    </w:p>
    <w:p w:rsidR="009C3DF3" w:rsidRPr="0078214F" w:rsidRDefault="00046381" w:rsidP="002A1E63">
      <w:pPr>
        <w:pStyle w:val="af"/>
        <w:jc w:val="both"/>
        <w:outlineLvl w:val="4"/>
        <w:rPr>
          <w:rFonts w:cs="Times New Roman"/>
        </w:rPr>
      </w:pPr>
      <w:r w:rsidRPr="0078214F">
        <w:rPr>
          <w:rFonts w:cs="Times New Roman"/>
        </w:rPr>
        <w:t>【附論】</w:t>
      </w:r>
    </w:p>
    <w:p w:rsidR="009F5587" w:rsidRPr="0078214F" w:rsidRDefault="00F56428" w:rsidP="002A1E63">
      <w:pPr>
        <w:pStyle w:val="af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心是一切種子心識：從種子現起的，是染末那與六識。</w:t>
      </w:r>
    </w:p>
    <w:p w:rsidR="00EB7EAD" w:rsidRPr="0078214F" w:rsidRDefault="00046381" w:rsidP="002A1E63">
      <w:pPr>
        <w:pStyle w:val="af"/>
        <w:ind w:leftChars="300" w:left="72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心、意、識，不是平列的八識，是一種七轉。</w:t>
      </w:r>
    </w:p>
    <w:p w:rsidR="00EB7EAD" w:rsidRPr="0078214F" w:rsidRDefault="00046381" w:rsidP="002A1E63">
      <w:pPr>
        <w:pStyle w:val="af"/>
        <w:ind w:leftChars="300" w:left="72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這不但在這心、意、識的分解中是這樣，</w:t>
      </w:r>
    </w:p>
    <w:p w:rsidR="00EB7EAD" w:rsidRPr="0078214F" w:rsidRDefault="00046381" w:rsidP="002A1E63">
      <w:pPr>
        <w:pStyle w:val="af"/>
        <w:ind w:leftChars="300" w:left="72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所知相中說阿賴耶識為種子，生起身者（染意）及能受的七識。</w:t>
      </w:r>
      <w:r w:rsidR="00A87A1A" w:rsidRPr="0078214F">
        <w:rPr>
          <w:rStyle w:val="af2"/>
          <w:rFonts w:cs="Times New Roman"/>
        </w:rPr>
        <w:footnoteReference w:id="59"/>
      </w:r>
    </w:p>
    <w:p w:rsidR="00EB7EAD" w:rsidRPr="0078214F" w:rsidRDefault="00046381" w:rsidP="002A1E63">
      <w:pPr>
        <w:pStyle w:val="af"/>
        <w:ind w:leftChars="300" w:left="72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安立義識段，說阿賴耶是義識（因），所依（意）及意識是見識。十種分別中的顯識分別，也是所依意與六識。</w:t>
      </w:r>
      <w:r w:rsidR="00A87A1A" w:rsidRPr="0078214F">
        <w:rPr>
          <w:rStyle w:val="af2"/>
          <w:rFonts w:cs="Times New Roman"/>
        </w:rPr>
        <w:footnoteReference w:id="60"/>
      </w:r>
    </w:p>
    <w:p w:rsidR="00EB7EAD" w:rsidRPr="0078214F" w:rsidRDefault="00046381" w:rsidP="002A1E63">
      <w:pPr>
        <w:pStyle w:val="af"/>
        <w:ind w:leftChars="300" w:left="72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總之，從種生起（即轉識，轉即是現起）的現識，只有七識，本識是七識的種子，是七識波浪內在的統一。它與轉識有著不同，這不同，像整個的海水與起滅的波浪，卻不可對立的平談八識現行。</w:t>
      </w:r>
    </w:p>
    <w:p w:rsidR="009F5587" w:rsidRPr="0078214F" w:rsidRDefault="00046381" w:rsidP="002A1E63">
      <w:pPr>
        <w:pStyle w:val="af"/>
        <w:ind w:leftChars="300" w:left="72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《攝</w:t>
      </w:r>
      <w:r w:rsidR="00EC2BB1" w:rsidRPr="0078214F">
        <w:rPr>
          <w:rFonts w:cs="Times New Roman"/>
        </w:rPr>
        <w:t>大乘</w:t>
      </w:r>
      <w:r w:rsidRPr="0078214F">
        <w:rPr>
          <w:rFonts w:cs="Times New Roman"/>
        </w:rPr>
        <w:t>論》、《</w:t>
      </w:r>
      <w:r w:rsidR="00EC2BB1" w:rsidRPr="0078214F">
        <w:rPr>
          <w:rFonts w:cs="Times New Roman"/>
        </w:rPr>
        <w:t>大乘</w:t>
      </w:r>
      <w:r w:rsidRPr="0078214F">
        <w:rPr>
          <w:rFonts w:cs="Times New Roman"/>
        </w:rPr>
        <w:t>莊嚴</w:t>
      </w:r>
      <w:r w:rsidR="00EC2BB1" w:rsidRPr="0078214F">
        <w:rPr>
          <w:rFonts w:cs="Times New Roman"/>
        </w:rPr>
        <w:t>經論</w:t>
      </w:r>
      <w:r w:rsidRPr="0078214F">
        <w:rPr>
          <w:rFonts w:cs="Times New Roman"/>
        </w:rPr>
        <w:t>》與《成唯識論》的基本不同</w:t>
      </w:r>
      <w:r w:rsidR="00E67D76" w:rsidRPr="0078214F">
        <w:rPr>
          <w:rFonts w:cs="Times New Roman"/>
          <w:sz w:val="22"/>
          <w:shd w:val="pct15" w:color="auto" w:fill="FFFFFF"/>
        </w:rPr>
        <w:t>（</w:t>
      </w:r>
      <w:r w:rsidR="00E67D76" w:rsidRPr="0078214F">
        <w:rPr>
          <w:rFonts w:cs="Times New Roman"/>
          <w:sz w:val="22"/>
          <w:shd w:val="pct15" w:color="auto" w:fill="FFFFFF"/>
        </w:rPr>
        <w:t>p.59</w:t>
      </w:r>
      <w:r w:rsidR="00E67D76" w:rsidRPr="0078214F">
        <w:rPr>
          <w:rFonts w:cs="Times New Roman"/>
          <w:sz w:val="22"/>
          <w:shd w:val="pct15" w:color="auto" w:fill="FFFFFF"/>
        </w:rPr>
        <w:t>）</w:t>
      </w:r>
      <w:r w:rsidRPr="0078214F">
        <w:rPr>
          <w:rFonts w:cs="Times New Roman"/>
        </w:rPr>
        <w:t>，就在這裡。</w:t>
      </w:r>
    </w:p>
    <w:p w:rsidR="009F5587" w:rsidRPr="0078214F" w:rsidRDefault="00C65431" w:rsidP="002A1E63">
      <w:pPr>
        <w:pStyle w:val="af"/>
        <w:ind w:left="72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真諦說：染末那就是阿陀那，</w:t>
      </w:r>
      <w:r w:rsidR="00A378A8" w:rsidRPr="0078214F">
        <w:rPr>
          <w:rStyle w:val="af2"/>
          <w:rFonts w:cs="Times New Roman"/>
        </w:rPr>
        <w:footnoteReference w:id="61"/>
      </w:r>
      <w:r w:rsidR="00046381" w:rsidRPr="0078214F">
        <w:rPr>
          <w:rFonts w:cs="Times New Roman"/>
        </w:rPr>
        <w:t>這是非常正確的。末那是意，意是六識的所依。『</w:t>
      </w:r>
      <w:r w:rsidR="00046381" w:rsidRPr="0078214F">
        <w:rPr>
          <w:rFonts w:eastAsia="標楷體" w:cs="Times New Roman"/>
        </w:rPr>
        <w:t>阿陀那識為依止</w:t>
      </w:r>
      <w:r w:rsidR="00EC2BB1" w:rsidRPr="0078214F">
        <w:rPr>
          <w:rFonts w:eastAsia="標楷體" w:cs="Times New Roman"/>
        </w:rPr>
        <w:t>、</w:t>
      </w:r>
      <w:r w:rsidR="00046381" w:rsidRPr="0078214F">
        <w:rPr>
          <w:rFonts w:eastAsia="標楷體" w:cs="Times New Roman"/>
        </w:rPr>
        <w:t>為建立故，六識身轉</w:t>
      </w:r>
      <w:r w:rsidR="00046381" w:rsidRPr="0078214F">
        <w:rPr>
          <w:rFonts w:cs="Times New Roman"/>
        </w:rPr>
        <w:t>』，</w:t>
      </w:r>
      <w:r w:rsidR="00A378A8" w:rsidRPr="0078214F">
        <w:rPr>
          <w:rStyle w:val="af2"/>
          <w:rFonts w:cs="Times New Roman"/>
        </w:rPr>
        <w:footnoteReference w:id="62"/>
      </w:r>
      <w:r w:rsidR="00046381" w:rsidRPr="0078214F">
        <w:rPr>
          <w:rFonts w:cs="Times New Roman"/>
        </w:rPr>
        <w:t>這不是六識的所依嗎？</w:t>
      </w:r>
    </w:p>
    <w:p w:rsidR="00A71750" w:rsidRPr="0078214F" w:rsidRDefault="00C65431" w:rsidP="002A1E63">
      <w:pPr>
        <w:pStyle w:val="af"/>
        <w:ind w:left="72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本論說阿陀那是賴耶的異名，它執持色根，執取一期生命的自體。</w:t>
      </w:r>
      <w:r w:rsidR="009F5587" w:rsidRPr="0078214F">
        <w:rPr>
          <w:rStyle w:val="af2"/>
          <w:rFonts w:cs="Times New Roman"/>
        </w:rPr>
        <w:footnoteReference w:id="63"/>
      </w:r>
      <w:r w:rsidR="00046381" w:rsidRPr="0078214F">
        <w:rPr>
          <w:rFonts w:cs="Times New Roman"/>
        </w:rPr>
        <w:t>攝取自體，世親說就是攝取一期的自體熏習。</w:t>
      </w:r>
      <w:r w:rsidR="00A378A8" w:rsidRPr="0078214F">
        <w:rPr>
          <w:rStyle w:val="af2"/>
          <w:rFonts w:cs="Times New Roman"/>
        </w:rPr>
        <w:footnoteReference w:id="64"/>
      </w:r>
      <w:r w:rsidR="00046381" w:rsidRPr="0078214F">
        <w:rPr>
          <w:rFonts w:cs="Times New Roman"/>
        </w:rPr>
        <w:t>我們應該注意，染末那也是緣本識種相而取為自我的。</w:t>
      </w:r>
    </w:p>
    <w:p w:rsidR="00A71750" w:rsidRPr="0078214F" w:rsidRDefault="00C65431" w:rsidP="002A1E63">
      <w:pPr>
        <w:pStyle w:val="af"/>
        <w:ind w:left="72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事實上，六識以外只有一細識。這細識攝持一切種子，叫它為心；它攝取種子為自我，為六識的所依，就叫它為意。可以說：意是本識的現行。</w:t>
      </w:r>
      <w:r w:rsidR="00046381" w:rsidRPr="0078214F">
        <w:rPr>
          <w:rFonts w:cs="Times New Roman"/>
        </w:rPr>
        <w:lastRenderedPageBreak/>
        <w:t>要談心、意、識，必然是一種七現（除〈抉擇分〉及《顯揚論》）。</w:t>
      </w:r>
      <w:r w:rsidR="000E0B33" w:rsidRPr="0078214F">
        <w:rPr>
          <w:rStyle w:val="af2"/>
          <w:rFonts w:cs="Times New Roman"/>
        </w:rPr>
        <w:footnoteReference w:id="65"/>
      </w:r>
      <w:r w:rsidR="00046381" w:rsidRPr="0078214F">
        <w:rPr>
          <w:rFonts w:cs="Times New Roman"/>
        </w:rPr>
        <w:t>從種現的分別上說，阿陀那（取）就是染末那。</w:t>
      </w:r>
    </w:p>
    <w:p w:rsidR="00A71750" w:rsidRPr="0078214F" w:rsidRDefault="00C65431" w:rsidP="002A1E63">
      <w:pPr>
        <w:pStyle w:val="af"/>
        <w:ind w:left="72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細心，本是一味而不可分析的，種子</w:t>
      </w:r>
      <w:r w:rsidR="000972AD" w:rsidRPr="0078214F">
        <w:rPr>
          <w:rFonts w:cs="Times New Roman"/>
        </w:rPr>
        <w:t>是識（分別為性）的，識是種子的；在這種識渾然的見地，那執持根身、</w:t>
      </w:r>
      <w:r w:rsidR="00046381" w:rsidRPr="0078214F">
        <w:rPr>
          <w:rFonts w:cs="Times New Roman"/>
        </w:rPr>
        <w:t>攝取自體的作用，也可建立為本識的作用，就是賴耶異名的阿陀那。</w:t>
      </w:r>
    </w:p>
    <w:p w:rsidR="00F707BD" w:rsidRPr="0078214F" w:rsidRDefault="00046381" w:rsidP="002A1E63">
      <w:pPr>
        <w:pStyle w:val="af"/>
        <w:ind w:leftChars="350" w:left="840"/>
        <w:jc w:val="both"/>
        <w:outlineLvl w:val="5"/>
        <w:rPr>
          <w:rFonts w:cs="Times New Roman"/>
        </w:rPr>
      </w:pPr>
      <w:r w:rsidRPr="0078214F">
        <w:rPr>
          <w:rFonts w:cs="Times New Roman"/>
        </w:rPr>
        <w:t>這執持根身的作用，據《密嚴經》說，是染末那兩種功能的一種。</w:t>
      </w:r>
      <w:r w:rsidR="007F740D" w:rsidRPr="0078214F">
        <w:rPr>
          <w:rStyle w:val="af2"/>
          <w:rFonts w:cs="Times New Roman"/>
        </w:rPr>
        <w:footnoteReference w:id="66"/>
      </w:r>
    </w:p>
    <w:p w:rsidR="008534A6" w:rsidRPr="0078214F" w:rsidRDefault="008534A6" w:rsidP="002A1E63">
      <w:pPr>
        <w:pStyle w:val="af"/>
        <w:ind w:leftChars="250" w:left="840" w:hangingChars="100" w:hanging="240"/>
        <w:jc w:val="both"/>
        <w:outlineLvl w:val="5"/>
        <w:rPr>
          <w:rFonts w:cs="Times New Roman"/>
        </w:rPr>
      </w:pPr>
      <w:r w:rsidRPr="0078214F">
        <w:rPr>
          <w:rFonts w:cs="Times New Roman" w:hint="eastAsia"/>
        </w:rPr>
        <w:t>◎</w:t>
      </w:r>
      <w:r w:rsidR="00046381" w:rsidRPr="0078214F">
        <w:rPr>
          <w:rFonts w:cs="Times New Roman"/>
        </w:rPr>
        <w:t>細心是一味的，種子是識的，識是種子的；分出攝取自體熏習</w:t>
      </w:r>
      <w:r w:rsidR="00EC2BB1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攝取根身為自我的一分我執，讓它與種子心對立起來，建立心</w:t>
      </w:r>
      <w:r w:rsidR="00EC2BB1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意的不同。不應把染意與賴耶看為同樣的現識。</w:t>
      </w:r>
    </w:p>
    <w:p w:rsidR="00D15413" w:rsidRPr="0078214F" w:rsidRDefault="008534A6" w:rsidP="002A1E63">
      <w:pPr>
        <w:pStyle w:val="af"/>
        <w:ind w:leftChars="250" w:left="840" w:hangingChars="100" w:hanging="240"/>
        <w:jc w:val="both"/>
        <w:outlineLvl w:val="5"/>
        <w:rPr>
          <w:rFonts w:cs="Times New Roman"/>
        </w:rPr>
      </w:pPr>
      <w:r w:rsidRPr="0078214F">
        <w:rPr>
          <w:rFonts w:cs="Times New Roman" w:hint="eastAsia"/>
        </w:rPr>
        <w:t>◎</w:t>
      </w:r>
      <w:r w:rsidR="00046381" w:rsidRPr="0078214F">
        <w:rPr>
          <w:rFonts w:cs="Times New Roman"/>
        </w:rPr>
        <w:t>假定純從能分別的識性上說，那麼，末那就是阿陀那。</w:t>
      </w:r>
    </w:p>
    <w:p w:rsidR="00CA2DC7" w:rsidRPr="0078214F" w:rsidRDefault="00CA2DC7" w:rsidP="002A1E63">
      <w:pPr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="00591D71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二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</w:t>
      </w:r>
      <w:r w:rsidR="00591D71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聲聞教未明說之因</w:t>
      </w:r>
    </w:p>
    <w:p w:rsidR="00591D71" w:rsidRPr="0078214F" w:rsidRDefault="00591D71" w:rsidP="002A1E63">
      <w:pPr>
        <w:pStyle w:val="af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1</w:t>
      </w:r>
      <w:r w:rsidR="00CA2DC7"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、引論文</w:t>
      </w:r>
    </w:p>
    <w:p w:rsidR="00591D71" w:rsidRPr="0078214F" w:rsidRDefault="00046381" w:rsidP="002A1E63">
      <w:pPr>
        <w:pStyle w:val="af"/>
        <w:jc w:val="both"/>
        <w:outlineLvl w:val="4"/>
        <w:rPr>
          <w:rFonts w:eastAsia="標楷體" w:cs="Times New Roman"/>
        </w:rPr>
      </w:pPr>
      <w:r w:rsidRPr="0078214F">
        <w:rPr>
          <w:rFonts w:eastAsia="標楷體" w:cs="Times New Roman"/>
        </w:rPr>
        <w:t>復次，何故聲聞乘中不說此心名阿賴耶識，名阿陀那識？</w:t>
      </w:r>
    </w:p>
    <w:p w:rsidR="00046381" w:rsidRPr="0078214F" w:rsidRDefault="00046381" w:rsidP="002A1E63">
      <w:pPr>
        <w:pStyle w:val="af"/>
        <w:jc w:val="both"/>
        <w:outlineLvl w:val="4"/>
        <w:rPr>
          <w:rFonts w:eastAsia="標楷體" w:cs="Times New Roman"/>
        </w:rPr>
      </w:pPr>
      <w:r w:rsidRPr="0078214F">
        <w:rPr>
          <w:rFonts w:eastAsia="標楷體" w:cs="Times New Roman"/>
        </w:rPr>
        <w:t>由此深細境所攝故。所</w:t>
      </w:r>
      <w:r w:rsidR="00EC2BB1" w:rsidRPr="0078214F">
        <w:rPr>
          <w:rFonts w:eastAsia="標楷體" w:cs="Times New Roman"/>
        </w:rPr>
        <w:t>以者何？由諸聲聞</w:t>
      </w:r>
      <w:r w:rsidRPr="0078214F">
        <w:rPr>
          <w:rFonts w:eastAsia="標楷體" w:cs="Times New Roman"/>
        </w:rPr>
        <w:t>不於一切境智處轉，是故於彼，雖離此說，然智得成，解脫成就，故不為說。若諸菩薩，定於一切境智處轉，是故為說。若離此智，不易證得一切智智。</w:t>
      </w:r>
    </w:p>
    <w:p w:rsidR="00F444AE" w:rsidRPr="0078214F" w:rsidRDefault="00591D71" w:rsidP="002A1E63">
      <w:pPr>
        <w:pStyle w:val="af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2</w:t>
      </w:r>
      <w:r w:rsidR="00CA2DC7"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、釋論義</w:t>
      </w:r>
    </w:p>
    <w:p w:rsidR="00F444AE" w:rsidRPr="0078214F" w:rsidRDefault="00F444AE" w:rsidP="002A1E63">
      <w:pPr>
        <w:pStyle w:val="af"/>
        <w:ind w:leftChars="250" w:left="60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）述</w:t>
      </w:r>
      <w:r w:rsidR="009E5F56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問</w:t>
      </w:r>
    </w:p>
    <w:p w:rsidR="00F444AE" w:rsidRPr="0078214F" w:rsidRDefault="00C65431" w:rsidP="002A1E63">
      <w:pPr>
        <w:pStyle w:val="af"/>
        <w:ind w:leftChars="250" w:left="84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說『</w:t>
      </w:r>
      <w:r w:rsidR="00046381" w:rsidRPr="0078214F">
        <w:rPr>
          <w:rFonts w:eastAsia="標楷體" w:cs="Times New Roman"/>
        </w:rPr>
        <w:t>心</w:t>
      </w:r>
      <w:r w:rsidR="00ED21E9" w:rsidRPr="0078214F">
        <w:rPr>
          <w:rFonts w:eastAsia="標楷體" w:cs="Times New Roman"/>
        </w:rPr>
        <w:t>、</w:t>
      </w:r>
      <w:r w:rsidR="00046381" w:rsidRPr="0078214F">
        <w:rPr>
          <w:rFonts w:eastAsia="標楷體" w:cs="Times New Roman"/>
        </w:rPr>
        <w:t>意</w:t>
      </w:r>
      <w:r w:rsidR="00ED21E9" w:rsidRPr="0078214F">
        <w:rPr>
          <w:rFonts w:eastAsia="標楷體" w:cs="Times New Roman"/>
        </w:rPr>
        <w:t>、</w:t>
      </w:r>
      <w:r w:rsidR="00046381" w:rsidRPr="0078214F">
        <w:rPr>
          <w:rFonts w:eastAsia="標楷體" w:cs="Times New Roman"/>
        </w:rPr>
        <w:t>識三</w:t>
      </w:r>
      <w:r w:rsidR="00046381" w:rsidRPr="0078214F">
        <w:rPr>
          <w:rFonts w:cs="Times New Roman"/>
        </w:rPr>
        <w:t>』的教典，不獨是大乘有之，小乘教中也有，所以這是大小乘的共教（有人作本論科判，把它看為大乘不共教，是一個大錯誤）。</w:t>
      </w:r>
    </w:p>
    <w:p w:rsidR="00F444AE" w:rsidRPr="0078214F" w:rsidRDefault="00C65431" w:rsidP="002A1E63">
      <w:pPr>
        <w:pStyle w:val="af"/>
        <w:ind w:leftChars="250" w:left="84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不過大小乘對它的解釋，迥然不同。大乘說它就是一切種子識，小乘卻不然，所以這裡需要說明小乘不說心是賴耶與阿陀那的理由。</w:t>
      </w:r>
    </w:p>
    <w:p w:rsidR="009E5F56" w:rsidRPr="0078214F" w:rsidRDefault="00F444AE" w:rsidP="002A1E63">
      <w:pPr>
        <w:pStyle w:val="af"/>
        <w:ind w:leftChars="250" w:left="60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）示</w:t>
      </w:r>
      <w:r w:rsidR="009E5F56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因</w:t>
      </w:r>
    </w:p>
    <w:p w:rsidR="009E5F56" w:rsidRPr="0078214F" w:rsidRDefault="009E5F56" w:rsidP="002A1E63">
      <w:pPr>
        <w:pStyle w:val="af"/>
        <w:ind w:leftChars="300" w:left="72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、第一因：境深細故</w:t>
      </w:r>
    </w:p>
    <w:p w:rsidR="00AC5B18" w:rsidRPr="0078214F" w:rsidRDefault="00046381" w:rsidP="002A1E63">
      <w:pPr>
        <w:pStyle w:val="af"/>
        <w:ind w:leftChars="300" w:left="720"/>
        <w:jc w:val="both"/>
        <w:outlineLvl w:val="4"/>
        <w:rPr>
          <w:rFonts w:cs="Times New Roman"/>
        </w:rPr>
      </w:pPr>
      <w:r w:rsidRPr="0078214F">
        <w:rPr>
          <w:rFonts w:cs="Times New Roman"/>
        </w:rPr>
        <w:t>因為阿陀那與阿賴耶，是「</w:t>
      </w:r>
      <w:r w:rsidRPr="00947F35">
        <w:rPr>
          <w:rFonts w:ascii="標楷體" w:eastAsia="標楷體" w:hAnsi="標楷體" w:cs="Times New Roman"/>
        </w:rPr>
        <w:t>深細境所攝故</w:t>
      </w:r>
      <w:r w:rsidRPr="0078214F">
        <w:rPr>
          <w:rFonts w:cs="Times New Roman"/>
        </w:rPr>
        <w:t>」。《</w:t>
      </w:r>
      <w:r w:rsidR="00ED21E9" w:rsidRPr="0078214F">
        <w:rPr>
          <w:rFonts w:cs="Times New Roman"/>
        </w:rPr>
        <w:t>唯識</w:t>
      </w:r>
      <w:r w:rsidRPr="0078214F">
        <w:rPr>
          <w:rFonts w:cs="Times New Roman"/>
        </w:rPr>
        <w:t>三十論》說它是『</w:t>
      </w:r>
      <w:r w:rsidRPr="0078214F">
        <w:rPr>
          <w:rFonts w:eastAsia="標楷體" w:cs="Times New Roman"/>
        </w:rPr>
        <w:t>不可知</w:t>
      </w:r>
      <w:r w:rsidRPr="0078214F">
        <w:rPr>
          <w:rFonts w:cs="Times New Roman"/>
        </w:rPr>
        <w:t>』的，</w:t>
      </w:r>
      <w:r w:rsidR="00F444AE" w:rsidRPr="0078214F">
        <w:rPr>
          <w:rStyle w:val="af2"/>
          <w:rFonts w:cs="Times New Roman"/>
        </w:rPr>
        <w:footnoteReference w:id="67"/>
      </w:r>
      <w:r w:rsidRPr="0078214F">
        <w:rPr>
          <w:rFonts w:cs="Times New Roman"/>
        </w:rPr>
        <w:t>《解深密經》說它是『</w:t>
      </w:r>
      <w:r w:rsidRPr="0078214F">
        <w:rPr>
          <w:rFonts w:eastAsia="標楷體" w:cs="Times New Roman"/>
        </w:rPr>
        <w:t>甚深細</w:t>
      </w:r>
      <w:r w:rsidRPr="0078214F">
        <w:rPr>
          <w:rFonts w:cs="Times New Roman"/>
        </w:rPr>
        <w:t>』的，</w:t>
      </w:r>
      <w:r w:rsidR="00F444AE" w:rsidRPr="0078214F">
        <w:rPr>
          <w:rStyle w:val="af2"/>
          <w:rFonts w:cs="Times New Roman"/>
        </w:rPr>
        <w:footnoteReference w:id="68"/>
      </w:r>
      <w:r w:rsidRPr="0078214F">
        <w:rPr>
          <w:rFonts w:cs="Times New Roman"/>
        </w:rPr>
        <w:t>這不是小乘人的淺智</w:t>
      </w:r>
      <w:r w:rsidRPr="0078214F">
        <w:rPr>
          <w:rFonts w:cs="Times New Roman"/>
        </w:rPr>
        <w:lastRenderedPageBreak/>
        <w:t>所能認識，所以佛對小乘也只單單說名</w:t>
      </w:r>
      <w:r w:rsidR="004D7FEF" w:rsidRPr="0078214F">
        <w:rPr>
          <w:rFonts w:cs="Times New Roman"/>
          <w:sz w:val="22"/>
          <w:shd w:val="pct15" w:color="auto" w:fill="FFFFFF"/>
        </w:rPr>
        <w:t>（</w:t>
      </w:r>
      <w:r w:rsidR="004D7FEF" w:rsidRPr="0078214F">
        <w:rPr>
          <w:rFonts w:cs="Times New Roman"/>
          <w:sz w:val="22"/>
          <w:shd w:val="pct15" w:color="auto" w:fill="FFFFFF"/>
        </w:rPr>
        <w:t>p.61</w:t>
      </w:r>
      <w:r w:rsidR="004D7FEF" w:rsidRPr="0078214F">
        <w:rPr>
          <w:rFonts w:cs="Times New Roman"/>
          <w:sz w:val="22"/>
          <w:shd w:val="pct15" w:color="auto" w:fill="FFFFFF"/>
        </w:rPr>
        <w:t>）</w:t>
      </w:r>
      <w:r w:rsidRPr="0078214F">
        <w:rPr>
          <w:rFonts w:cs="Times New Roman"/>
        </w:rPr>
        <w:t>心，不說它就是阿賴耶或阿陀那的一切種子異熟識。</w:t>
      </w:r>
    </w:p>
    <w:p w:rsidR="009E5F56" w:rsidRPr="0078214F" w:rsidRDefault="009E5F56" w:rsidP="002A1E63">
      <w:pPr>
        <w:pStyle w:val="af"/>
        <w:ind w:leftChars="300" w:left="72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、第二因：</w:t>
      </w:r>
      <w:r w:rsidR="00915788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果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證異故</w:t>
      </w:r>
    </w:p>
    <w:p w:rsidR="009E5F56" w:rsidRPr="0078214F" w:rsidRDefault="00C65431" w:rsidP="002A1E63">
      <w:pPr>
        <w:pStyle w:val="af"/>
        <w:ind w:leftChars="300" w:left="96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同時，「</w:t>
      </w:r>
      <w:r w:rsidR="00046381" w:rsidRPr="00947F35">
        <w:rPr>
          <w:rFonts w:ascii="標楷體" w:eastAsia="標楷體" w:hAnsi="標楷體" w:cs="Times New Roman"/>
        </w:rPr>
        <w:t>聲聞</w:t>
      </w:r>
      <w:r w:rsidR="00046381" w:rsidRPr="0078214F">
        <w:rPr>
          <w:rFonts w:cs="Times New Roman"/>
        </w:rPr>
        <w:t>」的目的，唯在求自利的解脫，而「</w:t>
      </w:r>
      <w:r w:rsidR="00046381" w:rsidRPr="00947F35">
        <w:rPr>
          <w:rFonts w:ascii="標楷體" w:eastAsia="標楷體" w:hAnsi="標楷體" w:cs="Times New Roman"/>
        </w:rPr>
        <w:t>不於一切境智處轉</w:t>
      </w:r>
      <w:r w:rsidR="00046381" w:rsidRPr="0078214F">
        <w:rPr>
          <w:rFonts w:cs="Times New Roman"/>
        </w:rPr>
        <w:t>」，所以「</w:t>
      </w:r>
      <w:r w:rsidR="00046381" w:rsidRPr="00947F35">
        <w:rPr>
          <w:rFonts w:ascii="標楷體" w:eastAsia="標楷體" w:hAnsi="標楷體" w:cs="Times New Roman"/>
        </w:rPr>
        <w:t>雖離此</w:t>
      </w:r>
      <w:r w:rsidR="00046381" w:rsidRPr="0078214F">
        <w:rPr>
          <w:rFonts w:cs="Times New Roman"/>
        </w:rPr>
        <w:t>」阿賴耶或阿陀那的教法</w:t>
      </w:r>
      <w:r w:rsidR="00ED21E9" w:rsidRPr="0078214F">
        <w:rPr>
          <w:rFonts w:cs="Times New Roman"/>
        </w:rPr>
        <w:t>，但依四諦十六行相等，已經可以達到盡智、</w:t>
      </w:r>
      <w:r w:rsidR="00046381" w:rsidRPr="0078214F">
        <w:rPr>
          <w:rFonts w:cs="Times New Roman"/>
        </w:rPr>
        <w:t>無生「</w:t>
      </w:r>
      <w:r w:rsidR="00046381" w:rsidRPr="00947F35">
        <w:rPr>
          <w:rFonts w:ascii="標楷體" w:eastAsia="標楷體" w:hAnsi="標楷體" w:cs="Times New Roman"/>
        </w:rPr>
        <w:t>智得成，解脫成就</w:t>
      </w:r>
      <w:r w:rsidR="00046381" w:rsidRPr="0078214F">
        <w:rPr>
          <w:rFonts w:cs="Times New Roman"/>
        </w:rPr>
        <w:t>」，無須為他們再說深細的境界。</w:t>
      </w:r>
    </w:p>
    <w:p w:rsidR="009E5F56" w:rsidRPr="0078214F" w:rsidRDefault="00046381" w:rsidP="002A1E63">
      <w:pPr>
        <w:pStyle w:val="af"/>
        <w:ind w:leftChars="400" w:left="960"/>
        <w:jc w:val="both"/>
        <w:outlineLvl w:val="4"/>
        <w:rPr>
          <w:rFonts w:cs="Times New Roman"/>
        </w:rPr>
      </w:pPr>
      <w:r w:rsidRPr="0078214F">
        <w:rPr>
          <w:rFonts w:cs="Times New Roman"/>
        </w:rPr>
        <w:t>佛在小乘教中不是曾說『</w:t>
      </w:r>
      <w:r w:rsidRPr="0078214F">
        <w:rPr>
          <w:rFonts w:eastAsia="標楷體" w:cs="Times New Roman"/>
        </w:rPr>
        <w:t>吾不說一法不知不達，能得解脫</w:t>
      </w:r>
      <w:r w:rsidRPr="0078214F">
        <w:rPr>
          <w:rFonts w:cs="Times New Roman"/>
        </w:rPr>
        <w:t>』</w:t>
      </w:r>
      <w:r w:rsidR="00AC5B18" w:rsidRPr="0078214F">
        <w:rPr>
          <w:rStyle w:val="af2"/>
          <w:rFonts w:cs="Times New Roman"/>
        </w:rPr>
        <w:footnoteReference w:id="69"/>
      </w:r>
      <w:r w:rsidRPr="0078214F">
        <w:rPr>
          <w:rFonts w:cs="Times New Roman"/>
        </w:rPr>
        <w:t>嗎？這是密意說的，意思說：無我等共相，是遍於一切法的，決沒有偏知通達一分而可以證真斷惑。</w:t>
      </w:r>
    </w:p>
    <w:p w:rsidR="00D3141C" w:rsidRPr="0078214F" w:rsidRDefault="00C65431" w:rsidP="002A1E63">
      <w:pPr>
        <w:pStyle w:val="af"/>
        <w:ind w:leftChars="300" w:left="960" w:hangingChars="100" w:hanging="240"/>
        <w:jc w:val="both"/>
        <w:outlineLvl w:val="4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947F35">
        <w:rPr>
          <w:rFonts w:ascii="標楷體" w:eastAsia="標楷體" w:hAnsi="標楷體" w:cs="Times New Roman"/>
        </w:rPr>
        <w:t>菩薩</w:t>
      </w:r>
      <w:r w:rsidR="00046381" w:rsidRPr="0078214F">
        <w:rPr>
          <w:rFonts w:cs="Times New Roman"/>
        </w:rPr>
        <w:t>」就不然，他以利他為前提，求一切種智為目的，決「</w:t>
      </w:r>
      <w:r w:rsidR="00046381" w:rsidRPr="00476403">
        <w:rPr>
          <w:rFonts w:ascii="標楷體" w:eastAsia="標楷體" w:hAnsi="標楷體" w:cs="Times New Roman"/>
        </w:rPr>
        <w:t>定於一切境智處轉</w:t>
      </w:r>
      <w:r w:rsidR="00046381" w:rsidRPr="0078214F">
        <w:rPr>
          <w:rFonts w:cs="Times New Roman"/>
        </w:rPr>
        <w:t>」。如不為菩薩說，「</w:t>
      </w:r>
      <w:r w:rsidR="00046381" w:rsidRPr="00476403">
        <w:rPr>
          <w:rFonts w:ascii="標楷體" w:eastAsia="標楷體" w:hAnsi="標楷體" w:cs="Times New Roman"/>
        </w:rPr>
        <w:t>離此</w:t>
      </w:r>
      <w:r w:rsidR="00046381" w:rsidRPr="00D176CD">
        <w:rPr>
          <w:rFonts w:ascii="新細明體" w:hAnsi="新細明體" w:cs="Times New Roman"/>
        </w:rPr>
        <w:t>（一切境）</w:t>
      </w:r>
      <w:r w:rsidR="00046381" w:rsidRPr="00476403">
        <w:rPr>
          <w:rFonts w:ascii="標楷體" w:eastAsia="標楷體" w:hAnsi="標楷體" w:cs="Times New Roman"/>
        </w:rPr>
        <w:t>智</w:t>
      </w:r>
      <w:r w:rsidR="00046381" w:rsidRPr="0078214F">
        <w:rPr>
          <w:rFonts w:cs="Times New Roman"/>
        </w:rPr>
        <w:t>」，就「</w:t>
      </w:r>
      <w:r w:rsidR="00046381" w:rsidRPr="00476403">
        <w:rPr>
          <w:rFonts w:ascii="標楷體" w:eastAsia="標楷體" w:hAnsi="標楷體" w:cs="Times New Roman"/>
        </w:rPr>
        <w:t>不易</w:t>
      </w:r>
      <w:r w:rsidR="00046381" w:rsidRPr="0078214F">
        <w:rPr>
          <w:rFonts w:cs="Times New Roman"/>
        </w:rPr>
        <w:t>」也不能「</w:t>
      </w:r>
      <w:r w:rsidR="00046381" w:rsidRPr="00947F35">
        <w:rPr>
          <w:rFonts w:ascii="標楷體" w:eastAsia="標楷體" w:hAnsi="標楷體" w:cs="Times New Roman"/>
        </w:rPr>
        <w:t>證得一切智智</w:t>
      </w:r>
      <w:r w:rsidR="00046381" w:rsidRPr="0078214F">
        <w:rPr>
          <w:rFonts w:cs="Times New Roman"/>
        </w:rPr>
        <w:t>」，所以非為他們說這甚深的境界</w:t>
      </w:r>
      <w:r w:rsidR="00C40778" w:rsidRPr="0078214F">
        <w:rPr>
          <w:rFonts w:cs="Times New Roman" w:hint="eastAsia"/>
        </w:rPr>
        <w:t>──</w:t>
      </w:r>
      <w:r w:rsidR="00046381" w:rsidRPr="0078214F">
        <w:rPr>
          <w:rFonts w:cs="Times New Roman"/>
        </w:rPr>
        <w:t>心就是阿賴耶不可。</w:t>
      </w:r>
    </w:p>
    <w:p w:rsidR="00D3141C" w:rsidRPr="0078214F" w:rsidRDefault="00243B31" w:rsidP="00DC2826">
      <w:pPr>
        <w:spacing w:beforeLines="30"/>
        <w:ind w:leftChars="50" w:left="120"/>
        <w:jc w:val="both"/>
        <w:outlineLvl w:val="1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t>（肆）</w:t>
      </w:r>
      <w:r w:rsidR="00046381" w:rsidRPr="0078214F">
        <w:rPr>
          <w:rFonts w:cs="Times New Roman"/>
          <w:sz w:val="22"/>
          <w:bdr w:val="single" w:sz="4" w:space="0" w:color="auto"/>
        </w:rPr>
        <w:t>聲聞異門教</w:t>
      </w:r>
    </w:p>
    <w:p w:rsidR="00CD497E" w:rsidRPr="0078214F" w:rsidRDefault="0092158F" w:rsidP="002A1E63">
      <w:pPr>
        <w:pStyle w:val="af"/>
        <w:ind w:leftChars="100" w:left="240"/>
        <w:jc w:val="both"/>
        <w:outlineLvl w:val="2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一、</w:t>
      </w:r>
      <w:r w:rsidR="00CD497E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引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論文</w:t>
      </w:r>
    </w:p>
    <w:p w:rsidR="00CD497E" w:rsidRPr="0078214F" w:rsidRDefault="00046381" w:rsidP="002A1E63">
      <w:pPr>
        <w:pStyle w:val="af"/>
        <w:ind w:leftChars="100" w:left="24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復次，聲聞乘中亦以異門密意，已說阿賴耶識，</w:t>
      </w:r>
    </w:p>
    <w:p w:rsidR="00CD497E" w:rsidRPr="0078214F" w:rsidRDefault="00046381" w:rsidP="002A1E63">
      <w:pPr>
        <w:pStyle w:val="af"/>
        <w:ind w:leftChars="100" w:left="24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如彼</w:t>
      </w:r>
      <w:r w:rsidR="00255C20" w:rsidRPr="0078214F">
        <w:rPr>
          <w:rFonts w:eastAsia="標楷體" w:cs="Times New Roman"/>
        </w:rPr>
        <w:t>《</w:t>
      </w:r>
      <w:r w:rsidRPr="0078214F">
        <w:rPr>
          <w:rFonts w:eastAsia="標楷體" w:cs="Times New Roman"/>
        </w:rPr>
        <w:t>增一阿笈摩</w:t>
      </w:r>
      <w:r w:rsidR="00255C20" w:rsidRPr="0078214F">
        <w:rPr>
          <w:rFonts w:eastAsia="標楷體" w:cs="Times New Roman"/>
        </w:rPr>
        <w:t>》</w:t>
      </w:r>
      <w:r w:rsidRPr="0078214F">
        <w:rPr>
          <w:rFonts w:eastAsia="標楷體" w:cs="Times New Roman"/>
        </w:rPr>
        <w:t>說：世間眾生，愛阿賴耶，樂阿賴耶，欣阿賴耶，憙阿賴耶；為斷如是阿賴耶故，說正法時，恭</w:t>
      </w:r>
      <w:r w:rsidR="001417A8" w:rsidRPr="0078214F">
        <w:rPr>
          <w:rFonts w:eastAsia="標楷體" w:cs="Times New Roman"/>
        </w:rPr>
        <w:t>敬攝耳，住求解心，法隨法行。如來出世，如是甚奇希有正法</w:t>
      </w:r>
      <w:r w:rsidRPr="0078214F">
        <w:rPr>
          <w:rFonts w:eastAsia="標楷體" w:cs="Times New Roman"/>
        </w:rPr>
        <w:t>出現世間。於</w:t>
      </w:r>
      <w:r w:rsidR="004D7FEF" w:rsidRPr="0078214F">
        <w:rPr>
          <w:rFonts w:eastAsia="標楷體" w:cs="Times New Roman"/>
          <w:sz w:val="22"/>
          <w:shd w:val="pct15" w:color="auto" w:fill="FFFFFF"/>
        </w:rPr>
        <w:t>（</w:t>
      </w:r>
      <w:r w:rsidR="004D7FEF" w:rsidRPr="0078214F">
        <w:rPr>
          <w:rFonts w:eastAsia="標楷體" w:cs="Times New Roman"/>
          <w:sz w:val="22"/>
          <w:shd w:val="pct15" w:color="auto" w:fill="FFFFFF"/>
        </w:rPr>
        <w:t>p.62</w:t>
      </w:r>
      <w:r w:rsidR="004D7FEF" w:rsidRPr="0078214F">
        <w:rPr>
          <w:rFonts w:eastAsia="標楷體" w:cs="Times New Roman"/>
          <w:sz w:val="22"/>
          <w:shd w:val="pct15" w:color="auto" w:fill="FFFFFF"/>
        </w:rPr>
        <w:t>）</w:t>
      </w:r>
      <w:r w:rsidRPr="0078214F">
        <w:rPr>
          <w:rFonts w:eastAsia="標楷體" w:cs="Times New Roman"/>
        </w:rPr>
        <w:t>聲聞乘</w:t>
      </w:r>
      <w:r w:rsidR="001417A8" w:rsidRPr="0078214F">
        <w:rPr>
          <w:rFonts w:eastAsia="標楷體" w:cs="Times New Roman"/>
        </w:rPr>
        <w:t>《</w:t>
      </w:r>
      <w:r w:rsidRPr="0078214F">
        <w:rPr>
          <w:rFonts w:eastAsia="標楷體" w:cs="Times New Roman"/>
        </w:rPr>
        <w:t>如來出現四德經</w:t>
      </w:r>
      <w:r w:rsidR="001417A8" w:rsidRPr="0078214F">
        <w:rPr>
          <w:rFonts w:eastAsia="標楷體" w:cs="Times New Roman"/>
        </w:rPr>
        <w:t>》</w:t>
      </w:r>
      <w:r w:rsidRPr="0078214F">
        <w:rPr>
          <w:rFonts w:eastAsia="標楷體" w:cs="Times New Roman"/>
        </w:rPr>
        <w:t>中，由此異門密意，已顯阿賴耶識。</w:t>
      </w:r>
    </w:p>
    <w:p w:rsidR="00CD497E" w:rsidRPr="0078214F" w:rsidRDefault="00046381" w:rsidP="002A1E63">
      <w:pPr>
        <w:pStyle w:val="af"/>
        <w:ind w:leftChars="100" w:left="24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於大眾部</w:t>
      </w:r>
      <w:r w:rsidR="001417A8" w:rsidRPr="0078214F">
        <w:rPr>
          <w:rFonts w:eastAsia="標楷體" w:cs="Times New Roman"/>
        </w:rPr>
        <w:t>《</w:t>
      </w:r>
      <w:r w:rsidRPr="0078214F">
        <w:rPr>
          <w:rFonts w:eastAsia="標楷體" w:cs="Times New Roman"/>
        </w:rPr>
        <w:t>阿笈摩</w:t>
      </w:r>
      <w:r w:rsidR="001417A8" w:rsidRPr="0078214F">
        <w:rPr>
          <w:rFonts w:eastAsia="標楷體" w:cs="Times New Roman"/>
        </w:rPr>
        <w:t>》</w:t>
      </w:r>
      <w:r w:rsidRPr="0078214F">
        <w:rPr>
          <w:rFonts w:eastAsia="標楷體" w:cs="Times New Roman"/>
        </w:rPr>
        <w:t>中，亦以異門密意，說此名根本識，如樹依根。</w:t>
      </w:r>
    </w:p>
    <w:p w:rsidR="00D3141C" w:rsidRPr="0078214F" w:rsidRDefault="00046381" w:rsidP="002A1E63">
      <w:pPr>
        <w:pStyle w:val="af"/>
        <w:ind w:leftChars="100" w:left="24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化地部中，亦以異門密意，說此名窮生死蘊。有處</w:t>
      </w:r>
      <w:r w:rsidR="001417A8" w:rsidRPr="0078214F">
        <w:rPr>
          <w:rFonts w:eastAsia="標楷體" w:cs="Times New Roman"/>
        </w:rPr>
        <w:t>、</w:t>
      </w:r>
      <w:r w:rsidRPr="0078214F">
        <w:rPr>
          <w:rFonts w:eastAsia="標楷體" w:cs="Times New Roman"/>
        </w:rPr>
        <w:t>有時見色</w:t>
      </w:r>
      <w:r w:rsidR="001417A8" w:rsidRPr="0078214F">
        <w:rPr>
          <w:rFonts w:eastAsia="標楷體" w:cs="Times New Roman"/>
        </w:rPr>
        <w:t>、</w:t>
      </w:r>
      <w:r w:rsidRPr="0078214F">
        <w:rPr>
          <w:rFonts w:eastAsia="標楷體" w:cs="Times New Roman"/>
        </w:rPr>
        <w:t>心斷，非阿賴耶識中彼種有斷。</w:t>
      </w:r>
    </w:p>
    <w:p w:rsidR="00CD497E" w:rsidRPr="0078214F" w:rsidRDefault="00CD497E" w:rsidP="002A1E63">
      <w:pPr>
        <w:pStyle w:val="af"/>
        <w:ind w:leftChars="100" w:left="240"/>
        <w:jc w:val="both"/>
        <w:outlineLvl w:val="2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二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辨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論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義</w:t>
      </w:r>
    </w:p>
    <w:p w:rsidR="00CD497E" w:rsidRPr="0078214F" w:rsidRDefault="0092158F" w:rsidP="002A1E63">
      <w:pPr>
        <w:pStyle w:val="af"/>
        <w:ind w:leftChars="150" w:left="360"/>
        <w:jc w:val="both"/>
        <w:outlineLvl w:val="2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="00CD497E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一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="00C40778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概述</w:t>
      </w:r>
    </w:p>
    <w:p w:rsidR="00073F8B" w:rsidRPr="0078214F" w:rsidRDefault="00C65431" w:rsidP="002A1E63">
      <w:pPr>
        <w:pStyle w:val="af"/>
        <w:ind w:leftChars="150" w:left="6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阿賴耶識，在大乘中固然處處說到，就是「</w:t>
      </w:r>
      <w:r w:rsidR="00046381" w:rsidRPr="00476403">
        <w:rPr>
          <w:rFonts w:ascii="標楷體" w:eastAsia="標楷體" w:hAnsi="標楷體" w:cs="Times New Roman"/>
        </w:rPr>
        <w:t>聲聞乘中</w:t>
      </w:r>
      <w:r w:rsidR="00046381" w:rsidRPr="0078214F">
        <w:rPr>
          <w:rFonts w:cs="Times New Roman"/>
        </w:rPr>
        <w:t>」，也常常以「</w:t>
      </w:r>
      <w:r w:rsidR="00046381" w:rsidRPr="00947F35">
        <w:rPr>
          <w:rFonts w:ascii="標楷體" w:eastAsia="標楷體" w:hAnsi="標楷體" w:cs="Times New Roman"/>
        </w:rPr>
        <w:t>異門</w:t>
      </w:r>
      <w:r w:rsidR="001417A8" w:rsidRPr="0078214F">
        <w:rPr>
          <w:rFonts w:cs="Times New Roman"/>
        </w:rPr>
        <w:t>」說到的。</w:t>
      </w:r>
    </w:p>
    <w:p w:rsidR="00CD497E" w:rsidRPr="0078214F" w:rsidRDefault="00073F8B" w:rsidP="002A1E63">
      <w:pPr>
        <w:pStyle w:val="af"/>
        <w:ind w:leftChars="250" w:left="84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※</w:t>
      </w:r>
      <w:r w:rsidR="001417A8" w:rsidRPr="0078214F">
        <w:rPr>
          <w:rFonts w:cs="Times New Roman"/>
        </w:rPr>
        <w:t>異門是從不同的形式、</w:t>
      </w:r>
      <w:r w:rsidR="00046381" w:rsidRPr="0078214F">
        <w:rPr>
          <w:rFonts w:cs="Times New Roman"/>
        </w:rPr>
        <w:t>從多方面說明的意思，異門並不就是密意。</w:t>
      </w:r>
      <w:r w:rsidR="00CD497E" w:rsidRPr="0078214F">
        <w:rPr>
          <w:rStyle w:val="af2"/>
          <w:rFonts w:cs="Times New Roman"/>
        </w:rPr>
        <w:footnoteReference w:id="70"/>
      </w:r>
    </w:p>
    <w:p w:rsidR="00046381" w:rsidRPr="0078214F" w:rsidRDefault="00C65431" w:rsidP="002A1E63">
      <w:pPr>
        <w:pStyle w:val="af"/>
        <w:ind w:leftChars="150" w:left="36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本論的『安立異門』，是通於阿陀那等的。這裡，唯就小乘的異門教來說。</w:t>
      </w:r>
    </w:p>
    <w:p w:rsidR="00C40778" w:rsidRPr="0078214F" w:rsidRDefault="00C40778" w:rsidP="002A1E63">
      <w:pPr>
        <w:pStyle w:val="af"/>
        <w:ind w:leftChars="150" w:left="360"/>
        <w:jc w:val="both"/>
        <w:outlineLvl w:val="2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lastRenderedPageBreak/>
        <w:t>（二）詳明</w:t>
      </w:r>
    </w:p>
    <w:p w:rsidR="00C40778" w:rsidRPr="0078214F" w:rsidRDefault="006A726B" w:rsidP="002A1E63">
      <w:pPr>
        <w:pStyle w:val="af"/>
        <w:jc w:val="both"/>
        <w:outlineLvl w:val="2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1</w:t>
      </w:r>
      <w:r w:rsidR="00C40778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《增一阿笈摩》</w:t>
      </w:r>
      <w:r w:rsidR="00941844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的異門說</w:t>
      </w:r>
    </w:p>
    <w:p w:rsidR="00E072AB" w:rsidRPr="0078214F" w:rsidRDefault="00C40778" w:rsidP="002A1E63">
      <w:pPr>
        <w:pStyle w:val="af"/>
        <w:ind w:leftChars="250" w:left="600"/>
        <w:jc w:val="both"/>
        <w:outlineLvl w:val="2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）正</w:t>
      </w:r>
      <w:r w:rsidR="00D80FE5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釋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論文</w:t>
      </w:r>
    </w:p>
    <w:p w:rsidR="00E072AB" w:rsidRPr="0078214F" w:rsidRDefault="00046381" w:rsidP="002A1E63">
      <w:pPr>
        <w:pStyle w:val="af"/>
        <w:ind w:leftChars="250" w:left="600"/>
        <w:jc w:val="both"/>
        <w:rPr>
          <w:rFonts w:cs="Times New Roman"/>
        </w:rPr>
      </w:pPr>
      <w:r w:rsidRPr="0078214F">
        <w:rPr>
          <w:rFonts w:cs="Times New Roman"/>
        </w:rPr>
        <w:t>一、《增一阿笈摩》的異門說：</w:t>
      </w:r>
    </w:p>
    <w:p w:rsidR="00E072AB" w:rsidRPr="0078214F" w:rsidRDefault="00C65431" w:rsidP="002A1E63">
      <w:pPr>
        <w:pStyle w:val="af"/>
        <w:ind w:leftChars="450" w:left="13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論中引的「</w:t>
      </w:r>
      <w:r w:rsidR="001417A8" w:rsidRPr="00476403">
        <w:rPr>
          <w:rFonts w:ascii="標楷體" w:eastAsia="標楷體" w:hAnsi="標楷體" w:cs="Times New Roman"/>
        </w:rPr>
        <w:t>《</w:t>
      </w:r>
      <w:r w:rsidR="00046381" w:rsidRPr="00476403">
        <w:rPr>
          <w:rFonts w:ascii="標楷體" w:eastAsia="標楷體" w:hAnsi="標楷體" w:cs="Times New Roman"/>
        </w:rPr>
        <w:t>增一阿笈摩</w:t>
      </w:r>
      <w:r w:rsidR="001417A8" w:rsidRPr="00476403">
        <w:rPr>
          <w:rFonts w:ascii="標楷體" w:eastAsia="標楷體" w:hAnsi="標楷體" w:cs="Times New Roman"/>
        </w:rPr>
        <w:t>》</w:t>
      </w:r>
      <w:r w:rsidR="00046381" w:rsidRPr="0078214F">
        <w:rPr>
          <w:rFonts w:cs="Times New Roman"/>
        </w:rPr>
        <w:t>」，據《成唯識論》說，是有部的教典。</w:t>
      </w:r>
      <w:r w:rsidR="0031586B" w:rsidRPr="0078214F">
        <w:rPr>
          <w:rStyle w:val="af2"/>
          <w:rFonts w:cs="Times New Roman"/>
        </w:rPr>
        <w:footnoteReference w:id="71"/>
      </w:r>
      <w:r w:rsidR="00046381" w:rsidRPr="0078214F">
        <w:rPr>
          <w:rFonts w:cs="Times New Roman"/>
        </w:rPr>
        <w:t>四種阿賴耶，其他部派的《增一</w:t>
      </w:r>
      <w:r w:rsidR="001417A8" w:rsidRPr="0078214F">
        <w:rPr>
          <w:rFonts w:cs="Times New Roman"/>
        </w:rPr>
        <w:t>阿含</w:t>
      </w:r>
      <w:r w:rsidR="00046381" w:rsidRPr="0078214F">
        <w:rPr>
          <w:rFonts w:cs="Times New Roman"/>
        </w:rPr>
        <w:t>經》中是沒有的，我國現有的《增一</w:t>
      </w:r>
      <w:r w:rsidR="001417A8" w:rsidRPr="0078214F">
        <w:rPr>
          <w:rFonts w:cs="Times New Roman"/>
        </w:rPr>
        <w:t>阿含</w:t>
      </w:r>
      <w:r w:rsidR="00046381" w:rsidRPr="0078214F">
        <w:rPr>
          <w:rFonts w:cs="Times New Roman"/>
        </w:rPr>
        <w:t>經》中也沒有說到。</w:t>
      </w:r>
      <w:r w:rsidR="00EE45A2" w:rsidRPr="0078214F">
        <w:rPr>
          <w:rStyle w:val="af2"/>
          <w:rFonts w:cs="Times New Roman"/>
        </w:rPr>
        <w:footnoteReference w:id="72"/>
      </w:r>
    </w:p>
    <w:p w:rsidR="00E072AB" w:rsidRPr="0078214F" w:rsidRDefault="00C65431" w:rsidP="002A1E63">
      <w:pPr>
        <w:pStyle w:val="af"/>
        <w:ind w:leftChars="450" w:left="13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世親解釋這四種賴耶，說「</w:t>
      </w:r>
      <w:r w:rsidR="00046381" w:rsidRPr="00947F35">
        <w:rPr>
          <w:rFonts w:ascii="標楷體" w:eastAsia="標楷體" w:hAnsi="標楷體" w:cs="Times New Roman"/>
        </w:rPr>
        <w:t>愛阿賴耶</w:t>
      </w:r>
      <w:r w:rsidR="00046381" w:rsidRPr="0078214F">
        <w:rPr>
          <w:rFonts w:cs="Times New Roman"/>
        </w:rPr>
        <w:t>」是總，餘三阿賴耶約三世別說。現在「</w:t>
      </w:r>
      <w:r w:rsidR="00046381" w:rsidRPr="00947F35">
        <w:rPr>
          <w:rFonts w:ascii="標楷體" w:eastAsia="標楷體" w:hAnsi="標楷體" w:cs="Times New Roman"/>
        </w:rPr>
        <w:t>樂阿賴耶</w:t>
      </w:r>
      <w:r w:rsidR="00046381" w:rsidRPr="0078214F">
        <w:rPr>
          <w:rFonts w:cs="Times New Roman"/>
        </w:rPr>
        <w:t>」，過去「</w:t>
      </w:r>
      <w:r w:rsidR="00046381" w:rsidRPr="00947F35">
        <w:rPr>
          <w:rFonts w:ascii="標楷體" w:eastAsia="標楷體" w:hAnsi="標楷體" w:cs="Times New Roman"/>
        </w:rPr>
        <w:t>欣阿賴耶</w:t>
      </w:r>
      <w:r w:rsidR="00046381" w:rsidRPr="0078214F">
        <w:rPr>
          <w:rFonts w:cs="Times New Roman"/>
        </w:rPr>
        <w:t>」，未來「</w:t>
      </w:r>
      <w:r w:rsidR="00046381" w:rsidRPr="00947F35">
        <w:rPr>
          <w:rFonts w:ascii="標楷體" w:eastAsia="標楷體" w:hAnsi="標楷體" w:cs="Times New Roman"/>
        </w:rPr>
        <w:t>憙阿賴耶</w:t>
      </w:r>
      <w:r w:rsidR="00046381" w:rsidRPr="0078214F">
        <w:rPr>
          <w:rFonts w:cs="Times New Roman"/>
        </w:rPr>
        <w:t>」。</w:t>
      </w:r>
      <w:r w:rsidR="0031586B" w:rsidRPr="0078214F">
        <w:rPr>
          <w:rStyle w:val="af2"/>
          <w:rFonts w:cs="Times New Roman"/>
        </w:rPr>
        <w:footnoteReference w:id="73"/>
      </w:r>
    </w:p>
    <w:p w:rsidR="00E072AB" w:rsidRPr="0078214F" w:rsidRDefault="00C65431" w:rsidP="002A1E63">
      <w:pPr>
        <w:pStyle w:val="af"/>
        <w:ind w:leftChars="450" w:left="13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因為「</w:t>
      </w:r>
      <w:r w:rsidR="00046381" w:rsidRPr="00947F35">
        <w:rPr>
          <w:rFonts w:ascii="標楷體" w:eastAsia="標楷體" w:hAnsi="標楷體" w:cs="Times New Roman"/>
        </w:rPr>
        <w:t>世間眾生</w:t>
      </w:r>
      <w:r w:rsidR="00046381" w:rsidRPr="0078214F">
        <w:rPr>
          <w:rFonts w:cs="Times New Roman"/>
        </w:rPr>
        <w:t>」，對這賴耶發生愛</w:t>
      </w:r>
      <w:r w:rsidR="001417A8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樂</w:t>
      </w:r>
      <w:r w:rsidR="001417A8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欣</w:t>
      </w:r>
      <w:r w:rsidR="001417A8" w:rsidRPr="0078214F">
        <w:rPr>
          <w:rFonts w:cs="Times New Roman"/>
        </w:rPr>
        <w:t>、</w:t>
      </w:r>
      <w:r w:rsidR="00046381" w:rsidRPr="0078214F">
        <w:rPr>
          <w:rFonts w:cs="Times New Roman"/>
        </w:rPr>
        <w:t>憙的染著，不得解脫。「</w:t>
      </w:r>
      <w:r w:rsidR="00046381" w:rsidRPr="00947F35">
        <w:rPr>
          <w:rFonts w:ascii="標楷體" w:eastAsia="標楷體" w:hAnsi="標楷體" w:cs="Times New Roman"/>
        </w:rPr>
        <w:t>為斷</w:t>
      </w:r>
      <w:r w:rsidR="00046381" w:rsidRPr="0078214F">
        <w:rPr>
          <w:rFonts w:cs="Times New Roman"/>
        </w:rPr>
        <w:t>」除這樣的「</w:t>
      </w:r>
      <w:r w:rsidR="00046381" w:rsidRPr="00947F35">
        <w:rPr>
          <w:rFonts w:ascii="標楷體" w:eastAsia="標楷體" w:hAnsi="標楷體" w:cs="Times New Roman"/>
        </w:rPr>
        <w:t>阿賴耶</w:t>
      </w:r>
      <w:r w:rsidR="00046381" w:rsidRPr="0078214F">
        <w:rPr>
          <w:rFonts w:cs="Times New Roman"/>
        </w:rPr>
        <w:t>」，所以佛陀宣「</w:t>
      </w:r>
      <w:r w:rsidR="00046381" w:rsidRPr="00947F35">
        <w:rPr>
          <w:rFonts w:ascii="標楷體" w:eastAsia="標楷體" w:hAnsi="標楷體" w:cs="Times New Roman"/>
        </w:rPr>
        <w:t>說正法</w:t>
      </w:r>
      <w:r w:rsidR="00046381" w:rsidRPr="0078214F">
        <w:rPr>
          <w:rFonts w:cs="Times New Roman"/>
        </w:rPr>
        <w:t>」。眾生了知</w:t>
      </w:r>
      <w:r w:rsidR="004D7FEF" w:rsidRPr="0078214F">
        <w:rPr>
          <w:rFonts w:cs="Times New Roman"/>
          <w:sz w:val="22"/>
          <w:shd w:val="pct15" w:color="auto" w:fill="FFFFFF"/>
        </w:rPr>
        <w:t>（</w:t>
      </w:r>
      <w:r w:rsidR="004D7FEF" w:rsidRPr="0078214F">
        <w:rPr>
          <w:rFonts w:cs="Times New Roman"/>
          <w:sz w:val="22"/>
          <w:shd w:val="pct15" w:color="auto" w:fill="FFFFFF"/>
        </w:rPr>
        <w:t>p.63</w:t>
      </w:r>
      <w:r w:rsidR="004D7FEF" w:rsidRPr="0078214F">
        <w:rPr>
          <w:rFonts w:cs="Times New Roman"/>
          <w:sz w:val="22"/>
          <w:shd w:val="pct15" w:color="auto" w:fill="FFFFFF"/>
        </w:rPr>
        <w:t>）</w:t>
      </w:r>
      <w:r w:rsidR="00046381" w:rsidRPr="0078214F">
        <w:rPr>
          <w:rFonts w:cs="Times New Roman"/>
        </w:rPr>
        <w:t>自己之所以在生死海中流轉不得解脫，就是由於欣憙愛樂阿賴耶的關係，故在佛陀說</w:t>
      </w:r>
      <w:r w:rsidR="001417A8" w:rsidRPr="0078214F">
        <w:rPr>
          <w:rFonts w:cs="Times New Roman"/>
        </w:rPr>
        <w:t>「</w:t>
      </w:r>
      <w:r w:rsidR="00046381" w:rsidRPr="00947F35">
        <w:rPr>
          <w:rFonts w:ascii="標楷體" w:eastAsia="標楷體" w:hAnsi="標楷體" w:cs="Times New Roman"/>
        </w:rPr>
        <w:t>正法時」</w:t>
      </w:r>
      <w:r w:rsidR="00046381" w:rsidRPr="0078214F">
        <w:rPr>
          <w:rFonts w:cs="Times New Roman"/>
        </w:rPr>
        <w:t>，「</w:t>
      </w:r>
      <w:r w:rsidR="00046381" w:rsidRPr="00947F35">
        <w:rPr>
          <w:rFonts w:ascii="標楷體" w:eastAsia="標楷體" w:hAnsi="標楷體" w:cs="Times New Roman"/>
        </w:rPr>
        <w:t>恭敬攝耳</w:t>
      </w:r>
      <w:r w:rsidR="00046381" w:rsidRPr="0078214F">
        <w:rPr>
          <w:rFonts w:cs="Times New Roman"/>
        </w:rPr>
        <w:t>」的聚精會神去聽，安「</w:t>
      </w:r>
      <w:r w:rsidR="00046381" w:rsidRPr="00947F35">
        <w:rPr>
          <w:rFonts w:ascii="標楷體" w:eastAsia="標楷體" w:hAnsi="標楷體" w:cs="Times New Roman"/>
        </w:rPr>
        <w:t>住</w:t>
      </w:r>
      <w:r w:rsidR="00046381" w:rsidRPr="0078214F">
        <w:rPr>
          <w:rFonts w:cs="Times New Roman"/>
        </w:rPr>
        <w:t>」在希「</w:t>
      </w:r>
      <w:r w:rsidR="00046381" w:rsidRPr="00947F35">
        <w:rPr>
          <w:rFonts w:ascii="標楷體" w:eastAsia="標楷體" w:hAnsi="標楷體" w:cs="Times New Roman"/>
        </w:rPr>
        <w:t>求解</w:t>
      </w:r>
      <w:r w:rsidR="00046381" w:rsidRPr="0078214F">
        <w:rPr>
          <w:rFonts w:cs="Times New Roman"/>
        </w:rPr>
        <w:t>」脫的「</w:t>
      </w:r>
      <w:r w:rsidR="00046381" w:rsidRPr="00947F35">
        <w:rPr>
          <w:rFonts w:ascii="標楷體" w:eastAsia="標楷體" w:hAnsi="標楷體" w:cs="Times New Roman"/>
        </w:rPr>
        <w:t>心</w:t>
      </w:r>
      <w:r w:rsidR="00046381" w:rsidRPr="0078214F">
        <w:rPr>
          <w:rFonts w:cs="Times New Roman"/>
        </w:rPr>
        <w:t>」中，「</w:t>
      </w:r>
      <w:r w:rsidR="00046381" w:rsidRPr="00947F35">
        <w:rPr>
          <w:rFonts w:ascii="標楷體" w:eastAsia="標楷體" w:hAnsi="標楷體" w:cs="Times New Roman"/>
        </w:rPr>
        <w:t>法隨法行</w:t>
      </w:r>
      <w:r w:rsidR="00046381" w:rsidRPr="0078214F">
        <w:rPr>
          <w:rFonts w:cs="Times New Roman"/>
        </w:rPr>
        <w:t>」，以期獲得真正的解脫。這樣深奧的「</w:t>
      </w:r>
      <w:r w:rsidR="00046381" w:rsidRPr="00947F35">
        <w:rPr>
          <w:rFonts w:ascii="標楷體" w:eastAsia="標楷體" w:hAnsi="標楷體" w:cs="Times New Roman"/>
        </w:rPr>
        <w:t>甚奇希有正法</w:t>
      </w:r>
      <w:r w:rsidR="00046381" w:rsidRPr="0078214F">
        <w:rPr>
          <w:rFonts w:cs="Times New Roman"/>
        </w:rPr>
        <w:t>」，唯有在「</w:t>
      </w:r>
      <w:r w:rsidR="00046381" w:rsidRPr="00947F35">
        <w:rPr>
          <w:rFonts w:ascii="標楷體" w:eastAsia="標楷體" w:hAnsi="標楷體" w:cs="Times New Roman"/>
        </w:rPr>
        <w:t>如來出世</w:t>
      </w:r>
      <w:r w:rsidR="00046381" w:rsidRPr="0078214F">
        <w:rPr>
          <w:rFonts w:cs="Times New Roman"/>
        </w:rPr>
        <w:t>」時才能「</w:t>
      </w:r>
      <w:r w:rsidR="00046381" w:rsidRPr="00947F35">
        <w:rPr>
          <w:rFonts w:ascii="標楷體" w:eastAsia="標楷體" w:hAnsi="標楷體" w:cs="Times New Roman"/>
        </w:rPr>
        <w:t>出現世間</w:t>
      </w:r>
      <w:r w:rsidR="00046381" w:rsidRPr="0078214F">
        <w:rPr>
          <w:rFonts w:cs="Times New Roman"/>
        </w:rPr>
        <w:t>」，導引眾生出離苦海。</w:t>
      </w:r>
    </w:p>
    <w:p w:rsidR="00E072AB" w:rsidRPr="0078214F" w:rsidRDefault="00046381" w:rsidP="002A1E63">
      <w:pPr>
        <w:pStyle w:val="af"/>
        <w:ind w:leftChars="550" w:left="1320"/>
        <w:jc w:val="both"/>
        <w:rPr>
          <w:rFonts w:cs="Times New Roman"/>
        </w:rPr>
      </w:pPr>
      <w:r w:rsidRPr="0078214F">
        <w:rPr>
          <w:rFonts w:cs="Times New Roman"/>
        </w:rPr>
        <w:t>這希奇的正法，「</w:t>
      </w:r>
      <w:r w:rsidRPr="00947F35">
        <w:rPr>
          <w:rFonts w:ascii="標楷體" w:eastAsia="標楷體" w:hAnsi="標楷體" w:cs="Times New Roman"/>
        </w:rPr>
        <w:t>於聲聞乘</w:t>
      </w:r>
      <w:r w:rsidR="001417A8" w:rsidRPr="00947F35">
        <w:rPr>
          <w:rFonts w:ascii="標楷體" w:eastAsia="標楷體" w:hAnsi="標楷體" w:cs="Times New Roman"/>
        </w:rPr>
        <w:t>《</w:t>
      </w:r>
      <w:r w:rsidRPr="00947F35">
        <w:rPr>
          <w:rFonts w:ascii="標楷體" w:eastAsia="標楷體" w:hAnsi="標楷體" w:cs="Times New Roman"/>
        </w:rPr>
        <w:t>如來出現四德經</w:t>
      </w:r>
      <w:r w:rsidR="001417A8" w:rsidRPr="00947F35">
        <w:rPr>
          <w:rFonts w:ascii="標楷體" w:eastAsia="標楷體" w:hAnsi="標楷體" w:cs="Times New Roman"/>
        </w:rPr>
        <w:t>》</w:t>
      </w:r>
      <w:r w:rsidRPr="00947F35">
        <w:rPr>
          <w:rFonts w:ascii="標楷體" w:eastAsia="標楷體" w:hAnsi="標楷體" w:cs="Times New Roman"/>
        </w:rPr>
        <w:t>中</w:t>
      </w:r>
      <w:r w:rsidRPr="0078214F">
        <w:rPr>
          <w:rFonts w:cs="Times New Roman"/>
        </w:rPr>
        <w:t>」（</w:t>
      </w:r>
      <w:r w:rsidR="001417A8" w:rsidRPr="0078214F">
        <w:rPr>
          <w:rFonts w:cs="Times New Roman"/>
        </w:rPr>
        <w:t>《</w:t>
      </w:r>
      <w:r w:rsidRPr="0078214F">
        <w:rPr>
          <w:rFonts w:cs="Times New Roman"/>
        </w:rPr>
        <w:t>增一阿含經</w:t>
      </w:r>
      <w:r w:rsidR="001417A8" w:rsidRPr="0078214F">
        <w:rPr>
          <w:rFonts w:cs="Times New Roman"/>
        </w:rPr>
        <w:t>》</w:t>
      </w:r>
      <w:r w:rsidRPr="0078214F">
        <w:rPr>
          <w:rFonts w:cs="Times New Roman"/>
        </w:rPr>
        <w:t>中的一經），佛陀「</w:t>
      </w:r>
      <w:r w:rsidRPr="00947F35">
        <w:rPr>
          <w:rFonts w:ascii="標楷體" w:eastAsia="標楷體" w:hAnsi="標楷體" w:cs="Times New Roman"/>
        </w:rPr>
        <w:t>由此</w:t>
      </w:r>
      <w:r w:rsidRPr="0078214F">
        <w:rPr>
          <w:rFonts w:cs="Times New Roman"/>
        </w:rPr>
        <w:t>」四種賴耶，已經「</w:t>
      </w:r>
      <w:r w:rsidRPr="00947F35">
        <w:rPr>
          <w:rFonts w:ascii="標楷體" w:eastAsia="標楷體" w:hAnsi="標楷體" w:cs="Times New Roman"/>
        </w:rPr>
        <w:t>異門</w:t>
      </w:r>
      <w:r w:rsidRPr="0078214F">
        <w:rPr>
          <w:rFonts w:cs="Times New Roman"/>
        </w:rPr>
        <w:t>」開「</w:t>
      </w:r>
      <w:r w:rsidRPr="00947F35">
        <w:rPr>
          <w:rFonts w:ascii="標楷體" w:eastAsia="標楷體" w:hAnsi="標楷體" w:cs="Times New Roman"/>
        </w:rPr>
        <w:t>顯阿賴耶識</w:t>
      </w:r>
      <w:r w:rsidRPr="0078214F">
        <w:rPr>
          <w:rFonts w:cs="Times New Roman"/>
        </w:rPr>
        <w:t>」。</w:t>
      </w:r>
    </w:p>
    <w:p w:rsidR="00046381" w:rsidRPr="0078214F" w:rsidRDefault="00C65431" w:rsidP="002A1E63">
      <w:pPr>
        <w:pStyle w:val="af"/>
        <w:ind w:leftChars="450" w:left="13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可見阿賴耶識，並不單是大乘的，小乘學</w:t>
      </w:r>
      <w:r w:rsidR="001417A8" w:rsidRPr="0078214F">
        <w:rPr>
          <w:rFonts w:cs="Times New Roman"/>
        </w:rPr>
        <w:t>者</w:t>
      </w:r>
      <w:r w:rsidR="00046381" w:rsidRPr="0078214F">
        <w:rPr>
          <w:rFonts w:cs="Times New Roman"/>
        </w:rPr>
        <w:t>似乎也不能不承認賴耶的存在。</w:t>
      </w:r>
    </w:p>
    <w:p w:rsidR="00C40778" w:rsidRPr="0078214F" w:rsidRDefault="00CD497E" w:rsidP="002A1E63">
      <w:pPr>
        <w:pStyle w:val="af"/>
        <w:ind w:leftChars="250" w:left="600"/>
        <w:jc w:val="both"/>
        <w:outlineLvl w:val="2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="00C40778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92158F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兼辨餘義</w:t>
      </w:r>
    </w:p>
    <w:p w:rsidR="00C40778" w:rsidRPr="0078214F" w:rsidRDefault="00046381" w:rsidP="002A1E63">
      <w:pPr>
        <w:pStyle w:val="af"/>
        <w:ind w:leftChars="250" w:left="600"/>
        <w:jc w:val="both"/>
        <w:rPr>
          <w:rFonts w:cs="Times New Roman"/>
        </w:rPr>
      </w:pPr>
      <w:r w:rsidRPr="0078214F">
        <w:rPr>
          <w:rFonts w:cs="Times New Roman"/>
        </w:rPr>
        <w:lastRenderedPageBreak/>
        <w:t>【附論】</w:t>
      </w:r>
    </w:p>
    <w:p w:rsidR="003D2805" w:rsidRPr="0078214F" w:rsidRDefault="00C65431" w:rsidP="002A1E63">
      <w:pPr>
        <w:pStyle w:val="af"/>
        <w:ind w:leftChars="250" w:left="60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一般人把阿賴耶識單看為依處，把它認作所執的，是真愛著的處所。</w:t>
      </w:r>
    </w:p>
    <w:p w:rsidR="003D2805" w:rsidRPr="0078214F" w:rsidRDefault="003D2805" w:rsidP="002A1E63">
      <w:pPr>
        <w:pStyle w:val="af"/>
        <w:ind w:leftChars="250" w:left="84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※</w:t>
      </w:r>
      <w:r w:rsidR="00046381" w:rsidRPr="0078214F">
        <w:rPr>
          <w:rFonts w:cs="Times New Roman"/>
        </w:rPr>
        <w:t>其實，從它的本義上看，從小乘契經的使用上看，都不一定如此。</w:t>
      </w:r>
    </w:p>
    <w:p w:rsidR="003D2805" w:rsidRPr="0078214F" w:rsidRDefault="00046381" w:rsidP="002A1E63">
      <w:pPr>
        <w:pStyle w:val="af"/>
        <w:ind w:leftChars="350" w:left="840"/>
        <w:jc w:val="both"/>
        <w:rPr>
          <w:rFonts w:cs="Times New Roman"/>
        </w:rPr>
      </w:pPr>
      <w:r w:rsidRPr="0078214F">
        <w:rPr>
          <w:rFonts w:cs="Times New Roman"/>
        </w:rPr>
        <w:t>它與愛、親、著等字義相近，故可解說為愛俱阿賴耶，欣俱阿賴耶等，它的本身就是能執的。</w:t>
      </w:r>
    </w:p>
    <w:p w:rsidR="00046381" w:rsidRPr="0078214F" w:rsidRDefault="00046381" w:rsidP="002A1E63">
      <w:pPr>
        <w:pStyle w:val="af"/>
        <w:ind w:leftChars="350" w:left="840"/>
        <w:jc w:val="both"/>
        <w:rPr>
          <w:rFonts w:cs="Times New Roman"/>
        </w:rPr>
      </w:pPr>
      <w:r w:rsidRPr="0078214F">
        <w:rPr>
          <w:rFonts w:cs="Times New Roman"/>
        </w:rPr>
        <w:t>因為能染著的賴耶是生死根本，所以要說法修行去斷除它。</w:t>
      </w:r>
    </w:p>
    <w:p w:rsidR="00672023" w:rsidRPr="0078214F" w:rsidRDefault="00941844" w:rsidP="002A1E63">
      <w:pPr>
        <w:pStyle w:val="af"/>
        <w:jc w:val="both"/>
        <w:outlineLvl w:val="2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2</w:t>
      </w:r>
      <w:r w:rsidR="00672023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大眾部的異門說</w:t>
      </w:r>
    </w:p>
    <w:p w:rsidR="00B32D37" w:rsidRPr="0078214F" w:rsidRDefault="00046381" w:rsidP="002A1E63">
      <w:pPr>
        <w:pStyle w:val="af"/>
        <w:jc w:val="both"/>
        <w:rPr>
          <w:rFonts w:cs="Times New Roman"/>
        </w:rPr>
      </w:pPr>
      <w:r w:rsidRPr="0078214F">
        <w:rPr>
          <w:rFonts w:cs="Times New Roman"/>
        </w:rPr>
        <w:t>二、大眾部的異門說：</w:t>
      </w:r>
    </w:p>
    <w:p w:rsidR="00B32D37" w:rsidRPr="0078214F" w:rsidRDefault="00C65431" w:rsidP="002A1E63">
      <w:pPr>
        <w:pStyle w:val="af"/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小乘各派所有的經典，各有不同之處；此中說「</w:t>
      </w:r>
      <w:r w:rsidR="00046381" w:rsidRPr="00947F35">
        <w:rPr>
          <w:rFonts w:ascii="標楷體" w:eastAsia="標楷體" w:hAnsi="標楷體" w:cs="Times New Roman"/>
        </w:rPr>
        <w:t>於</w:t>
      </w:r>
      <w:r w:rsidR="004D7FEF" w:rsidRPr="00476403">
        <w:rPr>
          <w:rFonts w:eastAsia="標楷體" w:cs="Times New Roman"/>
          <w:shd w:val="pct15" w:color="auto" w:fill="FFFFFF"/>
        </w:rPr>
        <w:t>（</w:t>
      </w:r>
      <w:r w:rsidR="004D7FEF" w:rsidRPr="00476403">
        <w:rPr>
          <w:rFonts w:eastAsia="標楷體" w:cs="Times New Roman"/>
          <w:shd w:val="pct15" w:color="auto" w:fill="FFFFFF"/>
        </w:rPr>
        <w:t>p.64</w:t>
      </w:r>
      <w:r w:rsidR="004D7FEF" w:rsidRPr="00476403">
        <w:rPr>
          <w:rFonts w:eastAsia="標楷體" w:cs="Times New Roman"/>
          <w:shd w:val="pct15" w:color="auto" w:fill="FFFFFF"/>
        </w:rPr>
        <w:t>）</w:t>
      </w:r>
      <w:r w:rsidR="00046381" w:rsidRPr="00947F35">
        <w:rPr>
          <w:rFonts w:ascii="標楷體" w:eastAsia="標楷體" w:hAnsi="標楷體" w:cs="Times New Roman"/>
        </w:rPr>
        <w:t>大眾部</w:t>
      </w:r>
      <w:r w:rsidR="00A32B55" w:rsidRPr="00947F35">
        <w:rPr>
          <w:rFonts w:ascii="標楷體" w:eastAsia="標楷體" w:hAnsi="標楷體" w:cs="Times New Roman"/>
        </w:rPr>
        <w:t>《</w:t>
      </w:r>
      <w:r w:rsidR="00046381" w:rsidRPr="00947F35">
        <w:rPr>
          <w:rFonts w:ascii="標楷體" w:eastAsia="標楷體" w:hAnsi="標楷體" w:cs="Times New Roman"/>
        </w:rPr>
        <w:t>阿笈摩</w:t>
      </w:r>
      <w:r w:rsidR="00A32B55" w:rsidRPr="00947F35">
        <w:rPr>
          <w:rFonts w:ascii="標楷體" w:eastAsia="標楷體" w:hAnsi="標楷體" w:cs="Times New Roman"/>
        </w:rPr>
        <w:t>》</w:t>
      </w:r>
      <w:r w:rsidR="00046381" w:rsidRPr="00947F35">
        <w:rPr>
          <w:rFonts w:ascii="標楷體" w:eastAsia="標楷體" w:hAnsi="標楷體" w:cs="Times New Roman"/>
        </w:rPr>
        <w:t>中</w:t>
      </w:r>
      <w:r w:rsidR="00046381" w:rsidRPr="0078214F">
        <w:rPr>
          <w:rFonts w:cs="Times New Roman"/>
        </w:rPr>
        <w:t>」，表示不是其他部派所共誦的。</w:t>
      </w:r>
    </w:p>
    <w:p w:rsidR="00B32D37" w:rsidRPr="0078214F" w:rsidRDefault="00C65431" w:rsidP="002A1E63">
      <w:pPr>
        <w:pStyle w:val="af"/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他們的經中說有「</w:t>
      </w:r>
      <w:r w:rsidR="00046381" w:rsidRPr="00947F35">
        <w:rPr>
          <w:rFonts w:ascii="標楷體" w:eastAsia="標楷體" w:hAnsi="標楷體" w:cs="Times New Roman"/>
        </w:rPr>
        <w:t>根本識</w:t>
      </w:r>
      <w:r w:rsidR="00046381" w:rsidRPr="0078214F">
        <w:rPr>
          <w:rFonts w:cs="Times New Roman"/>
        </w:rPr>
        <w:t>」，其實也是「</w:t>
      </w:r>
      <w:r w:rsidR="00046381" w:rsidRPr="00947F35">
        <w:rPr>
          <w:rFonts w:ascii="標楷體" w:eastAsia="標楷體" w:hAnsi="標楷體" w:cs="Times New Roman"/>
        </w:rPr>
        <w:t>異門</w:t>
      </w:r>
      <w:r w:rsidR="00046381" w:rsidRPr="0078214F">
        <w:rPr>
          <w:rFonts w:cs="Times New Roman"/>
        </w:rPr>
        <w:t>」宣說賴耶。</w:t>
      </w:r>
    </w:p>
    <w:p w:rsidR="00E964C9" w:rsidRPr="0078214F" w:rsidRDefault="00046381" w:rsidP="002A1E63">
      <w:pPr>
        <w:pStyle w:val="af"/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根本識，就是細心，就是識根。</w:t>
      </w:r>
    </w:p>
    <w:p w:rsidR="00046381" w:rsidRPr="0078214F" w:rsidRDefault="00046381" w:rsidP="002A1E63">
      <w:pPr>
        <w:pStyle w:val="af"/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由這細心，六識依之生起，所以此識叫做根本識：譬「</w:t>
      </w:r>
      <w:r w:rsidRPr="00947F35">
        <w:rPr>
          <w:rFonts w:ascii="標楷體" w:eastAsia="標楷體" w:hAnsi="標楷體" w:cs="Times New Roman"/>
        </w:rPr>
        <w:t>如樹</w:t>
      </w:r>
      <w:r w:rsidRPr="0078214F">
        <w:rPr>
          <w:rFonts w:cs="Times New Roman"/>
        </w:rPr>
        <w:t>」莖樹枝等的所「</w:t>
      </w:r>
      <w:r w:rsidRPr="00947F35">
        <w:rPr>
          <w:rFonts w:ascii="標楷體" w:eastAsia="標楷體" w:hAnsi="標楷體" w:cs="Times New Roman"/>
        </w:rPr>
        <w:t>依根</w:t>
      </w:r>
      <w:r w:rsidRPr="0078214F">
        <w:rPr>
          <w:rFonts w:cs="Times New Roman"/>
        </w:rPr>
        <w:t>」。此中說的根本識，實在就是意根，就是十八界中的意界，它與唯識思想有很大的關係，如《三十唯識頌》說『依止根本識』等，這名義就是採取大眾部所說的。</w:t>
      </w:r>
      <w:r w:rsidR="00E964C9" w:rsidRPr="0078214F">
        <w:rPr>
          <w:rStyle w:val="af2"/>
          <w:rFonts w:cs="Times New Roman"/>
        </w:rPr>
        <w:footnoteReference w:id="74"/>
      </w:r>
    </w:p>
    <w:p w:rsidR="00672023" w:rsidRPr="0078214F" w:rsidRDefault="00FD25AC" w:rsidP="002A1E63">
      <w:pPr>
        <w:pStyle w:val="af"/>
        <w:jc w:val="both"/>
        <w:outlineLvl w:val="2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3</w:t>
      </w:r>
      <w:r w:rsidR="00672023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化地部的異門說</w:t>
      </w:r>
    </w:p>
    <w:p w:rsidR="00672023" w:rsidRPr="0078214F" w:rsidRDefault="00046381" w:rsidP="002A1E63">
      <w:pPr>
        <w:pStyle w:val="af"/>
        <w:jc w:val="both"/>
        <w:outlineLvl w:val="2"/>
        <w:rPr>
          <w:rFonts w:cs="Times New Roman"/>
        </w:rPr>
      </w:pPr>
      <w:r w:rsidRPr="0078214F">
        <w:rPr>
          <w:rFonts w:cs="Times New Roman"/>
        </w:rPr>
        <w:t>三、化地部的異門說：</w:t>
      </w:r>
    </w:p>
    <w:p w:rsidR="009E3A1A" w:rsidRPr="0078214F" w:rsidRDefault="00C6110F" w:rsidP="002A1E63">
      <w:pPr>
        <w:pStyle w:val="af"/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</w:rPr>
        <w:t>◎</w:t>
      </w:r>
      <w:r w:rsidR="00046381" w:rsidRPr="0078214F">
        <w:rPr>
          <w:rFonts w:cs="Times New Roman"/>
        </w:rPr>
        <w:t>無性釋論裡說這一派的教義</w:t>
      </w:r>
      <w:r w:rsidR="00E25327" w:rsidRPr="0078214F">
        <w:rPr>
          <w:rFonts w:cs="Times New Roman"/>
        </w:rPr>
        <w:t>「</w:t>
      </w:r>
      <w:r w:rsidR="00046381" w:rsidRPr="00947F35">
        <w:rPr>
          <w:rFonts w:ascii="標楷體" w:eastAsia="標楷體" w:hAnsi="標楷體" w:cs="Times New Roman"/>
        </w:rPr>
        <w:t>中</w:t>
      </w:r>
      <w:r w:rsidR="00E25327" w:rsidRPr="0078214F">
        <w:rPr>
          <w:rFonts w:cs="Times New Roman"/>
        </w:rPr>
        <w:t>」</w:t>
      </w:r>
      <w:r w:rsidR="00046381" w:rsidRPr="0078214F">
        <w:rPr>
          <w:rFonts w:cs="Times New Roman"/>
        </w:rPr>
        <w:t>，立有三蘊：一切現行的五蘊，剎那生滅，叫『</w:t>
      </w:r>
      <w:r w:rsidR="00046381" w:rsidRPr="0078214F">
        <w:rPr>
          <w:rFonts w:eastAsia="標楷體" w:cs="Times New Roman"/>
        </w:rPr>
        <w:t>一念頃蘊</w:t>
      </w:r>
      <w:r w:rsidR="00046381" w:rsidRPr="0078214F">
        <w:rPr>
          <w:rFonts w:cs="Times New Roman"/>
        </w:rPr>
        <w:t>』；在這剎那生滅的五蘊中，還有微細相續隨轉與一期生命共存亡的，叫『</w:t>
      </w:r>
      <w:r w:rsidR="00046381" w:rsidRPr="0078214F">
        <w:rPr>
          <w:rFonts w:eastAsia="標楷體" w:cs="Times New Roman"/>
        </w:rPr>
        <w:t>一期生蘊</w:t>
      </w:r>
      <w:r w:rsidR="00046381" w:rsidRPr="0078214F">
        <w:rPr>
          <w:rFonts w:cs="Times New Roman"/>
        </w:rPr>
        <w:t>』；這一期生蘊，雖然因著一生的結束而消滅，但還有至生死最後邊際的蘊在繼續著，也就因此才生死不斷，待生死解決了才得斷滅，這叫做『</w:t>
      </w:r>
      <w:r w:rsidR="00046381" w:rsidRPr="0078214F">
        <w:rPr>
          <w:rFonts w:eastAsia="標楷體" w:cs="Times New Roman"/>
        </w:rPr>
        <w:t>窮生死蘊</w:t>
      </w:r>
      <w:r w:rsidR="00046381" w:rsidRPr="0078214F">
        <w:rPr>
          <w:rFonts w:cs="Times New Roman"/>
        </w:rPr>
        <w:t>』。</w:t>
      </w:r>
      <w:r w:rsidR="00D03661" w:rsidRPr="0078214F">
        <w:rPr>
          <w:rStyle w:val="af2"/>
          <w:rFonts w:cs="Times New Roman"/>
        </w:rPr>
        <w:footnoteReference w:id="75"/>
      </w:r>
    </w:p>
    <w:p w:rsidR="009E3A1A" w:rsidRPr="0078214F" w:rsidRDefault="00C65431" w:rsidP="002A1E63">
      <w:pPr>
        <w:pStyle w:val="af"/>
        <w:ind w:leftChars="400" w:left="12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一期生蘊，是能感異熟果報的有支熏習。那能感一期果報的業力，是隨逐這報體而存在與消失的。不斷的「</w:t>
      </w:r>
      <w:r w:rsidR="00046381" w:rsidRPr="00947F35">
        <w:rPr>
          <w:rFonts w:ascii="標楷體" w:eastAsia="標楷體" w:hAnsi="標楷體" w:cs="Times New Roman"/>
        </w:rPr>
        <w:t>窮生死蘊</w:t>
      </w:r>
      <w:r w:rsidR="00046381" w:rsidRPr="0078214F">
        <w:rPr>
          <w:rFonts w:cs="Times New Roman"/>
        </w:rPr>
        <w:t>」是什麼？</w:t>
      </w:r>
    </w:p>
    <w:p w:rsidR="00D15413" w:rsidRPr="0078214F" w:rsidRDefault="00046381" w:rsidP="002A1E63">
      <w:pPr>
        <w:pStyle w:val="af"/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一切法不出色</w:t>
      </w:r>
      <w:r w:rsidR="00A32B55" w:rsidRPr="0078214F">
        <w:rPr>
          <w:rFonts w:cs="Times New Roman"/>
        </w:rPr>
        <w:t>、</w:t>
      </w:r>
      <w:r w:rsidRPr="0078214F">
        <w:rPr>
          <w:rFonts w:cs="Times New Roman"/>
        </w:rPr>
        <w:t>心，然於無色界「</w:t>
      </w:r>
      <w:r w:rsidRPr="00947F35">
        <w:rPr>
          <w:rFonts w:ascii="標楷體" w:eastAsia="標楷體" w:hAnsi="標楷體" w:cs="Times New Roman"/>
        </w:rPr>
        <w:t>處見色斷」</w:t>
      </w:r>
      <w:r w:rsidRPr="0078214F">
        <w:rPr>
          <w:rFonts w:cs="Times New Roman"/>
        </w:rPr>
        <w:t>，無</w:t>
      </w:r>
      <w:r w:rsidR="004D7FEF" w:rsidRPr="0078214F">
        <w:rPr>
          <w:rFonts w:cs="Times New Roman"/>
          <w:sz w:val="22"/>
          <w:shd w:val="pct15" w:color="auto" w:fill="FFFFFF"/>
        </w:rPr>
        <w:t>（</w:t>
      </w:r>
      <w:r w:rsidR="004D7FEF" w:rsidRPr="0078214F">
        <w:rPr>
          <w:rFonts w:cs="Times New Roman"/>
          <w:sz w:val="22"/>
          <w:shd w:val="pct15" w:color="auto" w:fill="FFFFFF"/>
        </w:rPr>
        <w:t>p.65</w:t>
      </w:r>
      <w:r w:rsidR="004D7FEF" w:rsidRPr="0078214F">
        <w:rPr>
          <w:rFonts w:cs="Times New Roman"/>
          <w:sz w:val="22"/>
          <w:shd w:val="pct15" w:color="auto" w:fill="FFFFFF"/>
        </w:rPr>
        <w:t>）</w:t>
      </w:r>
      <w:r w:rsidRPr="0078214F">
        <w:rPr>
          <w:rFonts w:cs="Times New Roman"/>
        </w:rPr>
        <w:t>想定等「</w:t>
      </w:r>
      <w:r w:rsidRPr="00947F35">
        <w:rPr>
          <w:rFonts w:ascii="標楷體" w:eastAsia="標楷體" w:hAnsi="標楷體" w:cs="Times New Roman"/>
        </w:rPr>
        <w:t>時</w:t>
      </w:r>
      <w:r w:rsidRPr="0078214F">
        <w:rPr>
          <w:rFonts w:cs="Times New Roman"/>
        </w:rPr>
        <w:t>」見到「</w:t>
      </w:r>
      <w:r w:rsidRPr="00947F35">
        <w:rPr>
          <w:rFonts w:ascii="標楷體" w:eastAsia="標楷體" w:hAnsi="標楷體" w:cs="Times New Roman"/>
        </w:rPr>
        <w:t>心斷」</w:t>
      </w:r>
      <w:r w:rsidRPr="0078214F">
        <w:rPr>
          <w:rFonts w:cs="Times New Roman"/>
        </w:rPr>
        <w:t>。但所斷的祇是色</w:t>
      </w:r>
      <w:r w:rsidR="00A32B55" w:rsidRPr="0078214F">
        <w:rPr>
          <w:rFonts w:cs="Times New Roman"/>
        </w:rPr>
        <w:t>、</w:t>
      </w:r>
      <w:r w:rsidRPr="0078214F">
        <w:rPr>
          <w:rFonts w:cs="Times New Roman"/>
        </w:rPr>
        <w:t>心的現行，並非種子；那色</w:t>
      </w:r>
      <w:r w:rsidR="00A32B55" w:rsidRPr="0078214F">
        <w:rPr>
          <w:rFonts w:cs="Times New Roman"/>
        </w:rPr>
        <w:t>、</w:t>
      </w:r>
      <w:r w:rsidRPr="0078214F">
        <w:rPr>
          <w:rFonts w:cs="Times New Roman"/>
        </w:rPr>
        <w:t>心的名言種子，在沒有轉依前是沒有間斷的，所以心</w:t>
      </w:r>
      <w:r w:rsidR="00A32B55" w:rsidRPr="0078214F">
        <w:rPr>
          <w:rFonts w:cs="Times New Roman"/>
        </w:rPr>
        <w:t>、</w:t>
      </w:r>
      <w:r w:rsidRPr="0078214F">
        <w:rPr>
          <w:rFonts w:cs="Times New Roman"/>
        </w:rPr>
        <w:t>色斷了還能生起。「</w:t>
      </w:r>
      <w:r w:rsidRPr="00B84EDA">
        <w:rPr>
          <w:rFonts w:ascii="標楷體" w:eastAsia="標楷體" w:hAnsi="標楷體" w:cs="Times New Roman"/>
        </w:rPr>
        <w:t>非阿賴耶識中彼種有斷</w:t>
      </w:r>
      <w:r w:rsidRPr="0078214F">
        <w:rPr>
          <w:rFonts w:cs="Times New Roman"/>
        </w:rPr>
        <w:t>」；故知彼部所說的窮生死蘊，只是一切種子阿賴耶識的異門說而已。</w:t>
      </w:r>
    </w:p>
    <w:p w:rsidR="00EE0259" w:rsidRPr="0078214F" w:rsidRDefault="00243B31" w:rsidP="00DC2826">
      <w:pPr>
        <w:spacing w:beforeLines="30"/>
        <w:ind w:leftChars="50" w:left="120"/>
        <w:jc w:val="both"/>
        <w:outlineLvl w:val="1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lastRenderedPageBreak/>
        <w:t>（伍）</w:t>
      </w:r>
      <w:r w:rsidR="00046381" w:rsidRPr="0078214F">
        <w:rPr>
          <w:rFonts w:cs="Times New Roman"/>
          <w:sz w:val="22"/>
          <w:bdr w:val="single" w:sz="4" w:space="0" w:color="auto"/>
        </w:rPr>
        <w:t>總結成立</w:t>
      </w:r>
    </w:p>
    <w:p w:rsidR="0092098B" w:rsidRPr="0078214F" w:rsidRDefault="0092098B" w:rsidP="002A1E63">
      <w:pPr>
        <w:pStyle w:val="af"/>
        <w:ind w:leftChars="100" w:left="240"/>
        <w:jc w:val="both"/>
        <w:outlineLvl w:val="2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一、</w:t>
      </w:r>
      <w:r w:rsidR="007B271C" w:rsidRPr="0078214F">
        <w:rPr>
          <w:rFonts w:cs="Times New Roman"/>
          <w:sz w:val="22"/>
          <w:bdr w:val="single" w:sz="4" w:space="0" w:color="auto"/>
          <w:shd w:val="pct15" w:color="auto" w:fill="FFFFFF"/>
        </w:rPr>
        <w:t>引論文</w:t>
      </w:r>
    </w:p>
    <w:p w:rsidR="00D15413" w:rsidRPr="0078214F" w:rsidRDefault="00EE0259" w:rsidP="002A1E63">
      <w:pPr>
        <w:ind w:left="24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如是所知依，說阿賴耶識為性，阿陀那識為性，心為性，阿賴耶為性，根本識為性，窮生死蘊為性等；由此異門，阿賴耶識成大王路。</w:t>
      </w:r>
    </w:p>
    <w:p w:rsidR="004F62B7" w:rsidRPr="0078214F" w:rsidRDefault="0092098B" w:rsidP="002A1E63">
      <w:pPr>
        <w:pStyle w:val="af"/>
        <w:ind w:leftChars="100" w:left="240"/>
        <w:jc w:val="both"/>
        <w:outlineLvl w:val="2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二</w:t>
      </w:r>
      <w:r w:rsidR="007B271C"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4F62B7" w:rsidRPr="0078214F" w:rsidRDefault="00C65431" w:rsidP="002A1E63">
      <w:pPr>
        <w:pStyle w:val="af"/>
        <w:ind w:leftChars="1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B84EDA">
        <w:rPr>
          <w:rFonts w:ascii="標楷體" w:eastAsia="標楷體" w:hAnsi="標楷體" w:cs="Times New Roman"/>
        </w:rPr>
        <w:t>窮生死蘊為性等</w:t>
      </w:r>
      <w:r w:rsidR="00046381" w:rsidRPr="0078214F">
        <w:rPr>
          <w:rFonts w:cs="Times New Roman"/>
        </w:rPr>
        <w:t>」的等字，是等於正量部的『果報識』，上座部分別論者的『有分識』。</w:t>
      </w:r>
      <w:r w:rsidR="004F62B7" w:rsidRPr="0078214F">
        <w:rPr>
          <w:rStyle w:val="af2"/>
          <w:rFonts w:cs="Times New Roman"/>
        </w:rPr>
        <w:footnoteReference w:id="76"/>
      </w:r>
    </w:p>
    <w:p w:rsidR="00D450EB" w:rsidRPr="0078214F" w:rsidRDefault="00C65431" w:rsidP="002A1E63">
      <w:pPr>
        <w:pStyle w:val="af"/>
        <w:ind w:leftChars="1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046381" w:rsidRPr="0078214F">
        <w:rPr>
          <w:rFonts w:cs="Times New Roman"/>
        </w:rPr>
        <w:t>「</w:t>
      </w:r>
      <w:r w:rsidR="00046381" w:rsidRPr="000514B4">
        <w:rPr>
          <w:rFonts w:ascii="標楷體" w:eastAsia="標楷體" w:hAnsi="標楷體" w:cs="Times New Roman"/>
        </w:rPr>
        <w:t>由此</w:t>
      </w:r>
      <w:r w:rsidR="00046381" w:rsidRPr="0078214F">
        <w:rPr>
          <w:rFonts w:cs="Times New Roman"/>
        </w:rPr>
        <w:t>」阿賴耶識到窮生死蘊等種種「</w:t>
      </w:r>
      <w:r w:rsidR="00046381" w:rsidRPr="00F43B66">
        <w:rPr>
          <w:rFonts w:ascii="標楷體" w:eastAsia="標楷體" w:hAnsi="標楷體" w:cs="Times New Roman"/>
        </w:rPr>
        <w:t>異門</w:t>
      </w:r>
      <w:r w:rsidR="00046381" w:rsidRPr="0078214F">
        <w:rPr>
          <w:rFonts w:cs="Times New Roman"/>
        </w:rPr>
        <w:t>」，證明一切所知法種子依的存在。阿賴耶緣起的理論，也就「</w:t>
      </w:r>
      <w:r w:rsidR="00046381" w:rsidRPr="00082ECD">
        <w:rPr>
          <w:rFonts w:ascii="標楷體" w:eastAsia="標楷體" w:hAnsi="標楷體" w:cs="Times New Roman"/>
        </w:rPr>
        <w:t>成大王路</w:t>
      </w:r>
      <w:r w:rsidR="00046381" w:rsidRPr="0078214F">
        <w:rPr>
          <w:rFonts w:cs="Times New Roman"/>
        </w:rPr>
        <w:t>」了！</w:t>
      </w:r>
    </w:p>
    <w:p w:rsidR="00D450EB" w:rsidRPr="0078214F" w:rsidRDefault="00046381" w:rsidP="002A1E63">
      <w:pPr>
        <w:pStyle w:val="af"/>
        <w:jc w:val="both"/>
        <w:rPr>
          <w:rFonts w:cs="Times New Roman"/>
        </w:rPr>
      </w:pPr>
      <w:r w:rsidRPr="0078214F">
        <w:rPr>
          <w:rFonts w:cs="Times New Roman"/>
        </w:rPr>
        <w:t>大王路，就是世間大王所走的道路，寬廣、平坦、堅固、四通八達，沒有什麼障礙。</w:t>
      </w:r>
    </w:p>
    <w:p w:rsidR="00233ED2" w:rsidRPr="0078214F" w:rsidRDefault="00046381" w:rsidP="002A1E63">
      <w:pPr>
        <w:pStyle w:val="af"/>
        <w:jc w:val="both"/>
        <w:rPr>
          <w:rFonts w:eastAsia="標楷體" w:cs="Times New Roman"/>
        </w:rPr>
      </w:pPr>
      <w:r w:rsidRPr="0078214F">
        <w:rPr>
          <w:rFonts w:cs="Times New Roman"/>
        </w:rPr>
        <w:t>現在說的所知依</w:t>
      </w:r>
      <w:r w:rsidR="00EF57ED" w:rsidRPr="0078214F">
        <w:rPr>
          <w:rFonts w:cs="Times New Roman"/>
        </w:rPr>
        <w:t>「</w:t>
      </w:r>
      <w:r w:rsidRPr="00082ECD">
        <w:rPr>
          <w:rFonts w:ascii="標楷體" w:eastAsia="標楷體" w:hAnsi="標楷體" w:cs="Times New Roman"/>
        </w:rPr>
        <w:t>阿賴耶識</w:t>
      </w:r>
      <w:r w:rsidR="00EF57ED" w:rsidRPr="0078214F">
        <w:rPr>
          <w:rFonts w:cs="Times New Roman"/>
        </w:rPr>
        <w:t>」</w:t>
      </w:r>
      <w:r w:rsidRPr="0078214F">
        <w:rPr>
          <w:rFonts w:cs="Times New Roman"/>
        </w:rPr>
        <w:t>，也像王路一樣，理由很充足、平正、堅固、顛撲不破，沒有懷疑的餘地。</w:t>
      </w:r>
    </w:p>
    <w:p w:rsidR="00B51D7F" w:rsidRPr="0078214F" w:rsidRDefault="00243B31" w:rsidP="002A1E63">
      <w:pPr>
        <w:jc w:val="both"/>
        <w:outlineLvl w:val="0"/>
        <w:rPr>
          <w:rFonts w:cs="Times New Roman"/>
          <w:sz w:val="22"/>
          <w:bdr w:val="single" w:sz="4" w:space="0" w:color="auto"/>
        </w:rPr>
      </w:pPr>
      <w:r w:rsidRPr="0078214F">
        <w:rPr>
          <w:rFonts w:cs="Times New Roman"/>
          <w:sz w:val="22"/>
          <w:bdr w:val="single" w:sz="4" w:space="0" w:color="auto"/>
        </w:rPr>
        <w:t>貳、</w:t>
      </w:r>
      <w:r w:rsidR="00B51D7F" w:rsidRPr="0078214F">
        <w:rPr>
          <w:rFonts w:cs="Times New Roman"/>
          <w:sz w:val="22"/>
          <w:bdr w:val="single" w:sz="4" w:space="0" w:color="auto"/>
        </w:rPr>
        <w:t>遮異釋</w:t>
      </w:r>
    </w:p>
    <w:p w:rsidR="00437FF2" w:rsidRPr="0078214F" w:rsidRDefault="007B271C" w:rsidP="002A1E63">
      <w:pPr>
        <w:ind w:leftChars="50" w:left="120"/>
        <w:jc w:val="both"/>
        <w:outlineLvl w:val="0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（壹）引論文</w:t>
      </w:r>
    </w:p>
    <w:p w:rsidR="00437FF2" w:rsidRPr="0078214F" w:rsidRDefault="00C65431" w:rsidP="002A1E63">
      <w:pPr>
        <w:ind w:leftChars="50" w:left="120"/>
        <w:jc w:val="both"/>
        <w:rPr>
          <w:rFonts w:eastAsia="標楷體" w:cs="Times New Roman"/>
        </w:rPr>
      </w:pPr>
      <w:r w:rsidRPr="0078214F">
        <w:rPr>
          <w:rFonts w:cs="Times New Roman"/>
          <w:sz w:val="22"/>
          <w:shd w:val="pct15" w:color="auto" w:fill="FFFFFF"/>
        </w:rPr>
        <w:t>（</w:t>
      </w:r>
      <w:r w:rsidRPr="0078214F">
        <w:rPr>
          <w:rFonts w:cs="Times New Roman"/>
          <w:sz w:val="22"/>
          <w:shd w:val="pct15" w:color="auto" w:fill="FFFFFF"/>
        </w:rPr>
        <w:t>p.66</w:t>
      </w:r>
      <w:r w:rsidRPr="0078214F">
        <w:rPr>
          <w:rFonts w:cs="Times New Roman"/>
          <w:sz w:val="22"/>
          <w:shd w:val="pct15" w:color="auto" w:fill="FFFFFF"/>
        </w:rPr>
        <w:t>）</w:t>
      </w:r>
      <w:r w:rsidR="00437FF2" w:rsidRPr="0078214F">
        <w:rPr>
          <w:rFonts w:eastAsia="標楷體" w:cs="Times New Roman" w:hint="eastAsia"/>
          <w:shd w:val="pct15" w:color="auto" w:fill="FFFFFF"/>
        </w:rPr>
        <w:t>◎</w:t>
      </w:r>
      <w:r w:rsidR="00B51D7F" w:rsidRPr="0078214F">
        <w:rPr>
          <w:rFonts w:eastAsia="標楷體" w:cs="Times New Roman"/>
        </w:rPr>
        <w:t>復有一類，謂心</w:t>
      </w:r>
      <w:r w:rsidR="00EF57ED" w:rsidRPr="0078214F">
        <w:rPr>
          <w:rFonts w:eastAsia="標楷體" w:cs="Times New Roman"/>
        </w:rPr>
        <w:t>、</w:t>
      </w:r>
      <w:r w:rsidR="00B51D7F" w:rsidRPr="0078214F">
        <w:rPr>
          <w:rFonts w:eastAsia="標楷體" w:cs="Times New Roman"/>
        </w:rPr>
        <w:t>意</w:t>
      </w:r>
      <w:r w:rsidR="00EF57ED" w:rsidRPr="0078214F">
        <w:rPr>
          <w:rFonts w:eastAsia="標楷體" w:cs="Times New Roman"/>
        </w:rPr>
        <w:t>、</w:t>
      </w:r>
      <w:r w:rsidR="00B51D7F" w:rsidRPr="0078214F">
        <w:rPr>
          <w:rFonts w:eastAsia="標楷體" w:cs="Times New Roman"/>
        </w:rPr>
        <w:t>識義一文異。</w:t>
      </w:r>
    </w:p>
    <w:p w:rsidR="00437FF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是義不成，意</w:t>
      </w:r>
      <w:r w:rsidR="00EF57ED" w:rsidRPr="0078214F">
        <w:rPr>
          <w:rFonts w:eastAsia="標楷體" w:cs="Times New Roman"/>
        </w:rPr>
        <w:t>、</w:t>
      </w:r>
      <w:r w:rsidRPr="0078214F">
        <w:rPr>
          <w:rFonts w:eastAsia="標楷體" w:cs="Times New Roman"/>
        </w:rPr>
        <w:t>識兩義差別可得，當知心義亦應有異。</w:t>
      </w:r>
    </w:p>
    <w:p w:rsidR="00437FF2" w:rsidRPr="0078214F" w:rsidRDefault="00437FF2" w:rsidP="002A1E63">
      <w:pPr>
        <w:ind w:leftChars="50" w:left="360" w:hangingChars="100" w:hanging="240"/>
        <w:jc w:val="both"/>
        <w:rPr>
          <w:rFonts w:eastAsia="標楷體" w:cs="Times New Roman"/>
        </w:rPr>
      </w:pPr>
      <w:r w:rsidRPr="0078214F">
        <w:rPr>
          <w:rFonts w:eastAsia="標楷體" w:cs="Times New Roman" w:hint="eastAsia"/>
          <w:shd w:val="pct15" w:color="auto" w:fill="FFFFFF"/>
        </w:rPr>
        <w:t>◎</w:t>
      </w:r>
      <w:r w:rsidR="00B51D7F" w:rsidRPr="0078214F">
        <w:rPr>
          <w:rFonts w:eastAsia="標楷體" w:cs="Times New Roman"/>
        </w:rPr>
        <w:t>復有一類，謂薄伽梵所說眾生愛阿賴耶，乃至廣說，此中五取蘊說名阿賴耶。</w:t>
      </w:r>
    </w:p>
    <w:p w:rsidR="00437FF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有餘復謂貪俱樂受名阿賴耶。</w:t>
      </w:r>
    </w:p>
    <w:p w:rsidR="00437FF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有餘復謂薩迦耶見名阿賴耶。</w:t>
      </w:r>
    </w:p>
    <w:p w:rsidR="00437FF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此等諸師，由教及</w:t>
      </w:r>
      <w:r w:rsidR="00EF57ED" w:rsidRPr="0078214F">
        <w:rPr>
          <w:rFonts w:eastAsia="標楷體" w:cs="Times New Roman"/>
        </w:rPr>
        <w:t>證，愚於藏識，故作此執。如是安立阿賴耶名，隨聲聞乘安立道理</w:t>
      </w:r>
      <w:r w:rsidRPr="0078214F">
        <w:rPr>
          <w:rFonts w:eastAsia="標楷體" w:cs="Times New Roman"/>
        </w:rPr>
        <w:t>亦不相應。若不愚者，取此藏識安立彼說阿賴耶名，如是安立則為最勝。</w:t>
      </w:r>
    </w:p>
    <w:p w:rsidR="00437FF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云何最勝？</w:t>
      </w:r>
    </w:p>
    <w:p w:rsidR="00437FF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若五取蘊名阿賴耶，生惡趣中一向苦處，最可厭逆，眾生一向不起愛樂，於中執藏不應道理，以彼常求速捨離故。</w:t>
      </w:r>
    </w:p>
    <w:p w:rsidR="00437FF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若貪俱樂受名阿賴耶，第四靜慮以上無有，具彼有情常有厭逆，於中執藏亦不應理。</w:t>
      </w:r>
    </w:p>
    <w:p w:rsidR="00437FF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若薩迦耶見名阿賴耶，於此正法中信解無我者，恆有厭逆，於中執藏亦不應理。</w:t>
      </w:r>
    </w:p>
    <w:p w:rsidR="00437FF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阿賴耶識內我性攝，雖生惡趣一向苦處求離苦蘊，然於藏識我愛隨縛，未嘗求離。</w:t>
      </w:r>
    </w:p>
    <w:p w:rsidR="00437FF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雖生第四靜慮以上，於貪俱樂恆有厭逆，然於藏識我愛隨縛。</w:t>
      </w:r>
    </w:p>
    <w:p w:rsidR="00437FF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lastRenderedPageBreak/>
        <w:t>雖於此正法信解無我者厭逆我見，然於藏識我愛隨縛。</w:t>
      </w:r>
    </w:p>
    <w:p w:rsidR="00233ED2" w:rsidRPr="0078214F" w:rsidRDefault="00B51D7F" w:rsidP="002A1E63">
      <w:pPr>
        <w:ind w:leftChars="150" w:left="360"/>
        <w:jc w:val="both"/>
        <w:rPr>
          <w:rFonts w:eastAsia="標楷體" w:cs="Times New Roman"/>
        </w:rPr>
      </w:pPr>
      <w:r w:rsidRPr="0078214F">
        <w:rPr>
          <w:rFonts w:eastAsia="標楷體" w:cs="Times New Roman"/>
        </w:rPr>
        <w:t>是故安立</w:t>
      </w:r>
      <w:r w:rsidR="004D7FEF" w:rsidRPr="0078214F">
        <w:rPr>
          <w:rFonts w:eastAsia="標楷體" w:cs="Times New Roman"/>
          <w:sz w:val="22"/>
          <w:shd w:val="pct15" w:color="auto" w:fill="FFFFFF"/>
        </w:rPr>
        <w:t>（</w:t>
      </w:r>
      <w:r w:rsidR="004D7FEF" w:rsidRPr="0078214F">
        <w:rPr>
          <w:rFonts w:eastAsia="標楷體" w:cs="Times New Roman"/>
          <w:sz w:val="22"/>
          <w:shd w:val="pct15" w:color="auto" w:fill="FFFFFF"/>
        </w:rPr>
        <w:t>p.67</w:t>
      </w:r>
      <w:r w:rsidR="004D7FEF" w:rsidRPr="0078214F">
        <w:rPr>
          <w:rFonts w:eastAsia="標楷體" w:cs="Times New Roman"/>
          <w:sz w:val="22"/>
          <w:shd w:val="pct15" w:color="auto" w:fill="FFFFFF"/>
        </w:rPr>
        <w:t>）</w:t>
      </w:r>
      <w:r w:rsidRPr="0078214F">
        <w:rPr>
          <w:rFonts w:eastAsia="標楷體" w:cs="Times New Roman"/>
        </w:rPr>
        <w:t>阿賴耶識名阿賴耶，成就最勝。</w:t>
      </w:r>
    </w:p>
    <w:p w:rsidR="007B271C" w:rsidRPr="0078214F" w:rsidRDefault="007B271C" w:rsidP="002A1E63">
      <w:pPr>
        <w:ind w:leftChars="50" w:left="120"/>
        <w:jc w:val="both"/>
        <w:outlineLvl w:val="0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（貳）釋論義</w:t>
      </w:r>
    </w:p>
    <w:p w:rsidR="00934F51" w:rsidRPr="0078214F" w:rsidRDefault="00620903" w:rsidP="002A1E63">
      <w:pPr>
        <w:ind w:leftChars="100" w:left="240"/>
        <w:jc w:val="both"/>
        <w:outlineLvl w:val="2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一、</w:t>
      </w:r>
      <w:r w:rsidR="00934F51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引言</w:t>
      </w:r>
    </w:p>
    <w:p w:rsidR="00934F51" w:rsidRPr="0078214F" w:rsidRDefault="00B51D7F" w:rsidP="002A1E63">
      <w:pPr>
        <w:ind w:leftChars="100" w:left="240"/>
        <w:jc w:val="both"/>
        <w:rPr>
          <w:rFonts w:cs="Times New Roman"/>
        </w:rPr>
      </w:pPr>
      <w:r w:rsidRPr="0078214F">
        <w:rPr>
          <w:rFonts w:cs="Times New Roman"/>
        </w:rPr>
        <w:t>唯識家雖說建立賴耶如大王路，但在小乘學者，還有不同的見解，現在遮除他們錯誤的異解，顯出大乘見解的正確。</w:t>
      </w:r>
    </w:p>
    <w:p w:rsidR="00063BC5" w:rsidRPr="0078214F" w:rsidRDefault="00063BC5" w:rsidP="002A1E63">
      <w:pPr>
        <w:ind w:leftChars="100" w:left="240"/>
        <w:jc w:val="both"/>
        <w:outlineLvl w:val="2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二</w:t>
      </w:r>
      <w:r w:rsidR="00934F51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、詳辨</w:t>
      </w:r>
    </w:p>
    <w:p w:rsidR="00934F51" w:rsidRPr="0078214F" w:rsidRDefault="00934F51" w:rsidP="002A1E63">
      <w:pPr>
        <w:ind w:leftChars="150" w:left="360"/>
        <w:jc w:val="both"/>
        <w:outlineLvl w:val="3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（一）</w:t>
      </w:r>
      <w:r w:rsidR="005232D6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破初過──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以「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心、意、識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三者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義一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」之過</w:t>
      </w:r>
    </w:p>
    <w:p w:rsidR="00934F51" w:rsidRPr="0078214F" w:rsidRDefault="00C65431" w:rsidP="002A1E63">
      <w:pPr>
        <w:ind w:leftChars="150" w:left="6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B51D7F" w:rsidRPr="0078214F">
        <w:rPr>
          <w:rFonts w:cs="Times New Roman"/>
        </w:rPr>
        <w:t>「</w:t>
      </w:r>
      <w:r w:rsidR="00B51D7F" w:rsidRPr="00F43B66">
        <w:rPr>
          <w:rFonts w:ascii="標楷體" w:eastAsia="標楷體" w:hAnsi="標楷體" w:cs="Times New Roman"/>
        </w:rPr>
        <w:t>有一類</w:t>
      </w:r>
      <w:r w:rsidR="00B51D7F" w:rsidRPr="0078214F">
        <w:rPr>
          <w:rFonts w:cs="Times New Roman"/>
        </w:rPr>
        <w:t>」學者說：「</w:t>
      </w:r>
      <w:r w:rsidR="00B51D7F" w:rsidRPr="00082ECD">
        <w:rPr>
          <w:rFonts w:ascii="標楷體" w:eastAsia="標楷體" w:hAnsi="標楷體" w:cs="Times New Roman"/>
        </w:rPr>
        <w:t>心</w:t>
      </w:r>
      <w:r w:rsidR="00557F4F" w:rsidRPr="00082ECD">
        <w:rPr>
          <w:rFonts w:ascii="標楷體" w:eastAsia="標楷體" w:hAnsi="標楷體" w:cs="Times New Roman"/>
        </w:rPr>
        <w:t>、</w:t>
      </w:r>
      <w:r w:rsidR="00B51D7F" w:rsidRPr="00082ECD">
        <w:rPr>
          <w:rFonts w:ascii="標楷體" w:eastAsia="標楷體" w:hAnsi="標楷體" w:cs="Times New Roman"/>
        </w:rPr>
        <w:t>意</w:t>
      </w:r>
      <w:r w:rsidR="00557F4F" w:rsidRPr="00082ECD">
        <w:rPr>
          <w:rFonts w:ascii="標楷體" w:eastAsia="標楷體" w:hAnsi="標楷體" w:cs="Times New Roman"/>
        </w:rPr>
        <w:t>、</w:t>
      </w:r>
      <w:r w:rsidR="00B51D7F" w:rsidRPr="00082ECD">
        <w:rPr>
          <w:rFonts w:ascii="標楷體" w:eastAsia="標楷體" w:hAnsi="標楷體" w:cs="Times New Roman"/>
        </w:rPr>
        <w:t>識義一文異</w:t>
      </w:r>
      <w:r w:rsidR="00B51D7F" w:rsidRPr="0078214F">
        <w:rPr>
          <w:rFonts w:cs="Times New Roman"/>
        </w:rPr>
        <w:t>」，這三者的體性與意義，沒有什麼差別，所以說心</w:t>
      </w:r>
      <w:r w:rsidR="00557F4F" w:rsidRPr="0078214F">
        <w:rPr>
          <w:rFonts w:cs="Times New Roman"/>
        </w:rPr>
        <w:t>、</w:t>
      </w:r>
      <w:r w:rsidR="00B51D7F" w:rsidRPr="0078214F">
        <w:rPr>
          <w:rFonts w:cs="Times New Roman"/>
        </w:rPr>
        <w:t>說意</w:t>
      </w:r>
      <w:r w:rsidR="00557F4F" w:rsidRPr="0078214F">
        <w:rPr>
          <w:rFonts w:cs="Times New Roman"/>
        </w:rPr>
        <w:t>、</w:t>
      </w:r>
      <w:r w:rsidR="00B51D7F" w:rsidRPr="0078214F">
        <w:rPr>
          <w:rFonts w:cs="Times New Roman"/>
        </w:rPr>
        <w:t>說識，祇是文字的不同罷了。</w:t>
      </w:r>
    </w:p>
    <w:p w:rsidR="00B51D7F" w:rsidRPr="0078214F" w:rsidRDefault="00C65431" w:rsidP="002A1E63">
      <w:pPr>
        <w:ind w:leftChars="150" w:left="60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B51D7F" w:rsidRPr="0078214F">
        <w:rPr>
          <w:rFonts w:cs="Times New Roman"/>
        </w:rPr>
        <w:t>大乘破道：這道理「</w:t>
      </w:r>
      <w:r w:rsidR="00B51D7F" w:rsidRPr="00082ECD">
        <w:rPr>
          <w:rFonts w:ascii="標楷體" w:eastAsia="標楷體" w:hAnsi="標楷體" w:cs="Times New Roman"/>
        </w:rPr>
        <w:t>不成</w:t>
      </w:r>
      <w:r w:rsidR="00B51D7F" w:rsidRPr="0078214F">
        <w:rPr>
          <w:rFonts w:cs="Times New Roman"/>
        </w:rPr>
        <w:t>」立！「</w:t>
      </w:r>
      <w:r w:rsidR="00B51D7F" w:rsidRPr="00082ECD">
        <w:rPr>
          <w:rFonts w:ascii="標楷體" w:eastAsia="標楷體" w:hAnsi="標楷體" w:cs="Times New Roman"/>
        </w:rPr>
        <w:t>意</w:t>
      </w:r>
      <w:r w:rsidR="00B51D7F" w:rsidRPr="0078214F">
        <w:rPr>
          <w:rFonts w:cs="Times New Roman"/>
        </w:rPr>
        <w:t>」與「</w:t>
      </w:r>
      <w:r w:rsidR="00B51D7F" w:rsidRPr="00082ECD">
        <w:rPr>
          <w:rFonts w:ascii="標楷體" w:eastAsia="標楷體" w:hAnsi="標楷體" w:cs="Times New Roman"/>
        </w:rPr>
        <w:t>識</w:t>
      </w:r>
      <w:r w:rsidR="00B51D7F" w:rsidRPr="0078214F">
        <w:rPr>
          <w:rFonts w:cs="Times New Roman"/>
        </w:rPr>
        <w:t>」兩者，在含「</w:t>
      </w:r>
      <w:r w:rsidR="00B51D7F" w:rsidRPr="00082ECD">
        <w:rPr>
          <w:rFonts w:ascii="標楷體" w:eastAsia="標楷體" w:hAnsi="標楷體" w:cs="Times New Roman"/>
        </w:rPr>
        <w:t>義</w:t>
      </w:r>
      <w:r w:rsidR="00B51D7F" w:rsidRPr="0078214F">
        <w:rPr>
          <w:rFonts w:cs="Times New Roman"/>
        </w:rPr>
        <w:t>」上是有「</w:t>
      </w:r>
      <w:r w:rsidR="00B51D7F" w:rsidRPr="0011072F">
        <w:rPr>
          <w:rFonts w:ascii="標楷體" w:eastAsia="標楷體" w:hAnsi="標楷體" w:cs="Times New Roman"/>
        </w:rPr>
        <w:t>差別可得</w:t>
      </w:r>
      <w:r w:rsidR="00B51D7F" w:rsidRPr="0078214F">
        <w:rPr>
          <w:rFonts w:cs="Times New Roman"/>
        </w:rPr>
        <w:t>」的</w:t>
      </w:r>
      <w:r w:rsidR="00934F51" w:rsidRPr="0078214F">
        <w:rPr>
          <w:rFonts w:cs="Times New Roman" w:hint="eastAsia"/>
        </w:rPr>
        <w:t>──</w:t>
      </w:r>
      <w:r w:rsidR="00B51D7F" w:rsidRPr="0078214F">
        <w:rPr>
          <w:rFonts w:cs="Times New Roman"/>
        </w:rPr>
        <w:t>世親無性皆說無間過去名意，了別境界名識。</w:t>
      </w:r>
      <w:r w:rsidR="00934F51" w:rsidRPr="0078214F">
        <w:rPr>
          <w:rStyle w:val="af2"/>
          <w:rFonts w:cs="Times New Roman"/>
        </w:rPr>
        <w:footnoteReference w:id="77"/>
      </w:r>
      <w:r w:rsidR="00B51D7F" w:rsidRPr="0078214F">
        <w:rPr>
          <w:rFonts w:cs="Times New Roman"/>
        </w:rPr>
        <w:t>意與識既然不同，「</w:t>
      </w:r>
      <w:r w:rsidR="00B51D7F" w:rsidRPr="00082ECD">
        <w:rPr>
          <w:rFonts w:ascii="標楷體" w:eastAsia="標楷體" w:hAnsi="標楷體" w:cs="Times New Roman"/>
        </w:rPr>
        <w:t>當知心義亦應有異</w:t>
      </w:r>
      <w:r w:rsidR="00B51D7F" w:rsidRPr="0078214F">
        <w:rPr>
          <w:rFonts w:cs="Times New Roman"/>
        </w:rPr>
        <w:t>」，怎可說義一文異呢？這是以理論推翻小乘的謬解，使它承認心義的差別，承認有阿賴耶識的別體。</w:t>
      </w:r>
    </w:p>
    <w:p w:rsidR="00063BC5" w:rsidRPr="0078214F" w:rsidRDefault="00063BC5" w:rsidP="002A1E63">
      <w:pPr>
        <w:ind w:leftChars="150" w:left="360"/>
        <w:jc w:val="both"/>
        <w:outlineLvl w:val="3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（</w:t>
      </w:r>
      <w:r w:rsidR="005232D6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二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）</w:t>
      </w:r>
      <w:r w:rsidR="005232D6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破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三</w:t>
      </w:r>
      <w:r w:rsidR="005232D6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類過</w:t>
      </w:r>
    </w:p>
    <w:p w:rsidR="005232D6" w:rsidRPr="0078214F" w:rsidRDefault="00063BC5" w:rsidP="002A1E63">
      <w:pPr>
        <w:ind w:leftChars="200" w:left="48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="005232D6"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明異執</w:t>
      </w:r>
    </w:p>
    <w:p w:rsidR="005232D6" w:rsidRPr="0078214F" w:rsidRDefault="00C65431" w:rsidP="002A1E63">
      <w:pPr>
        <w:ind w:leftChars="200" w:left="7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B51D7F" w:rsidRPr="0078214F">
        <w:rPr>
          <w:rFonts w:cs="Times New Roman"/>
        </w:rPr>
        <w:t>又有一類小乘師說：世尊「</w:t>
      </w:r>
      <w:r w:rsidR="00B51D7F" w:rsidRPr="0011072F">
        <w:rPr>
          <w:rFonts w:ascii="標楷體" w:eastAsia="標楷體" w:hAnsi="標楷體" w:cs="Times New Roman"/>
        </w:rPr>
        <w:t>說</w:t>
      </w:r>
      <w:r w:rsidR="00B51D7F" w:rsidRPr="0078214F">
        <w:rPr>
          <w:rFonts w:cs="Times New Roman"/>
        </w:rPr>
        <w:t>」的「</w:t>
      </w:r>
      <w:r w:rsidR="00B51D7F" w:rsidRPr="0011072F">
        <w:rPr>
          <w:rFonts w:ascii="標楷體" w:eastAsia="標楷體" w:hAnsi="標楷體" w:cs="Times New Roman"/>
        </w:rPr>
        <w:t>愛阿賴耶</w:t>
      </w:r>
      <w:r w:rsidR="00B51D7F" w:rsidRPr="0078214F">
        <w:rPr>
          <w:rFonts w:cs="Times New Roman"/>
        </w:rPr>
        <w:t>」等四種，是指「</w:t>
      </w:r>
      <w:r w:rsidR="00B51D7F" w:rsidRPr="002D7016">
        <w:rPr>
          <w:rFonts w:ascii="標楷體" w:eastAsia="標楷體" w:hAnsi="標楷體" w:cs="Times New Roman"/>
        </w:rPr>
        <w:t>五取蘊說</w:t>
      </w:r>
      <w:r w:rsidR="00B51D7F" w:rsidRPr="0078214F">
        <w:rPr>
          <w:rFonts w:cs="Times New Roman"/>
        </w:rPr>
        <w:t>」的。五取蘊是出離生死所捨離的對象，也就是眾生所取著的東西。</w:t>
      </w:r>
    </w:p>
    <w:p w:rsidR="005232D6" w:rsidRPr="0078214F" w:rsidRDefault="00C65431" w:rsidP="002A1E63">
      <w:pPr>
        <w:ind w:leftChars="200" w:left="7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B51D7F" w:rsidRPr="0078214F">
        <w:rPr>
          <w:rFonts w:cs="Times New Roman"/>
        </w:rPr>
        <w:t>五取蘊之所以名取，與貪俱樂受不無關係的；假使不起貪俱樂受，也就不會取著五蘊了，所以又有一類小乘師說：「</w:t>
      </w:r>
      <w:r w:rsidR="00B51D7F" w:rsidRPr="002D7016">
        <w:rPr>
          <w:rFonts w:ascii="標楷體" w:eastAsia="標楷體" w:hAnsi="標楷體" w:cs="Times New Roman"/>
        </w:rPr>
        <w:t>貪俱樂受</w:t>
      </w:r>
      <w:r w:rsidR="00B51D7F" w:rsidRPr="0078214F">
        <w:rPr>
          <w:rFonts w:cs="Times New Roman"/>
        </w:rPr>
        <w:t>」才是「</w:t>
      </w:r>
      <w:r w:rsidR="00B51D7F" w:rsidRPr="002D7016">
        <w:rPr>
          <w:rFonts w:ascii="標楷體" w:eastAsia="標楷體" w:hAnsi="標楷體" w:cs="Times New Roman"/>
        </w:rPr>
        <w:t>阿賴耶</w:t>
      </w:r>
      <w:r w:rsidR="00B51D7F" w:rsidRPr="0078214F">
        <w:rPr>
          <w:rFonts w:cs="Times New Roman"/>
        </w:rPr>
        <w:t>」的體性。</w:t>
      </w:r>
    </w:p>
    <w:p w:rsidR="00F30065" w:rsidRPr="0078214F" w:rsidRDefault="00C65431" w:rsidP="002A1E63">
      <w:pPr>
        <w:ind w:leftChars="200" w:left="7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◎</w:t>
      </w:r>
      <w:r w:rsidR="00B51D7F" w:rsidRPr="0078214F">
        <w:rPr>
          <w:rFonts w:cs="Times New Roman"/>
        </w:rPr>
        <w:t>但是，眾生</w:t>
      </w:r>
      <w:r w:rsidR="00550F6C" w:rsidRPr="0078214F">
        <w:rPr>
          <w:rFonts w:cs="Times New Roman"/>
        </w:rPr>
        <w:t>有我見，執有自我，所以起自我的感覺；因此我見</w:t>
      </w:r>
      <w:r w:rsidR="00B51D7F" w:rsidRPr="0078214F">
        <w:rPr>
          <w:rFonts w:cs="Times New Roman"/>
        </w:rPr>
        <w:t>才有這適合自我生存的貪俱</w:t>
      </w:r>
      <w:r w:rsidR="004D7FEF" w:rsidRPr="0078214F">
        <w:rPr>
          <w:rFonts w:cs="Times New Roman"/>
          <w:sz w:val="22"/>
          <w:shd w:val="pct15" w:color="auto" w:fill="FFFFFF"/>
        </w:rPr>
        <w:t>（</w:t>
      </w:r>
      <w:r w:rsidR="004D7FEF" w:rsidRPr="0078214F">
        <w:rPr>
          <w:rFonts w:cs="Times New Roman"/>
          <w:sz w:val="22"/>
          <w:shd w:val="pct15" w:color="auto" w:fill="FFFFFF"/>
        </w:rPr>
        <w:t>p.68</w:t>
      </w:r>
      <w:r w:rsidR="004D7FEF" w:rsidRPr="0078214F">
        <w:rPr>
          <w:rFonts w:cs="Times New Roman"/>
          <w:sz w:val="22"/>
          <w:shd w:val="pct15" w:color="auto" w:fill="FFFFFF"/>
        </w:rPr>
        <w:t>）</w:t>
      </w:r>
      <w:r w:rsidR="00B51D7F" w:rsidRPr="0078214F">
        <w:rPr>
          <w:rFonts w:cs="Times New Roman"/>
        </w:rPr>
        <w:t>樂受。假使沒有我見，也就不會染著樂受，所以又有一類小乘師，說「</w:t>
      </w:r>
      <w:r w:rsidR="00B51D7F" w:rsidRPr="002D7016">
        <w:rPr>
          <w:rFonts w:ascii="標楷體" w:eastAsia="標楷體" w:hAnsi="標楷體" w:cs="Times New Roman"/>
        </w:rPr>
        <w:t>薩迦耶見</w:t>
      </w:r>
      <w:r w:rsidR="00B51D7F" w:rsidRPr="0078214F">
        <w:rPr>
          <w:rFonts w:cs="Times New Roman"/>
        </w:rPr>
        <w:t>」才是「</w:t>
      </w:r>
      <w:r w:rsidR="00B51D7F" w:rsidRPr="002D7016">
        <w:rPr>
          <w:rFonts w:ascii="標楷體" w:eastAsia="標楷體" w:hAnsi="標楷體" w:cs="Times New Roman"/>
        </w:rPr>
        <w:t>阿賴耶</w:t>
      </w:r>
      <w:r w:rsidR="00B51D7F" w:rsidRPr="0078214F">
        <w:rPr>
          <w:rFonts w:cs="Times New Roman"/>
        </w:rPr>
        <w:t>」。</w:t>
      </w:r>
    </w:p>
    <w:p w:rsidR="00F30065" w:rsidRPr="0078214F" w:rsidRDefault="00F30065" w:rsidP="002A1E63">
      <w:pPr>
        <w:ind w:leftChars="200" w:left="720" w:hangingChars="100" w:hanging="240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※</w:t>
      </w:r>
      <w:r w:rsidR="00B51D7F" w:rsidRPr="0078214F">
        <w:rPr>
          <w:rFonts w:cs="Times New Roman"/>
        </w:rPr>
        <w:t>上述三師，皆執別有一法名阿賴耶，不承認它是本識。</w:t>
      </w:r>
    </w:p>
    <w:p w:rsidR="00063BC5" w:rsidRPr="0078214F" w:rsidRDefault="00B51D7F" w:rsidP="002A1E63">
      <w:pPr>
        <w:ind w:leftChars="300" w:left="720"/>
        <w:jc w:val="both"/>
        <w:rPr>
          <w:rFonts w:cs="Times New Roman"/>
        </w:rPr>
      </w:pPr>
      <w:r w:rsidRPr="0078214F">
        <w:rPr>
          <w:rFonts w:cs="Times New Roman"/>
        </w:rPr>
        <w:t>這三種見解，或者是論主的假設，或是有部中真有這麼多的異見。</w:t>
      </w:r>
    </w:p>
    <w:p w:rsidR="00F30065" w:rsidRPr="0078214F" w:rsidRDefault="00F30065" w:rsidP="002A1E63">
      <w:pPr>
        <w:ind w:leftChars="200" w:left="48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78214F"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  <w:t>、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斥異說</w:t>
      </w:r>
    </w:p>
    <w:p w:rsidR="00F30065" w:rsidRPr="0078214F" w:rsidRDefault="00F30065" w:rsidP="002A1E63">
      <w:pPr>
        <w:ind w:leftChars="250" w:left="600"/>
        <w:jc w:val="both"/>
        <w:outlineLvl w:val="4"/>
        <w:rPr>
          <w:rFonts w:eastAsiaTheme="majorEastAsia"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78214F">
        <w:rPr>
          <w:rFonts w:eastAsiaTheme="majorEastAsia" w:cs="Times New Roman" w:hint="eastAsia"/>
          <w:sz w:val="22"/>
          <w:bdr w:val="single" w:sz="4" w:space="0" w:color="auto"/>
          <w:shd w:val="pct15" w:color="auto" w:fill="FFFFFF"/>
        </w:rPr>
        <w:t>）總非</w:t>
      </w:r>
    </w:p>
    <w:p w:rsidR="00F30065" w:rsidRPr="0078214F" w:rsidRDefault="00B51D7F" w:rsidP="002A1E63">
      <w:pPr>
        <w:ind w:leftChars="250" w:left="600"/>
        <w:jc w:val="both"/>
        <w:rPr>
          <w:rFonts w:cs="Times New Roman"/>
        </w:rPr>
      </w:pPr>
      <w:r w:rsidRPr="0078214F">
        <w:rPr>
          <w:rFonts w:cs="Times New Roman"/>
        </w:rPr>
        <w:t>大乘破道：這幾派小乘師，因為偏依不了義「</w:t>
      </w:r>
      <w:r w:rsidRPr="002D7016">
        <w:rPr>
          <w:rFonts w:ascii="標楷體" w:eastAsia="標楷體" w:hAnsi="標楷體" w:cs="Times New Roman"/>
        </w:rPr>
        <w:t>教</w:t>
      </w:r>
      <w:r w:rsidRPr="0078214F">
        <w:rPr>
          <w:rFonts w:cs="Times New Roman"/>
        </w:rPr>
        <w:t>」，及沒有殊勝的「</w:t>
      </w:r>
      <w:r w:rsidRPr="002D7016">
        <w:rPr>
          <w:rFonts w:ascii="標楷體" w:eastAsia="標楷體" w:hAnsi="標楷體" w:cs="Times New Roman"/>
        </w:rPr>
        <w:t>證</w:t>
      </w:r>
      <w:r w:rsidRPr="0078214F">
        <w:rPr>
          <w:rFonts w:cs="Times New Roman"/>
        </w:rPr>
        <w:t>」智，「</w:t>
      </w:r>
      <w:r w:rsidRPr="002D7016">
        <w:rPr>
          <w:rFonts w:ascii="標楷體" w:eastAsia="標楷體" w:hAnsi="標楷體" w:cs="Times New Roman"/>
        </w:rPr>
        <w:t>愚於藏識」</w:t>
      </w:r>
      <w:r w:rsidRPr="0078214F">
        <w:rPr>
          <w:rFonts w:cs="Times New Roman"/>
        </w:rPr>
        <w:t>，所以有「</w:t>
      </w:r>
      <w:r w:rsidRPr="002D7016">
        <w:rPr>
          <w:rFonts w:ascii="標楷體" w:eastAsia="標楷體" w:hAnsi="標楷體" w:cs="Times New Roman"/>
        </w:rPr>
        <w:t>此</w:t>
      </w:r>
      <w:r w:rsidRPr="0078214F">
        <w:rPr>
          <w:rFonts w:cs="Times New Roman"/>
        </w:rPr>
        <w:t>」異「</w:t>
      </w:r>
      <w:r w:rsidRPr="002D7016">
        <w:rPr>
          <w:rFonts w:ascii="標楷體" w:eastAsia="標楷體" w:hAnsi="標楷體" w:cs="Times New Roman"/>
        </w:rPr>
        <w:t>執</w:t>
      </w:r>
      <w:r w:rsidRPr="0078214F">
        <w:rPr>
          <w:rFonts w:cs="Times New Roman"/>
        </w:rPr>
        <w:t>」，把五取蘊或貪俱樂受，或薩迦</w:t>
      </w:r>
      <w:r w:rsidRPr="0078214F">
        <w:rPr>
          <w:rFonts w:cs="Times New Roman"/>
        </w:rPr>
        <w:lastRenderedPageBreak/>
        <w:t>耶見，看為賴耶的自體了。像這樣的「</w:t>
      </w:r>
      <w:r w:rsidRPr="00F43B66">
        <w:rPr>
          <w:rFonts w:ascii="標楷體" w:eastAsia="標楷體" w:hAnsi="標楷體" w:cs="Times New Roman"/>
        </w:rPr>
        <w:t>安立阿賴耶名」</w:t>
      </w:r>
      <w:r w:rsidRPr="0078214F">
        <w:rPr>
          <w:rFonts w:cs="Times New Roman"/>
        </w:rPr>
        <w:t>，不要說違背大乘教，就是在他們「</w:t>
      </w:r>
      <w:r w:rsidRPr="002D7016">
        <w:rPr>
          <w:rFonts w:ascii="標楷體" w:eastAsia="標楷體" w:hAnsi="標楷體" w:cs="Times New Roman"/>
        </w:rPr>
        <w:t>聲聞乘</w:t>
      </w:r>
      <w:r w:rsidRPr="0078214F">
        <w:rPr>
          <w:rFonts w:cs="Times New Roman"/>
        </w:rPr>
        <w:t>」教的「</w:t>
      </w:r>
      <w:r w:rsidRPr="002D7016">
        <w:rPr>
          <w:rFonts w:ascii="標楷體" w:eastAsia="標楷體" w:hAnsi="標楷體" w:cs="Times New Roman"/>
        </w:rPr>
        <w:t>道理</w:t>
      </w:r>
      <w:r w:rsidRPr="0078214F">
        <w:rPr>
          <w:rFonts w:cs="Times New Roman"/>
        </w:rPr>
        <w:t>」上，也是「</w:t>
      </w:r>
      <w:r w:rsidRPr="002D7016">
        <w:rPr>
          <w:rFonts w:ascii="標楷體" w:eastAsia="標楷體" w:hAnsi="標楷體" w:cs="Times New Roman"/>
        </w:rPr>
        <w:t>不相應</w:t>
      </w:r>
      <w:r w:rsidRPr="0078214F">
        <w:rPr>
          <w:rFonts w:cs="Times New Roman"/>
        </w:rPr>
        <w:t>」的。</w:t>
      </w:r>
    </w:p>
    <w:p w:rsidR="00F30065" w:rsidRPr="0078214F" w:rsidRDefault="00B51D7F" w:rsidP="002A1E63">
      <w:pPr>
        <w:ind w:leftChars="250" w:left="600"/>
        <w:jc w:val="both"/>
        <w:rPr>
          <w:rFonts w:cs="Times New Roman"/>
        </w:rPr>
      </w:pPr>
      <w:r w:rsidRPr="0078214F">
        <w:rPr>
          <w:rFonts w:cs="Times New Roman"/>
        </w:rPr>
        <w:t>這要「</w:t>
      </w:r>
      <w:r w:rsidRPr="002D7016">
        <w:rPr>
          <w:rFonts w:ascii="標楷體" w:eastAsia="標楷體" w:hAnsi="標楷體" w:cs="Times New Roman"/>
        </w:rPr>
        <w:t>不愚</w:t>
      </w:r>
      <w:r w:rsidRPr="0078214F">
        <w:rPr>
          <w:rFonts w:cs="Times New Roman"/>
        </w:rPr>
        <w:t>」惑阿賴耶識的大乘智者，「</w:t>
      </w:r>
      <w:r w:rsidRPr="002D7016">
        <w:rPr>
          <w:rFonts w:ascii="標楷體" w:eastAsia="標楷體" w:hAnsi="標楷體" w:cs="Times New Roman"/>
        </w:rPr>
        <w:t>取</w:t>
      </w:r>
      <w:r w:rsidRPr="0078214F">
        <w:rPr>
          <w:rFonts w:cs="Times New Roman"/>
        </w:rPr>
        <w:t>」此大乘教中所說的阿賴耶</w:t>
      </w:r>
      <w:r w:rsidR="00F429B0" w:rsidRPr="0078214F">
        <w:rPr>
          <w:rFonts w:cs="Times New Roman"/>
        </w:rPr>
        <w:t>「</w:t>
      </w:r>
      <w:r w:rsidRPr="002D7016">
        <w:rPr>
          <w:rFonts w:ascii="標楷體" w:eastAsia="標楷體" w:hAnsi="標楷體" w:cs="Times New Roman"/>
        </w:rPr>
        <w:t>識，安</w:t>
      </w:r>
      <w:r w:rsidRPr="0078214F">
        <w:rPr>
          <w:rFonts w:cs="Times New Roman"/>
        </w:rPr>
        <w:t>」在他們所「</w:t>
      </w:r>
      <w:r w:rsidRPr="002D7016">
        <w:rPr>
          <w:rFonts w:ascii="標楷體" w:eastAsia="標楷體" w:hAnsi="標楷體" w:cs="Times New Roman"/>
        </w:rPr>
        <w:t>說</w:t>
      </w:r>
      <w:r w:rsidRPr="0078214F">
        <w:rPr>
          <w:rFonts w:cs="Times New Roman"/>
        </w:rPr>
        <w:t>」的「</w:t>
      </w:r>
      <w:r w:rsidRPr="002D7016">
        <w:rPr>
          <w:rFonts w:ascii="標楷體" w:eastAsia="標楷體" w:hAnsi="標楷體" w:cs="Times New Roman"/>
        </w:rPr>
        <w:t>阿賴耶名</w:t>
      </w:r>
      <w:r w:rsidRPr="0078214F">
        <w:rPr>
          <w:rFonts w:cs="Times New Roman"/>
        </w:rPr>
        <w:t>」上，這才是究竟「</w:t>
      </w:r>
      <w:r w:rsidRPr="002D7016">
        <w:rPr>
          <w:rFonts w:ascii="標楷體" w:eastAsia="標楷體" w:hAnsi="標楷體" w:cs="Times New Roman"/>
        </w:rPr>
        <w:t>最勝</w:t>
      </w:r>
      <w:r w:rsidRPr="0078214F">
        <w:rPr>
          <w:rFonts w:cs="Times New Roman"/>
        </w:rPr>
        <w:t>」的安立。</w:t>
      </w:r>
    </w:p>
    <w:p w:rsidR="00B51D7F" w:rsidRPr="0078214F" w:rsidRDefault="00B51D7F" w:rsidP="002A1E63">
      <w:pPr>
        <w:ind w:leftChars="250" w:left="600"/>
        <w:jc w:val="both"/>
        <w:rPr>
          <w:rFonts w:cs="Times New Roman"/>
        </w:rPr>
      </w:pPr>
      <w:r w:rsidRPr="0078214F">
        <w:rPr>
          <w:rFonts w:cs="Times New Roman"/>
        </w:rPr>
        <w:t>他們的見解有什麼過失，現在先一一的指出來。</w:t>
      </w:r>
    </w:p>
    <w:p w:rsidR="00F30065" w:rsidRPr="0078214F" w:rsidRDefault="00F30065" w:rsidP="002A1E63">
      <w:pPr>
        <w:ind w:leftChars="250" w:left="600"/>
        <w:jc w:val="both"/>
        <w:outlineLvl w:val="4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2</w:t>
      </w:r>
      <w:r w:rsidR="00620903"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別</w:t>
      </w:r>
      <w:r w:rsidR="00620903" w:rsidRPr="0078214F">
        <w:rPr>
          <w:rFonts w:cs="Times New Roman"/>
          <w:sz w:val="22"/>
          <w:bdr w:val="single" w:sz="4" w:space="0" w:color="auto"/>
          <w:shd w:val="pct15" w:color="auto" w:fill="FFFFFF"/>
        </w:rPr>
        <w:t>破</w:t>
      </w:r>
    </w:p>
    <w:p w:rsidR="00F30065" w:rsidRPr="0078214F" w:rsidRDefault="00F30065" w:rsidP="002A1E63">
      <w:pPr>
        <w:ind w:leftChars="300" w:left="720"/>
        <w:jc w:val="both"/>
        <w:outlineLvl w:val="6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、初難破</w:t>
      </w:r>
    </w:p>
    <w:p w:rsidR="00F30065" w:rsidRPr="0078214F" w:rsidRDefault="00B51D7F" w:rsidP="002A1E63">
      <w:pPr>
        <w:ind w:leftChars="300" w:left="1200" w:hangingChars="200" w:hanging="480"/>
        <w:jc w:val="both"/>
        <w:rPr>
          <w:rFonts w:cs="Times New Roman"/>
        </w:rPr>
      </w:pPr>
      <w:r w:rsidRPr="0078214F">
        <w:rPr>
          <w:rFonts w:cs="Times New Roman"/>
        </w:rPr>
        <w:t>一、以「</w:t>
      </w:r>
      <w:r w:rsidRPr="002D7016">
        <w:rPr>
          <w:rFonts w:ascii="標楷體" w:eastAsia="標楷體" w:hAnsi="標楷體" w:cs="Times New Roman"/>
        </w:rPr>
        <w:t>五取蘊名阿賴耶</w:t>
      </w:r>
      <w:r w:rsidRPr="0078214F">
        <w:rPr>
          <w:rFonts w:cs="Times New Roman"/>
        </w:rPr>
        <w:t>」的過失：</w:t>
      </w:r>
    </w:p>
    <w:p w:rsidR="00F30065" w:rsidRPr="0078214F" w:rsidRDefault="00B51D7F" w:rsidP="002A1E63">
      <w:pPr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賴耶是一切眾生所普遍染著的，</w:t>
      </w:r>
    </w:p>
    <w:p w:rsidR="00F30065" w:rsidRPr="0078214F" w:rsidRDefault="00B51D7F" w:rsidP="002A1E63">
      <w:pPr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但五取蘊，雖有一部分有情對它發生愛著，並不是普遍如此，如那「</w:t>
      </w:r>
      <w:r w:rsidRPr="002D7016">
        <w:rPr>
          <w:rFonts w:ascii="標楷體" w:eastAsia="標楷體" w:hAnsi="標楷體" w:cs="Times New Roman"/>
        </w:rPr>
        <w:t>生惡趣中一向苦處</w:t>
      </w:r>
      <w:r w:rsidRPr="0078214F">
        <w:rPr>
          <w:rFonts w:cs="Times New Roman"/>
        </w:rPr>
        <w:t>」的有情，對這「</w:t>
      </w:r>
      <w:r w:rsidRPr="002D7016">
        <w:rPr>
          <w:rFonts w:ascii="標楷體" w:eastAsia="標楷體" w:hAnsi="標楷體" w:cs="Times New Roman"/>
        </w:rPr>
        <w:t>最可厭逆</w:t>
      </w:r>
      <w:r w:rsidRPr="0078214F">
        <w:rPr>
          <w:rFonts w:cs="Times New Roman"/>
        </w:rPr>
        <w:t>」的五取蘊，常「</w:t>
      </w:r>
      <w:r w:rsidRPr="002D7016">
        <w:rPr>
          <w:rFonts w:ascii="標楷體" w:eastAsia="標楷體" w:hAnsi="標楷體" w:cs="Times New Roman"/>
        </w:rPr>
        <w:t>常</w:t>
      </w:r>
      <w:r w:rsidRPr="0078214F">
        <w:rPr>
          <w:rFonts w:cs="Times New Roman"/>
        </w:rPr>
        <w:t>」希「</w:t>
      </w:r>
      <w:r w:rsidRPr="002D7016">
        <w:rPr>
          <w:rFonts w:ascii="標楷體" w:eastAsia="標楷體" w:hAnsi="標楷體" w:cs="Times New Roman"/>
        </w:rPr>
        <w:t>求</w:t>
      </w:r>
      <w:r w:rsidRPr="0078214F">
        <w:rPr>
          <w:rFonts w:cs="Times New Roman"/>
        </w:rPr>
        <w:t>」脫「</w:t>
      </w:r>
      <w:r w:rsidRPr="002D7016">
        <w:rPr>
          <w:rFonts w:ascii="標楷體" w:eastAsia="標楷體" w:hAnsi="標楷體" w:cs="Times New Roman"/>
        </w:rPr>
        <w:t>離</w:t>
      </w:r>
      <w:r w:rsidRPr="0078214F">
        <w:rPr>
          <w:rFonts w:cs="Times New Roman"/>
        </w:rPr>
        <w:t>」，「</w:t>
      </w:r>
      <w:r w:rsidR="004D7FEF" w:rsidRPr="0078214F">
        <w:rPr>
          <w:rFonts w:cs="Times New Roman"/>
          <w:sz w:val="22"/>
          <w:shd w:val="pct15" w:color="auto" w:fill="FFFFFF"/>
        </w:rPr>
        <w:t>（</w:t>
      </w:r>
      <w:r w:rsidR="004D7FEF" w:rsidRPr="0078214F">
        <w:rPr>
          <w:rFonts w:cs="Times New Roman"/>
          <w:sz w:val="22"/>
          <w:shd w:val="pct15" w:color="auto" w:fill="FFFFFF"/>
        </w:rPr>
        <w:t>p.69</w:t>
      </w:r>
      <w:r w:rsidR="004D7FEF" w:rsidRPr="0078214F">
        <w:rPr>
          <w:rFonts w:cs="Times New Roman"/>
          <w:sz w:val="22"/>
          <w:shd w:val="pct15" w:color="auto" w:fill="FFFFFF"/>
        </w:rPr>
        <w:t>）</w:t>
      </w:r>
      <w:bookmarkStart w:id="0" w:name="_GoBack"/>
      <w:r w:rsidRPr="00F43B66">
        <w:rPr>
          <w:rFonts w:ascii="標楷體" w:eastAsia="標楷體" w:hAnsi="標楷體" w:cs="Times New Roman"/>
        </w:rPr>
        <w:t>一向不起愛樂</w:t>
      </w:r>
      <w:bookmarkEnd w:id="0"/>
      <w:r w:rsidRPr="0078214F">
        <w:rPr>
          <w:rFonts w:cs="Times New Roman"/>
        </w:rPr>
        <w:t>」。假如說它「</w:t>
      </w:r>
      <w:r w:rsidRPr="002D7016">
        <w:rPr>
          <w:rFonts w:ascii="標楷體" w:eastAsia="標楷體" w:hAnsi="標楷體" w:cs="Times New Roman"/>
        </w:rPr>
        <w:t>於</w:t>
      </w:r>
      <w:r w:rsidRPr="0078214F">
        <w:rPr>
          <w:rFonts w:cs="Times New Roman"/>
        </w:rPr>
        <w:t>」五取蘊「</w:t>
      </w:r>
      <w:r w:rsidRPr="002D7016">
        <w:rPr>
          <w:rFonts w:ascii="標楷體" w:eastAsia="標楷體" w:hAnsi="標楷體" w:cs="Times New Roman"/>
        </w:rPr>
        <w:t>中執藏</w:t>
      </w:r>
      <w:r w:rsidRPr="0078214F">
        <w:rPr>
          <w:rFonts w:cs="Times New Roman"/>
        </w:rPr>
        <w:t>」生起愛著，這「</w:t>
      </w:r>
      <w:r w:rsidRPr="002D7016">
        <w:rPr>
          <w:rFonts w:ascii="標楷體" w:eastAsia="標楷體" w:hAnsi="標楷體" w:cs="Times New Roman"/>
        </w:rPr>
        <w:t>道理</w:t>
      </w:r>
      <w:r w:rsidRPr="0078214F">
        <w:rPr>
          <w:rFonts w:cs="Times New Roman"/>
        </w:rPr>
        <w:t>」是說不通的。</w:t>
      </w:r>
    </w:p>
    <w:p w:rsidR="00F30065" w:rsidRPr="0078214F" w:rsidRDefault="00B51D7F" w:rsidP="002A1E63">
      <w:pPr>
        <w:ind w:leftChars="300" w:left="1200" w:hangingChars="200" w:hanging="480"/>
        <w:jc w:val="both"/>
        <w:rPr>
          <w:rFonts w:cs="Times New Roman"/>
        </w:rPr>
      </w:pPr>
      <w:r w:rsidRPr="0078214F">
        <w:rPr>
          <w:rFonts w:cs="Times New Roman"/>
        </w:rPr>
        <w:t>二、以「</w:t>
      </w:r>
      <w:r w:rsidRPr="002D7016">
        <w:rPr>
          <w:rFonts w:ascii="標楷體" w:eastAsia="標楷體" w:hAnsi="標楷體" w:cs="Times New Roman"/>
        </w:rPr>
        <w:t>貪俱樂受名阿賴耶</w:t>
      </w:r>
      <w:r w:rsidRPr="0078214F">
        <w:rPr>
          <w:rFonts w:cs="Times New Roman"/>
        </w:rPr>
        <w:t>」的過失：</w:t>
      </w:r>
    </w:p>
    <w:p w:rsidR="00F43F46" w:rsidRPr="0078214F" w:rsidRDefault="00B51D7F" w:rsidP="002A1E63">
      <w:pPr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貪俱樂受，在三界中，唯欲界及色界初</w:t>
      </w:r>
      <w:r w:rsidR="0009216F" w:rsidRPr="0078214F">
        <w:rPr>
          <w:rFonts w:cs="Times New Roman"/>
        </w:rPr>
        <w:t>、</w:t>
      </w:r>
      <w:r w:rsidRPr="0078214F">
        <w:rPr>
          <w:rFonts w:cs="Times New Roman"/>
        </w:rPr>
        <w:t>二</w:t>
      </w:r>
      <w:r w:rsidR="0009216F" w:rsidRPr="0078214F">
        <w:rPr>
          <w:rFonts w:cs="Times New Roman"/>
        </w:rPr>
        <w:t>、</w:t>
      </w:r>
      <w:r w:rsidRPr="0078214F">
        <w:rPr>
          <w:rFonts w:cs="Times New Roman"/>
        </w:rPr>
        <w:t>三禪的有情才有，從色界的「</w:t>
      </w:r>
      <w:r w:rsidRPr="002D7016">
        <w:rPr>
          <w:rFonts w:ascii="標楷體" w:eastAsia="標楷體" w:hAnsi="標楷體" w:cs="Times New Roman"/>
        </w:rPr>
        <w:t>第四靜慮以上</w:t>
      </w:r>
      <w:r w:rsidRPr="0078214F">
        <w:rPr>
          <w:rFonts w:cs="Times New Roman"/>
        </w:rPr>
        <w:t>」至無色界的諸天，貪俱樂受就「</w:t>
      </w:r>
      <w:r w:rsidRPr="002D7016">
        <w:rPr>
          <w:rFonts w:ascii="標楷體" w:eastAsia="標楷體" w:hAnsi="標楷體" w:cs="Times New Roman"/>
        </w:rPr>
        <w:t>無有</w:t>
      </w:r>
      <w:r w:rsidRPr="0078214F">
        <w:rPr>
          <w:rFonts w:cs="Times New Roman"/>
        </w:rPr>
        <w:t>」了。</w:t>
      </w:r>
    </w:p>
    <w:p w:rsidR="00F30065" w:rsidRPr="0078214F" w:rsidRDefault="00B51D7F" w:rsidP="002A1E63">
      <w:pPr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若以此為阿賴耶，那「</w:t>
      </w:r>
      <w:r w:rsidRPr="002D7016">
        <w:rPr>
          <w:rFonts w:ascii="標楷體" w:eastAsia="標楷體" w:hAnsi="標楷體" w:cs="Times New Roman"/>
        </w:rPr>
        <w:t>具彼</w:t>
      </w:r>
      <w:r w:rsidRPr="0078214F">
        <w:rPr>
          <w:rFonts w:cs="Times New Roman"/>
        </w:rPr>
        <w:t>」四禪以上果報（就是生在四禪以上）的「</w:t>
      </w:r>
      <w:r w:rsidRPr="002D7016">
        <w:rPr>
          <w:rFonts w:ascii="標楷體" w:eastAsia="標楷體" w:hAnsi="標楷體" w:cs="Times New Roman"/>
        </w:rPr>
        <w:t>有情</w:t>
      </w:r>
      <w:r w:rsidRPr="0078214F">
        <w:rPr>
          <w:rFonts w:cs="Times New Roman"/>
        </w:rPr>
        <w:t>」，他們都「</w:t>
      </w:r>
      <w:r w:rsidRPr="002D7016">
        <w:rPr>
          <w:rFonts w:ascii="標楷體" w:eastAsia="標楷體" w:hAnsi="標楷體" w:cs="Times New Roman"/>
        </w:rPr>
        <w:t>常有厭逆</w:t>
      </w:r>
      <w:r w:rsidRPr="0078214F">
        <w:rPr>
          <w:rFonts w:cs="Times New Roman"/>
        </w:rPr>
        <w:t>」這樂受的觀念，說他還有「</w:t>
      </w:r>
      <w:r w:rsidRPr="002D7016">
        <w:rPr>
          <w:rFonts w:ascii="標楷體" w:eastAsia="標楷體" w:hAnsi="標楷體" w:cs="Times New Roman"/>
        </w:rPr>
        <w:t>執藏</w:t>
      </w:r>
      <w:r w:rsidRPr="0078214F">
        <w:rPr>
          <w:rFonts w:cs="Times New Roman"/>
        </w:rPr>
        <w:t>」阿賴耶，怎麼合理呢？</w:t>
      </w:r>
    </w:p>
    <w:p w:rsidR="00F30065" w:rsidRPr="0078214F" w:rsidRDefault="00B51D7F" w:rsidP="002A1E63">
      <w:pPr>
        <w:ind w:leftChars="300" w:left="1200" w:hangingChars="200" w:hanging="480"/>
        <w:jc w:val="both"/>
        <w:rPr>
          <w:rFonts w:cs="Times New Roman"/>
        </w:rPr>
      </w:pPr>
      <w:r w:rsidRPr="0078214F">
        <w:rPr>
          <w:rFonts w:cs="Times New Roman"/>
        </w:rPr>
        <w:t>三、以「</w:t>
      </w:r>
      <w:r w:rsidRPr="002D7016">
        <w:rPr>
          <w:rFonts w:ascii="標楷體" w:eastAsia="標楷體" w:hAnsi="標楷體" w:cs="Times New Roman"/>
        </w:rPr>
        <w:t>薩迦耶見名阿賴耶</w:t>
      </w:r>
      <w:r w:rsidRPr="0078214F">
        <w:rPr>
          <w:rFonts w:cs="Times New Roman"/>
        </w:rPr>
        <w:t>」的過失：</w:t>
      </w:r>
    </w:p>
    <w:p w:rsidR="00F43F46" w:rsidRPr="0078214F" w:rsidRDefault="00B51D7F" w:rsidP="002A1E63">
      <w:pPr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薩迦耶見固然是有情的一種迷執，</w:t>
      </w:r>
    </w:p>
    <w:p w:rsidR="00AF5853" w:rsidRPr="0078214F" w:rsidRDefault="00B51D7F" w:rsidP="002A1E63">
      <w:pPr>
        <w:ind w:leftChars="500" w:left="1200"/>
        <w:jc w:val="both"/>
        <w:rPr>
          <w:rFonts w:cs="Times New Roman"/>
        </w:rPr>
      </w:pPr>
      <w:r w:rsidRPr="0078214F">
        <w:rPr>
          <w:rFonts w:cs="Times New Roman"/>
        </w:rPr>
        <w:t>但若「</w:t>
      </w:r>
      <w:r w:rsidRPr="002D7016">
        <w:rPr>
          <w:rFonts w:ascii="標楷體" w:eastAsia="標楷體" w:hAnsi="標楷體" w:cs="Times New Roman"/>
        </w:rPr>
        <w:t>於此正法中</w:t>
      </w:r>
      <w:r w:rsidRPr="0078214F">
        <w:rPr>
          <w:rFonts w:cs="Times New Roman"/>
        </w:rPr>
        <w:t>」，已能「</w:t>
      </w:r>
      <w:r w:rsidRPr="002D7016">
        <w:rPr>
          <w:rFonts w:ascii="標楷體" w:eastAsia="標楷體" w:hAnsi="標楷體" w:cs="Times New Roman"/>
        </w:rPr>
        <w:t>信解無我</w:t>
      </w:r>
      <w:r w:rsidRPr="0078214F">
        <w:rPr>
          <w:rFonts w:cs="Times New Roman"/>
        </w:rPr>
        <w:t>」而不疑的有情（指未證無我，未斷我見，見道以前加行位的有情。若見道以後，已斷我見，已證無我，那就名為證悟無我了），他是「</w:t>
      </w:r>
      <w:r w:rsidRPr="002D7016">
        <w:rPr>
          <w:rFonts w:ascii="標楷體" w:eastAsia="標楷體" w:hAnsi="標楷體" w:cs="Times New Roman"/>
        </w:rPr>
        <w:t>恆有厭逆</w:t>
      </w:r>
      <w:r w:rsidRPr="0078214F">
        <w:rPr>
          <w:rFonts w:cs="Times New Roman"/>
        </w:rPr>
        <w:t>」這薩迦耶見的，說他還「</w:t>
      </w:r>
      <w:r w:rsidRPr="002D7016">
        <w:rPr>
          <w:rFonts w:ascii="標楷體" w:eastAsia="標楷體" w:hAnsi="標楷體" w:cs="Times New Roman"/>
        </w:rPr>
        <w:t>於中執藏</w:t>
      </w:r>
      <w:r w:rsidRPr="0078214F">
        <w:rPr>
          <w:rFonts w:cs="Times New Roman"/>
        </w:rPr>
        <w:t>」名阿賴耶，這理論也說不通。</w:t>
      </w:r>
    </w:p>
    <w:p w:rsidR="00F30065" w:rsidRPr="0078214F" w:rsidRDefault="00F30065" w:rsidP="002A1E63">
      <w:pPr>
        <w:ind w:leftChars="300" w:left="720"/>
        <w:jc w:val="both"/>
        <w:outlineLvl w:val="6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F43F46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重申理</w:t>
      </w:r>
    </w:p>
    <w:p w:rsidR="00F43F46" w:rsidRPr="0078214F" w:rsidRDefault="00BB3ADB" w:rsidP="002A1E63">
      <w:pPr>
        <w:ind w:leftChars="350" w:left="840"/>
        <w:jc w:val="both"/>
        <w:outlineLvl w:val="7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（</w:t>
      </w:r>
      <w:r w:rsidR="00F30065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</w:t>
      </w:r>
      <w:r w:rsidR="005320C3"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總明</w:t>
      </w:r>
    </w:p>
    <w:p w:rsidR="00F43F46" w:rsidRPr="0078214F" w:rsidRDefault="00F43F46" w:rsidP="002A1E63">
      <w:pPr>
        <w:ind w:leftChars="354" w:left="1133" w:hangingChars="118" w:hanging="283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※</w:t>
      </w:r>
      <w:r w:rsidR="00B51D7F" w:rsidRPr="0078214F">
        <w:rPr>
          <w:rFonts w:cs="Times New Roman"/>
        </w:rPr>
        <w:t>愛執，在大乘認為是常時而且現行的；小乘則認為不一定要常時現行。因</w:t>
      </w:r>
      <w:r w:rsidR="004D7FEF" w:rsidRPr="0078214F">
        <w:rPr>
          <w:rFonts w:cs="Times New Roman"/>
          <w:sz w:val="22"/>
          <w:shd w:val="pct15" w:color="auto" w:fill="FFFFFF"/>
        </w:rPr>
        <w:t>（</w:t>
      </w:r>
      <w:r w:rsidR="004D7FEF" w:rsidRPr="0078214F">
        <w:rPr>
          <w:rFonts w:cs="Times New Roman"/>
          <w:sz w:val="22"/>
          <w:shd w:val="pct15" w:color="auto" w:fill="FFFFFF"/>
        </w:rPr>
        <w:t>p.70</w:t>
      </w:r>
      <w:r w:rsidR="004D7FEF" w:rsidRPr="0078214F">
        <w:rPr>
          <w:rFonts w:cs="Times New Roman"/>
          <w:sz w:val="22"/>
          <w:shd w:val="pct15" w:color="auto" w:fill="FFFFFF"/>
        </w:rPr>
        <w:t>）</w:t>
      </w:r>
      <w:r w:rsidR="00B51D7F" w:rsidRPr="0078214F">
        <w:rPr>
          <w:rFonts w:cs="Times New Roman"/>
        </w:rPr>
        <w:t>有這樣見解的不同，所以小乘說五取蘊就是阿賴耶，在他們看來，是沒有過失的。</w:t>
      </w:r>
    </w:p>
    <w:p w:rsidR="00F30065" w:rsidRPr="0078214F" w:rsidRDefault="00A36E6D" w:rsidP="002A1E63">
      <w:pPr>
        <w:ind w:leftChars="354" w:left="1133" w:hangingChars="118" w:hanging="283"/>
        <w:jc w:val="both"/>
        <w:rPr>
          <w:rFonts w:cs="Times New Roman"/>
        </w:rPr>
      </w:pPr>
      <w:r w:rsidRPr="0078214F">
        <w:rPr>
          <w:rFonts w:cs="Times New Roman" w:hint="eastAsia"/>
        </w:rPr>
        <w:t xml:space="preserve">  </w:t>
      </w:r>
      <w:r w:rsidR="00B51D7F" w:rsidRPr="0078214F">
        <w:rPr>
          <w:rFonts w:cs="Times New Roman"/>
        </w:rPr>
        <w:t>大乘的見解，破斥主張現在有的經部，可使無反駁餘地，是有力量的；若對主張三世實有的有部，就很難說，這非先擊破它的三世實有不可。</w:t>
      </w:r>
    </w:p>
    <w:p w:rsidR="00FB72AB" w:rsidRPr="0078214F" w:rsidRDefault="00F43F46" w:rsidP="00DA7AAF">
      <w:pPr>
        <w:ind w:leftChars="354" w:left="1133" w:hangingChars="118" w:hanging="283"/>
        <w:jc w:val="both"/>
        <w:rPr>
          <w:rFonts w:cs="Times New Roman"/>
        </w:rPr>
      </w:pPr>
      <w:r w:rsidRPr="0078214F">
        <w:rPr>
          <w:rFonts w:cs="Times New Roman" w:hint="eastAsia"/>
          <w:shd w:val="pct15" w:color="auto" w:fill="FFFFFF"/>
        </w:rPr>
        <w:t>※</w:t>
      </w:r>
      <w:r w:rsidR="00B51D7F" w:rsidRPr="0078214F">
        <w:rPr>
          <w:rFonts w:cs="Times New Roman"/>
        </w:rPr>
        <w:t>小乘學者所計執的五取蘊等，不配叫阿賴耶，理由已非常明顯。但大乘以阿賴耶識解說四阿賴耶的正確與殊勝，還得加以說明。</w:t>
      </w:r>
    </w:p>
    <w:p w:rsidR="005320C3" w:rsidRPr="0078214F" w:rsidRDefault="0047196E" w:rsidP="00D176CD">
      <w:pPr>
        <w:spacing w:beforeLines="300"/>
        <w:ind w:leftChars="350" w:left="840"/>
        <w:jc w:val="both"/>
        <w:outlineLvl w:val="7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lastRenderedPageBreak/>
        <w:t>（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B</w:t>
      </w:r>
      <w:r w:rsidRPr="0078214F">
        <w:rPr>
          <w:rFonts w:cs="Times New Roman"/>
          <w:sz w:val="22"/>
          <w:bdr w:val="single" w:sz="4" w:space="0" w:color="auto"/>
          <w:shd w:val="pct15" w:color="auto" w:fill="FFFFFF"/>
        </w:rPr>
        <w:t>）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別解</w:t>
      </w:r>
    </w:p>
    <w:p w:rsidR="0047196E" w:rsidRPr="0078214F" w:rsidRDefault="0047196E" w:rsidP="002A1E63">
      <w:pPr>
        <w:ind w:leftChars="400" w:left="960"/>
        <w:jc w:val="both"/>
        <w:outlineLvl w:val="8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、遮異執</w:t>
      </w:r>
    </w:p>
    <w:p w:rsidR="005374A8" w:rsidRPr="0078214F" w:rsidRDefault="005374A8" w:rsidP="002A1E63">
      <w:pPr>
        <w:ind w:leftChars="450" w:left="1080"/>
        <w:jc w:val="both"/>
        <w:outlineLvl w:val="8"/>
        <w:rPr>
          <w:rFonts w:cs="Times New Roman"/>
          <w:sz w:val="22"/>
          <w:bdr w:val="single" w:sz="4" w:space="0" w:color="auto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78214F">
        <w:rPr>
          <w:rFonts w:cs="Times New Roman" w:hint="eastAsia"/>
          <w:sz w:val="22"/>
          <w:bdr w:val="single" w:sz="4" w:space="0" w:color="auto"/>
          <w:shd w:val="pct15" w:color="auto" w:fill="FFFFFF"/>
        </w:rPr>
        <w:t>）於取蘊外覆有所執藏</w:t>
      </w:r>
    </w:p>
    <w:p w:rsidR="00F30065" w:rsidRPr="0078214F" w:rsidRDefault="00B51D7F" w:rsidP="002A1E63">
      <w:pPr>
        <w:ind w:leftChars="450" w:left="1080"/>
        <w:jc w:val="both"/>
        <w:rPr>
          <w:rFonts w:cs="Times New Roman"/>
        </w:rPr>
      </w:pPr>
      <w:r w:rsidRPr="0078214F">
        <w:rPr>
          <w:rFonts w:cs="Times New Roman"/>
        </w:rPr>
        <w:t>「</w:t>
      </w:r>
      <w:r w:rsidRPr="002D7016">
        <w:rPr>
          <w:rFonts w:ascii="標楷體" w:eastAsia="標楷體" w:hAnsi="標楷體" w:cs="Times New Roman"/>
        </w:rPr>
        <w:t>阿賴耶識</w:t>
      </w:r>
      <w:r w:rsidRPr="0078214F">
        <w:rPr>
          <w:rFonts w:cs="Times New Roman"/>
        </w:rPr>
        <w:t>」是被眾生微細我執所執為自「</w:t>
      </w:r>
      <w:r w:rsidRPr="002D7016">
        <w:rPr>
          <w:rFonts w:ascii="標楷體" w:eastAsia="標楷體" w:hAnsi="標楷體" w:cs="Times New Roman"/>
        </w:rPr>
        <w:t>內我</w:t>
      </w:r>
      <w:r w:rsidRPr="0078214F">
        <w:rPr>
          <w:rFonts w:cs="Times New Roman"/>
        </w:rPr>
        <w:t>」的。它的行相非常微細，所以眾生「</w:t>
      </w:r>
      <w:r w:rsidRPr="002D7016">
        <w:rPr>
          <w:rFonts w:ascii="標楷體" w:eastAsia="標楷體" w:hAnsi="標楷體" w:cs="Times New Roman"/>
        </w:rPr>
        <w:t>雖生</w:t>
      </w:r>
      <w:r w:rsidRPr="0078214F">
        <w:rPr>
          <w:rFonts w:cs="Times New Roman"/>
        </w:rPr>
        <w:t>」在那「</w:t>
      </w:r>
      <w:r w:rsidRPr="002D7016">
        <w:rPr>
          <w:rFonts w:ascii="標楷體" w:eastAsia="標楷體" w:hAnsi="標楷體" w:cs="Times New Roman"/>
        </w:rPr>
        <w:t>一向苦處</w:t>
      </w:r>
      <w:r w:rsidRPr="0078214F">
        <w:rPr>
          <w:rFonts w:cs="Times New Roman"/>
        </w:rPr>
        <w:t>」的「</w:t>
      </w:r>
      <w:r w:rsidRPr="002D7016">
        <w:rPr>
          <w:rFonts w:ascii="標楷體" w:eastAsia="標楷體" w:hAnsi="標楷體" w:cs="Times New Roman"/>
        </w:rPr>
        <w:t>惡趣</w:t>
      </w:r>
      <w:r w:rsidRPr="0078214F">
        <w:rPr>
          <w:rFonts w:cs="Times New Roman"/>
        </w:rPr>
        <w:t>」，不管他對惡趣中的五取「</w:t>
      </w:r>
      <w:r w:rsidRPr="002D7016">
        <w:rPr>
          <w:rFonts w:ascii="標楷體" w:eastAsia="標楷體" w:hAnsi="標楷體" w:cs="Times New Roman"/>
        </w:rPr>
        <w:t>苦蘊</w:t>
      </w:r>
      <w:r w:rsidRPr="0078214F">
        <w:rPr>
          <w:rFonts w:cs="Times New Roman"/>
        </w:rPr>
        <w:t>」是怎樣地要「</w:t>
      </w:r>
      <w:r w:rsidRPr="002D7016">
        <w:rPr>
          <w:rFonts w:ascii="標楷體" w:eastAsia="標楷體" w:hAnsi="標楷體" w:cs="Times New Roman"/>
        </w:rPr>
        <w:t>求離</w:t>
      </w:r>
      <w:r w:rsidRPr="0078214F">
        <w:rPr>
          <w:rFonts w:cs="Times New Roman"/>
        </w:rPr>
        <w:t>」脫，然而他們對「</w:t>
      </w:r>
      <w:r w:rsidRPr="002D7016">
        <w:rPr>
          <w:rFonts w:ascii="標楷體" w:eastAsia="標楷體" w:hAnsi="標楷體" w:cs="Times New Roman"/>
        </w:rPr>
        <w:t>於藏識</w:t>
      </w:r>
      <w:r w:rsidRPr="0078214F">
        <w:rPr>
          <w:rFonts w:cs="Times New Roman"/>
        </w:rPr>
        <w:t>」還是恆有「</w:t>
      </w:r>
      <w:r w:rsidRPr="002D7016">
        <w:rPr>
          <w:rFonts w:ascii="標楷體" w:eastAsia="標楷體" w:hAnsi="標楷體" w:cs="Times New Roman"/>
        </w:rPr>
        <w:t>我愛隨</w:t>
      </w:r>
      <w:r w:rsidRPr="0078214F">
        <w:rPr>
          <w:rFonts w:cs="Times New Roman"/>
        </w:rPr>
        <w:t>」逐纏「</w:t>
      </w:r>
      <w:r w:rsidRPr="002D7016">
        <w:rPr>
          <w:rFonts w:ascii="標楷體" w:eastAsia="標楷體" w:hAnsi="標楷體" w:cs="Times New Roman"/>
        </w:rPr>
        <w:t>縛</w:t>
      </w:r>
      <w:r w:rsidRPr="0078214F">
        <w:rPr>
          <w:rFonts w:cs="Times New Roman"/>
        </w:rPr>
        <w:t>」，「</w:t>
      </w:r>
      <w:r w:rsidRPr="002D7016">
        <w:rPr>
          <w:rFonts w:ascii="標楷體" w:eastAsia="標楷體" w:hAnsi="標楷體" w:cs="Times New Roman"/>
        </w:rPr>
        <w:t>未嘗</w:t>
      </w:r>
      <w:r w:rsidRPr="0078214F">
        <w:rPr>
          <w:rFonts w:cs="Times New Roman"/>
        </w:rPr>
        <w:t>」一刻「</w:t>
      </w:r>
      <w:r w:rsidRPr="002D7016">
        <w:rPr>
          <w:rFonts w:ascii="標楷體" w:eastAsia="標楷體" w:hAnsi="標楷體" w:cs="Times New Roman"/>
        </w:rPr>
        <w:t>求離</w:t>
      </w:r>
      <w:r w:rsidRPr="0078214F">
        <w:rPr>
          <w:rFonts w:cs="Times New Roman"/>
        </w:rPr>
        <w:t>」。一向苦處眾生的所以不得解脫，在此；這才真是生死的根本。從他們厭離五取蘊而不得解脫中，可知另有為他們執藏的東西存在。</w:t>
      </w:r>
    </w:p>
    <w:p w:rsidR="00F43F46" w:rsidRPr="0078214F" w:rsidRDefault="00F43F46" w:rsidP="002A1E63">
      <w:pPr>
        <w:ind w:leftChars="450" w:left="1080"/>
        <w:jc w:val="both"/>
        <w:outlineLvl w:val="8"/>
        <w:rPr>
          <w:rFonts w:cs="Times New Roman"/>
          <w:sz w:val="22"/>
          <w:bdr w:val="single" w:sz="4" w:space="0" w:color="auto" w:frame="1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 w:frame="1"/>
          <w:shd w:val="pct15" w:color="auto" w:fill="FFFFFF"/>
        </w:rPr>
        <w:t>（</w:t>
      </w:r>
      <w:r w:rsidR="0047196E" w:rsidRPr="0078214F">
        <w:rPr>
          <w:rFonts w:cs="Times New Roman" w:hint="eastAsia"/>
          <w:sz w:val="22"/>
          <w:bdr w:val="single" w:sz="4" w:space="0" w:color="auto" w:frame="1"/>
          <w:shd w:val="pct15" w:color="auto" w:fill="FFFFFF"/>
        </w:rPr>
        <w:t>b</w:t>
      </w:r>
      <w:r w:rsidRPr="0078214F">
        <w:rPr>
          <w:rFonts w:cs="Times New Roman" w:hint="eastAsia"/>
          <w:sz w:val="22"/>
          <w:bdr w:val="single" w:sz="4" w:space="0" w:color="auto" w:frame="1"/>
          <w:shd w:val="pct15" w:color="auto" w:fill="FFFFFF"/>
        </w:rPr>
        <w:t>）厭貪樂者尚有愛縛</w:t>
      </w:r>
    </w:p>
    <w:p w:rsidR="00F43F46" w:rsidRPr="0078214F" w:rsidRDefault="00B51D7F" w:rsidP="002A1E63">
      <w:pPr>
        <w:ind w:leftChars="450" w:left="1080"/>
        <w:jc w:val="both"/>
        <w:rPr>
          <w:rFonts w:cs="Times New Roman"/>
        </w:rPr>
      </w:pPr>
      <w:r w:rsidRPr="0078214F">
        <w:rPr>
          <w:rFonts w:cs="Times New Roman"/>
        </w:rPr>
        <w:t>又「</w:t>
      </w:r>
      <w:r w:rsidRPr="002D7016">
        <w:rPr>
          <w:rFonts w:ascii="標楷體" w:eastAsia="標楷體" w:hAnsi="標楷體" w:cs="Times New Roman"/>
        </w:rPr>
        <w:t>生第四靜慮以上</w:t>
      </w:r>
      <w:r w:rsidRPr="0078214F">
        <w:rPr>
          <w:rFonts w:cs="Times New Roman"/>
        </w:rPr>
        <w:t>」的有情，「</w:t>
      </w:r>
      <w:r w:rsidRPr="002D7016">
        <w:rPr>
          <w:rFonts w:ascii="標楷體" w:eastAsia="標楷體" w:hAnsi="標楷體" w:cs="Times New Roman"/>
        </w:rPr>
        <w:t>於貪俱樂</w:t>
      </w:r>
      <w:r w:rsidRPr="0078214F">
        <w:rPr>
          <w:rFonts w:cs="Times New Roman"/>
        </w:rPr>
        <w:t>」受雖「</w:t>
      </w:r>
      <w:r w:rsidRPr="002D7016">
        <w:rPr>
          <w:rFonts w:ascii="標楷體" w:eastAsia="標楷體" w:hAnsi="標楷體" w:cs="Times New Roman"/>
        </w:rPr>
        <w:t>恆有厭逆</w:t>
      </w:r>
      <w:r w:rsidRPr="0078214F">
        <w:rPr>
          <w:rFonts w:cs="Times New Roman"/>
        </w:rPr>
        <w:t>」的心理，但「</w:t>
      </w:r>
      <w:r w:rsidRPr="002D7016">
        <w:rPr>
          <w:rFonts w:ascii="標楷體" w:eastAsia="標楷體" w:hAnsi="標楷體" w:cs="Times New Roman"/>
        </w:rPr>
        <w:t>於藏識</w:t>
      </w:r>
      <w:r w:rsidRPr="0078214F">
        <w:rPr>
          <w:rFonts w:cs="Times New Roman"/>
        </w:rPr>
        <w:t>」還是那樣的「</w:t>
      </w:r>
      <w:r w:rsidRPr="002D7016">
        <w:rPr>
          <w:rFonts w:ascii="標楷體" w:eastAsia="標楷體" w:hAnsi="標楷體" w:cs="Times New Roman"/>
        </w:rPr>
        <w:t>我愛隨</w:t>
      </w:r>
      <w:r w:rsidRPr="0078214F">
        <w:rPr>
          <w:rFonts w:cs="Times New Roman"/>
        </w:rPr>
        <w:t>」逐纏「</w:t>
      </w:r>
      <w:r w:rsidRPr="002D7016">
        <w:rPr>
          <w:rFonts w:ascii="標楷體" w:eastAsia="標楷體" w:hAnsi="標楷體" w:cs="Times New Roman"/>
        </w:rPr>
        <w:t>縛</w:t>
      </w:r>
      <w:r w:rsidRPr="0078214F">
        <w:rPr>
          <w:rFonts w:cs="Times New Roman"/>
        </w:rPr>
        <w:t>」，也未嘗有求離的意念。</w:t>
      </w:r>
    </w:p>
    <w:p w:rsidR="00F43F46" w:rsidRPr="0078214F" w:rsidRDefault="00F43F46" w:rsidP="002A1E63">
      <w:pPr>
        <w:ind w:leftChars="450" w:left="1080"/>
        <w:jc w:val="both"/>
        <w:outlineLvl w:val="8"/>
        <w:rPr>
          <w:rFonts w:cs="Times New Roman"/>
          <w:sz w:val="22"/>
          <w:bdr w:val="single" w:sz="4" w:space="0" w:color="auto" w:frame="1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 w:frame="1"/>
          <w:shd w:val="pct15" w:color="auto" w:fill="FFFFFF"/>
        </w:rPr>
        <w:t>（</w:t>
      </w:r>
      <w:r w:rsidR="0047196E" w:rsidRPr="0078214F">
        <w:rPr>
          <w:rFonts w:cs="Times New Roman" w:hint="eastAsia"/>
          <w:sz w:val="22"/>
          <w:bdr w:val="single" w:sz="4" w:space="0" w:color="auto" w:frame="1"/>
          <w:shd w:val="pct15" w:color="auto" w:fill="FFFFFF"/>
        </w:rPr>
        <w:t>c</w:t>
      </w:r>
      <w:r w:rsidRPr="0078214F">
        <w:rPr>
          <w:rFonts w:cs="Times New Roman" w:hint="eastAsia"/>
          <w:sz w:val="22"/>
          <w:bdr w:val="single" w:sz="4" w:space="0" w:color="auto" w:frame="1"/>
          <w:shd w:val="pct15" w:color="auto" w:fill="FFFFFF"/>
        </w:rPr>
        <w:t>）逆我見者仍存隨縛</w:t>
      </w:r>
    </w:p>
    <w:p w:rsidR="00F43F46" w:rsidRPr="0078214F" w:rsidRDefault="00B51D7F" w:rsidP="002A1E63">
      <w:pPr>
        <w:ind w:leftChars="450" w:left="1080"/>
        <w:jc w:val="both"/>
        <w:rPr>
          <w:rFonts w:cs="Times New Roman"/>
        </w:rPr>
      </w:pPr>
      <w:r w:rsidRPr="0078214F">
        <w:rPr>
          <w:rFonts w:cs="Times New Roman"/>
        </w:rPr>
        <w:t>又在</w:t>
      </w:r>
      <w:r w:rsidR="000063EE" w:rsidRPr="0078214F">
        <w:rPr>
          <w:rFonts w:cs="Times New Roman"/>
        </w:rPr>
        <w:t>我們佛教「</w:t>
      </w:r>
      <w:r w:rsidR="000063EE" w:rsidRPr="002D7016">
        <w:rPr>
          <w:rFonts w:ascii="標楷體" w:eastAsia="標楷體" w:hAnsi="標楷體" w:cs="Times New Roman"/>
        </w:rPr>
        <w:t>正法</w:t>
      </w:r>
      <w:r w:rsidRPr="002D7016">
        <w:rPr>
          <w:rFonts w:ascii="標楷體" w:eastAsia="標楷體" w:hAnsi="標楷體" w:cs="Times New Roman"/>
        </w:rPr>
        <w:t>信解無我</w:t>
      </w:r>
      <w:r w:rsidRPr="0078214F">
        <w:rPr>
          <w:rFonts w:cs="Times New Roman"/>
        </w:rPr>
        <w:t>」的有情，雖在「</w:t>
      </w:r>
      <w:r w:rsidRPr="002D7016">
        <w:rPr>
          <w:rFonts w:ascii="標楷體" w:eastAsia="標楷體" w:hAnsi="標楷體" w:cs="Times New Roman"/>
        </w:rPr>
        <w:t>厭</w:t>
      </w:r>
      <w:r w:rsidRPr="0078214F">
        <w:rPr>
          <w:rFonts w:cs="Times New Roman"/>
        </w:rPr>
        <w:t>」離惡「</w:t>
      </w:r>
      <w:r w:rsidRPr="002D7016">
        <w:rPr>
          <w:rFonts w:ascii="標楷體" w:eastAsia="標楷體" w:hAnsi="標楷體" w:cs="Times New Roman"/>
        </w:rPr>
        <w:t>逆我見</w:t>
      </w:r>
      <w:r w:rsidRPr="0078214F">
        <w:rPr>
          <w:rFonts w:cs="Times New Roman"/>
        </w:rPr>
        <w:t>」，時時希望脫離我見的束縛，但「</w:t>
      </w:r>
      <w:r w:rsidRPr="002D7016">
        <w:rPr>
          <w:rFonts w:ascii="標楷體" w:eastAsia="標楷體" w:hAnsi="標楷體" w:cs="Times New Roman"/>
        </w:rPr>
        <w:t>於藏識</w:t>
      </w:r>
      <w:r w:rsidRPr="0078214F">
        <w:rPr>
          <w:rFonts w:cs="Times New Roman"/>
        </w:rPr>
        <w:t>」所起</w:t>
      </w:r>
      <w:r w:rsidR="004D7FEF" w:rsidRPr="0078214F">
        <w:rPr>
          <w:rFonts w:cs="Times New Roman"/>
          <w:sz w:val="22"/>
          <w:shd w:val="pct15" w:color="auto" w:fill="FFFFFF"/>
        </w:rPr>
        <w:t>（</w:t>
      </w:r>
      <w:r w:rsidR="004D7FEF" w:rsidRPr="0078214F">
        <w:rPr>
          <w:rFonts w:cs="Times New Roman"/>
          <w:sz w:val="22"/>
          <w:shd w:val="pct15" w:color="auto" w:fill="FFFFFF"/>
        </w:rPr>
        <w:t>p.71</w:t>
      </w:r>
      <w:r w:rsidR="004D7FEF" w:rsidRPr="0078214F">
        <w:rPr>
          <w:rFonts w:cs="Times New Roman"/>
          <w:sz w:val="22"/>
          <w:shd w:val="pct15" w:color="auto" w:fill="FFFFFF"/>
        </w:rPr>
        <w:t>）</w:t>
      </w:r>
      <w:r w:rsidRPr="0078214F">
        <w:rPr>
          <w:rFonts w:cs="Times New Roman"/>
        </w:rPr>
        <w:t>的俱生「</w:t>
      </w:r>
      <w:r w:rsidRPr="002D7016">
        <w:rPr>
          <w:rFonts w:ascii="標楷體" w:eastAsia="標楷體" w:hAnsi="標楷體" w:cs="Times New Roman"/>
        </w:rPr>
        <w:t>我愛</w:t>
      </w:r>
      <w:r w:rsidRPr="0078214F">
        <w:rPr>
          <w:rFonts w:cs="Times New Roman"/>
        </w:rPr>
        <w:t>」的「</w:t>
      </w:r>
      <w:r w:rsidRPr="002D7016">
        <w:rPr>
          <w:rFonts w:ascii="標楷體" w:eastAsia="標楷體" w:hAnsi="標楷體" w:cs="Times New Roman"/>
        </w:rPr>
        <w:t>隨</w:t>
      </w:r>
      <w:r w:rsidRPr="0078214F">
        <w:rPr>
          <w:rFonts w:cs="Times New Roman"/>
        </w:rPr>
        <w:t>」逐纏「</w:t>
      </w:r>
      <w:r w:rsidRPr="002D7016">
        <w:rPr>
          <w:rFonts w:ascii="標楷體" w:eastAsia="標楷體" w:hAnsi="標楷體" w:cs="Times New Roman"/>
        </w:rPr>
        <w:t>縛</w:t>
      </w:r>
      <w:r w:rsidRPr="0078214F">
        <w:rPr>
          <w:rFonts w:cs="Times New Roman"/>
        </w:rPr>
        <w:t>」，也還不能少時厭逆。</w:t>
      </w:r>
    </w:p>
    <w:p w:rsidR="00F43F46" w:rsidRPr="0078214F" w:rsidRDefault="00223AA6" w:rsidP="002A1E63">
      <w:pPr>
        <w:ind w:leftChars="400" w:left="960"/>
        <w:jc w:val="both"/>
        <w:outlineLvl w:val="8"/>
        <w:rPr>
          <w:rFonts w:cs="Times New Roman"/>
          <w:sz w:val="22"/>
          <w:bdr w:val="single" w:sz="4" w:space="0" w:color="auto" w:frame="1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 w:frame="1"/>
          <w:shd w:val="pct15" w:color="auto" w:fill="FFFFFF"/>
        </w:rPr>
        <w:t>b</w:t>
      </w:r>
      <w:r w:rsidRPr="0078214F">
        <w:rPr>
          <w:rFonts w:cs="Times New Roman" w:hint="eastAsia"/>
          <w:sz w:val="22"/>
          <w:bdr w:val="single" w:sz="4" w:space="0" w:color="auto" w:frame="1"/>
          <w:shd w:val="pct15" w:color="auto" w:fill="FFFFFF"/>
        </w:rPr>
        <w:t>、</w:t>
      </w:r>
      <w:r w:rsidR="00F43F46" w:rsidRPr="0078214F">
        <w:rPr>
          <w:rFonts w:cs="Times New Roman" w:hint="eastAsia"/>
          <w:sz w:val="22"/>
          <w:bdr w:val="single" w:sz="4" w:space="0" w:color="auto" w:frame="1"/>
          <w:shd w:val="pct15" w:color="auto" w:fill="FFFFFF"/>
        </w:rPr>
        <w:t>顯正義</w:t>
      </w:r>
    </w:p>
    <w:p w:rsidR="00F43F46" w:rsidRPr="0078214F" w:rsidRDefault="00F43F46" w:rsidP="002A1E63">
      <w:pPr>
        <w:ind w:leftChars="400" w:left="960"/>
        <w:jc w:val="both"/>
        <w:rPr>
          <w:rFonts w:cs="Times New Roman"/>
          <w:sz w:val="22"/>
          <w:bdr w:val="single" w:sz="4" w:space="0" w:color="auto" w:frame="1"/>
          <w:shd w:val="pct15" w:color="auto" w:fill="FFFFFF"/>
        </w:rPr>
      </w:pPr>
      <w:r w:rsidRPr="0078214F">
        <w:rPr>
          <w:rFonts w:cs="Times New Roman"/>
        </w:rPr>
        <w:t>這樣，在他們各自所厭之外，另有那從來愛著而不想厭離的東西。這恆時執為自內我的阿賴耶，才真是執藏處。</w:t>
      </w:r>
    </w:p>
    <w:p w:rsidR="00F43F46" w:rsidRPr="0078214F" w:rsidRDefault="00F43F46" w:rsidP="002A1E63">
      <w:pPr>
        <w:ind w:leftChars="100" w:left="240"/>
        <w:jc w:val="both"/>
        <w:outlineLvl w:val="2"/>
        <w:rPr>
          <w:rFonts w:cs="Times New Roman"/>
          <w:sz w:val="22"/>
          <w:bdr w:val="single" w:sz="4" w:space="0" w:color="auto" w:frame="1"/>
          <w:shd w:val="pct15" w:color="auto" w:fill="FFFFFF"/>
        </w:rPr>
      </w:pPr>
      <w:r w:rsidRPr="0078214F">
        <w:rPr>
          <w:rFonts w:cs="Times New Roman" w:hint="eastAsia"/>
          <w:sz w:val="22"/>
          <w:bdr w:val="single" w:sz="4" w:space="0" w:color="auto" w:frame="1"/>
          <w:shd w:val="pct15" w:color="auto" w:fill="FFFFFF"/>
        </w:rPr>
        <w:t>三、結成</w:t>
      </w:r>
    </w:p>
    <w:p w:rsidR="00B51D7F" w:rsidRDefault="00B51D7F" w:rsidP="002A1E63">
      <w:pPr>
        <w:ind w:leftChars="100" w:left="240"/>
        <w:jc w:val="both"/>
        <w:rPr>
          <w:rFonts w:cs="Times New Roman"/>
        </w:rPr>
      </w:pPr>
      <w:r w:rsidRPr="0078214F">
        <w:rPr>
          <w:rFonts w:cs="Times New Roman"/>
        </w:rPr>
        <w:t>這樣，大乘學者「</w:t>
      </w:r>
      <w:r w:rsidRPr="002D7016">
        <w:rPr>
          <w:rFonts w:ascii="標楷體" w:eastAsia="標楷體" w:hAnsi="標楷體" w:cs="Times New Roman"/>
        </w:rPr>
        <w:t>安立阿賴耶識名阿賴耶，成</w:t>
      </w:r>
      <w:r w:rsidRPr="0078214F">
        <w:rPr>
          <w:rFonts w:cs="Times New Roman"/>
        </w:rPr>
        <w:t>」為「</w:t>
      </w:r>
      <w:r w:rsidRPr="002D7016">
        <w:rPr>
          <w:rFonts w:ascii="標楷體" w:eastAsia="標楷體" w:hAnsi="標楷體" w:cs="Times New Roman"/>
        </w:rPr>
        <w:t>最勝</w:t>
      </w:r>
      <w:r w:rsidRPr="0078214F">
        <w:rPr>
          <w:rFonts w:cs="Times New Roman"/>
        </w:rPr>
        <w:t>」最正確的理論。</w:t>
      </w:r>
    </w:p>
    <w:p w:rsidR="005A62BD" w:rsidRDefault="005A62BD" w:rsidP="002A1E63">
      <w:pPr>
        <w:ind w:leftChars="100" w:left="240"/>
        <w:jc w:val="both"/>
        <w:rPr>
          <w:rFonts w:cs="Times New Roman"/>
        </w:rPr>
      </w:pPr>
    </w:p>
    <w:p w:rsidR="005A62BD" w:rsidRPr="00FE1979" w:rsidRDefault="005A62BD" w:rsidP="002A1E63">
      <w:pPr>
        <w:ind w:leftChars="100" w:left="240"/>
        <w:jc w:val="both"/>
        <w:rPr>
          <w:rFonts w:cs="Times New Roman"/>
        </w:rPr>
      </w:pPr>
    </w:p>
    <w:sectPr w:rsidR="005A62BD" w:rsidRPr="00FE1979" w:rsidSect="00515FBB">
      <w:headerReference w:type="default" r:id="rId8"/>
      <w:footerReference w:type="default" r:id="rId9"/>
      <w:pgSz w:w="11906" w:h="16838"/>
      <w:pgMar w:top="1440" w:right="198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3A6" w:rsidRDefault="006F53A6" w:rsidP="004F46BD">
      <w:r>
        <w:separator/>
      </w:r>
    </w:p>
  </w:endnote>
  <w:endnote w:type="continuationSeparator" w:id="0">
    <w:p w:rsidR="006F53A6" w:rsidRDefault="006F53A6" w:rsidP="004F4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449196"/>
      <w:docPartObj>
        <w:docPartGallery w:val="Page Numbers (Bottom of Page)"/>
        <w:docPartUnique/>
      </w:docPartObj>
    </w:sdtPr>
    <w:sdtContent>
      <w:p w:rsidR="000514B4" w:rsidRDefault="0017466E">
        <w:pPr>
          <w:pStyle w:val="a6"/>
          <w:jc w:val="center"/>
        </w:pPr>
        <w:r>
          <w:fldChar w:fldCharType="begin"/>
        </w:r>
        <w:r w:rsidR="000514B4">
          <w:instrText>PAGE   \* MERGEFORMAT</w:instrText>
        </w:r>
        <w:r>
          <w:fldChar w:fldCharType="separate"/>
        </w:r>
        <w:r w:rsidR="00D176CD" w:rsidRPr="00D176CD">
          <w:rPr>
            <w:noProof/>
            <w:lang w:val="zh-TW"/>
          </w:rPr>
          <w:t>31</w:t>
        </w:r>
        <w:r>
          <w:fldChar w:fldCharType="end"/>
        </w:r>
      </w:p>
    </w:sdtContent>
  </w:sdt>
  <w:p w:rsidR="000514B4" w:rsidRDefault="000514B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3A6" w:rsidRDefault="006F53A6" w:rsidP="004F46BD">
      <w:r>
        <w:separator/>
      </w:r>
    </w:p>
  </w:footnote>
  <w:footnote w:type="continuationSeparator" w:id="0">
    <w:p w:rsidR="006F53A6" w:rsidRDefault="006F53A6" w:rsidP="004F46BD">
      <w:r>
        <w:continuationSeparator/>
      </w:r>
    </w:p>
  </w:footnote>
  <w:footnote w:id="1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編按：本講義科判內容等，若非原書所有，皆以「網底」標示。</w:t>
      </w:r>
    </w:p>
  </w:footnote>
  <w:footnote w:id="2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無性造，［唐］玄奘譯，《攝大乘論釋》卷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383a12-16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9" w:left="323" w:hangingChars="17" w:hanging="37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「由此有諸趣及涅槃證得」者，如決擇處，當廣分別。謂生雜染等、那落迦等，若離阿賴耶識，皆不得有等、生等。雜染畢竟止息名為「涅槃」；若離阿賴耶識，不應證得。</w:t>
      </w:r>
    </w:p>
  </w:footnote>
  <w:footnote w:id="3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世親造，［唐］玄奘譯，《攝大乘論釋》卷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324a23-26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8" w:left="283" w:firstLineChars="16" w:firstLine="35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「界」者，謂因，是一切法等所依止。現見世間於金鑛等說「界」名故。</w:t>
      </w:r>
    </w:p>
    <w:p w:rsidR="000514B4" w:rsidRPr="0078214F" w:rsidRDefault="000514B4" w:rsidP="0078214F">
      <w:pPr>
        <w:pStyle w:val="af0"/>
        <w:ind w:leftChars="118" w:left="283" w:firstLineChars="16" w:firstLine="35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由此是因，故一切法等所依止。因體即是所依止義。「由此有」者，由一切法等所依有。</w:t>
      </w:r>
    </w:p>
  </w:footnote>
  <w:footnote w:id="4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）無性造，［唐］玄奘譯，《攝大乘論釋》卷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383a6-12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250" w:left="60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「界」者，因也，即種子也。是誰因種？謂一切法。此唯雜染、非是清淨故，後當言。</w:t>
      </w:r>
    </w:p>
    <w:p w:rsidR="000514B4" w:rsidRPr="0078214F" w:rsidRDefault="000514B4" w:rsidP="0078214F">
      <w:pPr>
        <w:pStyle w:val="af0"/>
        <w:ind w:leftChars="250" w:left="60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多聞熏習所依，非阿賴耶識所攝，如阿賴耶識成種子，如理作意所攝，似法似義所起等。彼一切法等所依者，能任持故，非因性故，能任持義是所依義，非因性義，所依、能依性各異故。若不爾者，「界」聲已了，無假「依」言。</w:t>
      </w:r>
    </w:p>
    <w:p w:rsidR="000514B4" w:rsidRPr="0078214F" w:rsidRDefault="000514B4" w:rsidP="0078214F">
      <w:pPr>
        <w:pStyle w:val="af0"/>
        <w:ind w:leftChars="50" w:left="12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</w:t>
      </w:r>
      <w:r w:rsidRPr="0078214F">
        <w:rPr>
          <w:rFonts w:cs="Times New Roman" w:hint="eastAsia"/>
          <w:sz w:val="22"/>
          <w:szCs w:val="22"/>
        </w:rPr>
        <w:t>護法等造</w:t>
      </w:r>
      <w:r w:rsidRPr="0078214F">
        <w:rPr>
          <w:rFonts w:cs="Times New Roman"/>
          <w:sz w:val="22"/>
          <w:szCs w:val="22"/>
        </w:rPr>
        <w:t>《成唯識論》卷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14a17-27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250" w:left="60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界」是因義，即種子識，無始時來展轉相續親生諸法，故名為「因」。「依」是緣義，即執持識，無始時來與一切法等為依止，故名為「緣」。謂能執持諸種子故、與現行法為所依故。即變為彼及為彼依。變為彼者，謂變為器及有根身。為彼依者，謂與轉識作所依止</w:t>
      </w:r>
      <w:r w:rsidRPr="0078214F">
        <w:rPr>
          <w:rFonts w:eastAsia="標楷體" w:cs="Times New Roman"/>
          <w:sz w:val="22"/>
          <w:szCs w:val="22"/>
        </w:rPr>
        <w:t>──</w:t>
      </w:r>
      <w:r w:rsidRPr="0078214F">
        <w:rPr>
          <w:rFonts w:eastAsia="標楷體" w:cs="Times New Roman"/>
          <w:sz w:val="22"/>
          <w:szCs w:val="22"/>
        </w:rPr>
        <w:t>以能執受五色根故，眼等五識依之而轉。又與末那為依止故，第六意識依之而轉；末那、意識，轉識攝故，如眼等識依俱有根。第八理應是識性故，亦以第七為俱有依。是謂此識為因緣用。</w:t>
      </w:r>
    </w:p>
  </w:footnote>
  <w:footnote w:id="5">
    <w:p w:rsidR="000514B4" w:rsidRPr="0078214F" w:rsidRDefault="000514B4" w:rsidP="0078214F">
      <w:pPr>
        <w:pStyle w:val="af0"/>
        <w:ind w:leftChars="5" w:left="426" w:hangingChars="188" w:hanging="414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世親造，［陳］真諦譯，《攝大乘論釋》卷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釋依止勝相品〉（大正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156c14-157a15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77" w:left="426" w:hanging="1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釋曰：今欲引阿含證阿黎耶識體及名</w:t>
      </w:r>
      <w:r w:rsidRPr="0078214F">
        <w:rPr>
          <w:rFonts w:eastAsia="標楷體" w:cs="Times New Roman" w:hint="eastAsia"/>
          <w:sz w:val="22"/>
          <w:szCs w:val="22"/>
        </w:rPr>
        <w:t>。</w:t>
      </w:r>
      <w:r w:rsidRPr="0078214F">
        <w:rPr>
          <w:rFonts w:eastAsia="標楷體" w:cs="Times New Roman"/>
          <w:sz w:val="22"/>
          <w:szCs w:val="22"/>
        </w:rPr>
        <w:t>阿含</w:t>
      </w:r>
      <w:r w:rsidRPr="0078214F">
        <w:rPr>
          <w:rFonts w:eastAsia="標楷體" w:cs="Times New Roman" w:hint="eastAsia"/>
          <w:sz w:val="22"/>
          <w:szCs w:val="22"/>
        </w:rPr>
        <w:t>謂</w:t>
      </w:r>
      <w:r w:rsidRPr="0078214F">
        <w:rPr>
          <w:rFonts w:eastAsia="標楷體" w:cs="Times New Roman"/>
          <w:sz w:val="22"/>
          <w:szCs w:val="22"/>
        </w:rPr>
        <w:t>大乘阿毘達磨，此中</w:t>
      </w:r>
      <w:r w:rsidRPr="0078214F">
        <w:rPr>
          <w:rFonts w:eastAsia="標楷體" w:cs="Times New Roman" w:hint="eastAsia"/>
          <w:sz w:val="22"/>
          <w:szCs w:val="22"/>
        </w:rPr>
        <w:t>。</w:t>
      </w:r>
      <w:r w:rsidRPr="0078214F">
        <w:rPr>
          <w:rFonts w:eastAsia="標楷體" w:cs="Times New Roman"/>
          <w:sz w:val="22"/>
          <w:szCs w:val="22"/>
        </w:rPr>
        <w:t>佛世尊說偈</w:t>
      </w:r>
      <w:r w:rsidRPr="0078214F">
        <w:rPr>
          <w:rFonts w:eastAsia="標楷體" w:cs="Times New Roman" w:hint="eastAsia"/>
          <w:sz w:val="22"/>
          <w:szCs w:val="22"/>
        </w:rPr>
        <w:t>。</w:t>
      </w:r>
      <w:r w:rsidRPr="0078214F">
        <w:rPr>
          <w:rFonts w:eastAsia="標楷體" w:cs="Times New Roman"/>
          <w:sz w:val="22"/>
          <w:szCs w:val="22"/>
        </w:rPr>
        <w:t>「此」，即此阿黎耶識。「界」，以解為性。</w:t>
      </w:r>
      <w:r w:rsidRPr="0078214F">
        <w:rPr>
          <w:rFonts w:ascii="標楷體" w:eastAsia="標楷體" w:hAnsi="標楷體" w:cs="Times New Roman"/>
          <w:sz w:val="22"/>
          <w:szCs w:val="22"/>
        </w:rPr>
        <w:t>……</w:t>
      </w:r>
      <w:r w:rsidRPr="0078214F">
        <w:rPr>
          <w:rFonts w:eastAsia="標楷體" w:cs="Times New Roman"/>
          <w:sz w:val="22"/>
          <w:szCs w:val="22"/>
        </w:rPr>
        <w:t>如經言：「世尊！此識界是依是持是處恒相應及不相離不捨智，無為恒伽沙等數諸佛功德。世尊非相應相離捨智。有為諸法是依是持是處，故言「一切法依止」。如經言：「世尊！若如來藏有，由不了故，可言生死是有，故言「若有諸道有」。</w:t>
      </w:r>
      <w:r w:rsidRPr="0078214F">
        <w:rPr>
          <w:rFonts w:ascii="標楷體" w:eastAsia="標楷體" w:hAnsi="標楷體" w:cs="Times New Roman"/>
          <w:sz w:val="22"/>
          <w:szCs w:val="22"/>
        </w:rPr>
        <w:t>……</w:t>
      </w:r>
      <w:r w:rsidRPr="0078214F">
        <w:rPr>
          <w:rFonts w:eastAsia="標楷體" w:cs="Times New Roman"/>
          <w:sz w:val="22"/>
          <w:szCs w:val="22"/>
        </w:rPr>
        <w:t>復次，「此界無始時」者，即是顯因。若不立因，可言有始。</w:t>
      </w:r>
    </w:p>
  </w:footnote>
  <w:footnote w:id="6">
    <w:p w:rsidR="000514B4" w:rsidRPr="0078214F" w:rsidRDefault="000514B4" w:rsidP="0078214F">
      <w:pPr>
        <w:pStyle w:val="af0"/>
        <w:jc w:val="both"/>
        <w:rPr>
          <w:rFonts w:eastAsiaTheme="majorEastAsia" w:cs="Times New Roman"/>
          <w:sz w:val="22"/>
          <w:szCs w:val="22"/>
        </w:rPr>
      </w:pPr>
      <w:r w:rsidRPr="0078214F">
        <w:rPr>
          <w:rStyle w:val="af2"/>
          <w:rFonts w:eastAsiaTheme="majorEastAsia" w:cs="Times New Roman"/>
          <w:sz w:val="22"/>
          <w:szCs w:val="22"/>
        </w:rPr>
        <w:footnoteRef/>
      </w:r>
      <w:r w:rsidRPr="0078214F">
        <w:rPr>
          <w:rFonts w:eastAsiaTheme="majorEastAsia" w:cs="Times New Roman"/>
          <w:sz w:val="22"/>
          <w:szCs w:val="22"/>
        </w:rPr>
        <w:t xml:space="preserve"> </w:t>
      </w:r>
      <w:r w:rsidRPr="0078214F">
        <w:rPr>
          <w:rFonts w:eastAsiaTheme="majorEastAsia" w:cs="Times New Roman"/>
          <w:sz w:val="22"/>
          <w:szCs w:val="22"/>
        </w:rPr>
        <w:t>訓釋：</w:t>
      </w:r>
      <w:r w:rsidRPr="0078214F">
        <w:rPr>
          <w:rFonts w:eastAsiaTheme="majorEastAsia" w:cs="Times New Roman"/>
          <w:sz w:val="22"/>
          <w:szCs w:val="22"/>
        </w:rPr>
        <w:t>1.</w:t>
      </w:r>
      <w:r w:rsidRPr="0078214F">
        <w:rPr>
          <w:rFonts w:eastAsiaTheme="majorEastAsia" w:cs="Times New Roman"/>
          <w:sz w:val="22"/>
          <w:szCs w:val="22"/>
        </w:rPr>
        <w:t>注解；解釋。（《漢語大詞典》（十一），</w:t>
      </w:r>
      <w:r w:rsidRPr="0078214F">
        <w:rPr>
          <w:rFonts w:eastAsiaTheme="majorEastAsia" w:cs="Times New Roman"/>
          <w:sz w:val="22"/>
          <w:szCs w:val="22"/>
        </w:rPr>
        <w:t>p.47</w:t>
      </w:r>
      <w:r w:rsidRPr="0078214F">
        <w:rPr>
          <w:rFonts w:eastAsiaTheme="majorEastAsia" w:cs="Times New Roman"/>
          <w:sz w:val="22"/>
          <w:szCs w:val="22"/>
        </w:rPr>
        <w:t>）</w:t>
      </w:r>
    </w:p>
  </w:footnote>
  <w:footnote w:id="7">
    <w:p w:rsidR="000514B4" w:rsidRPr="0078214F" w:rsidRDefault="000514B4" w:rsidP="0078214F">
      <w:pPr>
        <w:pStyle w:val="af0"/>
        <w:ind w:leftChars="-5" w:left="426" w:hangingChars="199" w:hanging="438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《究竟一乘寶性論》卷</w:t>
      </w:r>
      <w:r w:rsidRPr="0078214F">
        <w:rPr>
          <w:rFonts w:cs="Times New Roman"/>
          <w:sz w:val="22"/>
          <w:szCs w:val="22"/>
        </w:rPr>
        <w:t>4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6 </w:t>
      </w:r>
      <w:r w:rsidRPr="0078214F">
        <w:rPr>
          <w:rFonts w:cs="Times New Roman"/>
          <w:sz w:val="22"/>
          <w:szCs w:val="22"/>
        </w:rPr>
        <w:t>無量煩惱所纏品〉（大正</w:t>
      </w:r>
      <w:r w:rsidRPr="0078214F">
        <w:rPr>
          <w:rFonts w:eastAsia="標楷體" w:cs="Times New Roman"/>
          <w:sz w:val="22"/>
          <w:szCs w:val="22"/>
        </w:rPr>
        <w:t>31</w:t>
      </w:r>
      <w:r w:rsidRPr="0078214F">
        <w:rPr>
          <w:rFonts w:eastAsia="標楷體"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839a17-25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50" w:left="3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以是義故，經中偈言：「無始世來性，作諸法依止，依性有諸道及證涅槃果。」</w:t>
      </w:r>
    </w:p>
    <w:p w:rsidR="000514B4" w:rsidRPr="0078214F" w:rsidRDefault="000514B4" w:rsidP="0078214F">
      <w:pPr>
        <w:pStyle w:val="af0"/>
        <w:ind w:leftChars="150" w:left="3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此偈明何義？</w:t>
      </w:r>
    </w:p>
    <w:p w:rsidR="000514B4" w:rsidRPr="0078214F" w:rsidRDefault="000514B4" w:rsidP="0078214F">
      <w:pPr>
        <w:pStyle w:val="af0"/>
        <w:ind w:leftChars="150" w:left="36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「無始世界性」者，如經說言：</w:t>
      </w:r>
      <w:r w:rsidRPr="0078214F">
        <w:rPr>
          <w:rFonts w:eastAsia="標楷體" w:cs="Times New Roman" w:hint="eastAsia"/>
          <w:sz w:val="22"/>
          <w:szCs w:val="22"/>
        </w:rPr>
        <w:t>「</w:t>
      </w:r>
      <w:r w:rsidRPr="0078214F">
        <w:rPr>
          <w:rFonts w:eastAsia="標楷體" w:cs="Times New Roman"/>
          <w:sz w:val="22"/>
          <w:szCs w:val="22"/>
        </w:rPr>
        <w:t>諸佛如來依如來藏，說諸眾生無始本際不可得知故。</w:t>
      </w:r>
      <w:r w:rsidRPr="0078214F">
        <w:rPr>
          <w:rFonts w:eastAsia="標楷體" w:cs="Times New Roman" w:hint="eastAsia"/>
          <w:sz w:val="22"/>
          <w:szCs w:val="22"/>
        </w:rPr>
        <w:t>」</w:t>
      </w:r>
      <w:r w:rsidRPr="0078214F">
        <w:rPr>
          <w:rFonts w:eastAsia="標楷體" w:cs="Times New Roman"/>
          <w:sz w:val="22"/>
          <w:szCs w:val="22"/>
        </w:rPr>
        <w:t>所言「性」者，如《聖者勝鬘經》言：「世尊！如來說如來藏者，是法界藏、出世間法身藏、出世間上上藏、自性清淨法身藏、自性清淨如來藏故。」</w:t>
      </w:r>
    </w:p>
  </w:footnote>
  <w:footnote w:id="8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印順法師著，《大乘起信論講記》</w:t>
      </w:r>
      <w:r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pp.99-100</w:t>
      </w:r>
      <w:r w:rsidRPr="0078214F">
        <w:rPr>
          <w:rFonts w:cs="Times New Roman"/>
          <w:sz w:val="22"/>
          <w:szCs w:val="22"/>
        </w:rPr>
        <w:t>：</w:t>
      </w:r>
    </w:p>
    <w:p w:rsidR="000514B4" w:rsidRPr="0078214F" w:rsidRDefault="000514B4" w:rsidP="0078214F">
      <w:pPr>
        <w:pStyle w:val="af0"/>
        <w:ind w:leftChars="118" w:left="283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如唯識宗，以阿黎耶識為所依止而立一切法。阿黎耶識是有漏虛妄雜染的，以有漏虛妄雜染識為中心，故說眾生從無始以來有有漏雜染種子。此有漏雜染種，與阿黎耶識不一不異，而即阿賴耶自性所攝，故又名為種子識。</w:t>
      </w:r>
    </w:p>
  </w:footnote>
  <w:footnote w:id="9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《勝鬘師子吼一乘大方便方廣經》（大正</w:t>
      </w:r>
      <w:r w:rsidRPr="0078214F">
        <w:rPr>
          <w:rFonts w:cs="Times New Roman"/>
          <w:sz w:val="22"/>
          <w:szCs w:val="22"/>
        </w:rPr>
        <w:t>12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222b5-14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8" w:left="283" w:firstLine="1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世尊！生死者依如來藏，以如來藏故，說本際不可知。世尊！有如來藏故說生死，是名善說。</w:t>
      </w:r>
      <w:r w:rsidRPr="0078214F">
        <w:rPr>
          <w:rFonts w:ascii="標楷體" w:eastAsia="標楷體" w:hAnsi="標楷體" w:cs="Times New Roman"/>
          <w:sz w:val="22"/>
          <w:szCs w:val="22"/>
        </w:rPr>
        <w:t>……</w:t>
      </w:r>
      <w:r w:rsidRPr="0078214F">
        <w:rPr>
          <w:rFonts w:eastAsia="標楷體" w:cs="Times New Roman"/>
          <w:sz w:val="22"/>
          <w:szCs w:val="22"/>
        </w:rPr>
        <w:t>世間言說故，有死有生，死者謂根壞，生者新諸根起，非如來藏有生有死。如來藏者離有為相，如來藏常住不變。是故如來藏是依、是持、是建立。世尊！不離、不斷、不脫、不異不思議佛法。世尊！斷脫異外有為法依、持、建立者，是如來藏。</w:t>
      </w:r>
    </w:p>
  </w:footnote>
  <w:footnote w:id="10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《楞伽阿跋多羅寶經》卷</w:t>
      </w:r>
      <w:r w:rsidRPr="0078214F">
        <w:rPr>
          <w:rFonts w:cs="Times New Roman"/>
          <w:sz w:val="22"/>
          <w:szCs w:val="22"/>
        </w:rPr>
        <w:t>4</w:t>
      </w:r>
      <w:r w:rsidRPr="0078214F">
        <w:rPr>
          <w:rFonts w:cs="Times New Roman"/>
          <w:sz w:val="22"/>
          <w:szCs w:val="22"/>
        </w:rPr>
        <w:t>〈一切佛語心品〉（大正</w:t>
      </w:r>
      <w:r w:rsidRPr="0078214F">
        <w:rPr>
          <w:rFonts w:cs="Times New Roman"/>
          <w:sz w:val="22"/>
          <w:szCs w:val="22"/>
        </w:rPr>
        <w:t>16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510b4-c11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8" w:left="283" w:firstLine="1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佛告大慧：「如來之藏是善不善因，能遍興造一切趣生。</w:t>
      </w:r>
      <w:r w:rsidRPr="0078214F">
        <w:rPr>
          <w:rFonts w:ascii="標楷體" w:eastAsia="標楷體" w:hAnsi="標楷體" w:cs="Times New Roman"/>
          <w:sz w:val="22"/>
          <w:szCs w:val="22"/>
        </w:rPr>
        <w:t>……</w:t>
      </w:r>
      <w:r w:rsidRPr="0078214F">
        <w:rPr>
          <w:rFonts w:eastAsia="標楷體" w:cs="Times New Roman"/>
          <w:sz w:val="22"/>
          <w:szCs w:val="22"/>
        </w:rPr>
        <w:t>若無識藏名如來藏者，則無生滅。大慧！然諸凡聖悉有生滅，修行者自覺聖趣現法樂住，不捨方便。大慧！此如來藏識藏，一切聲聞、緣覺心想所見，雖自性淨，客塵所覆故，猶見不淨，非諸如來。大慧！如來者，現前境界，猶如掌中視阿摩勒果。</w:t>
      </w:r>
      <w:r w:rsidRPr="0078214F">
        <w:rPr>
          <w:rFonts w:ascii="標楷體" w:eastAsia="標楷體" w:hAnsi="標楷體" w:cs="Times New Roman"/>
          <w:sz w:val="22"/>
          <w:szCs w:val="22"/>
        </w:rPr>
        <w:t>……</w:t>
      </w:r>
      <w:r w:rsidRPr="0078214F">
        <w:rPr>
          <w:rFonts w:eastAsia="標楷體" w:cs="Times New Roman"/>
          <w:sz w:val="22"/>
          <w:szCs w:val="22"/>
        </w:rPr>
        <w:t>如來藏識藏，唯佛及餘利智依義菩薩智慧境界。是故汝及餘菩薩摩訶薩於如來藏識藏當勤修學，莫但聞覺作知足想。」</w:t>
      </w:r>
      <w:r w:rsidRPr="0078214F">
        <w:rPr>
          <w:rFonts w:eastAsia="標楷體" w:cs="Times New Roman"/>
          <w:sz w:val="22"/>
          <w:szCs w:val="22"/>
        </w:rPr>
        <w:t xml:space="preserve"> </w:t>
      </w:r>
    </w:p>
  </w:footnote>
  <w:footnote w:id="11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《唯識學探源》</w:t>
      </w:r>
      <w:r w:rsidRPr="0078214F">
        <w:rPr>
          <w:rFonts w:cs="Times New Roman"/>
          <w:sz w:val="22"/>
          <w:szCs w:val="22"/>
        </w:rPr>
        <w:t>pp.a2-a3</w:t>
      </w:r>
      <w:r w:rsidRPr="0078214F">
        <w:rPr>
          <w:rFonts w:cs="Times New Roman"/>
          <w:sz w:val="22"/>
          <w:szCs w:val="22"/>
        </w:rPr>
        <w:t>：</w:t>
      </w:r>
    </w:p>
    <w:p w:rsidR="000514B4" w:rsidRPr="0078214F" w:rsidRDefault="000514B4" w:rsidP="0078214F">
      <w:pPr>
        <w:pStyle w:val="af0"/>
        <w:ind w:leftChars="118" w:left="283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在印度大乘佛教的開展中，唯心論有真心派與妄心派二大流。傳到中國來，即有地論師、攝論師、唯識師三派。此兩大流，真心派從印度東方（南）的大眾分別說系發展而來；妄心派從印度西方（北）的說一切有系中出來。在長期的離合發展中，彼此關涉得很深；然兩大體系的不同，到底存在。大體的說：妄心派重於論典，如無著、世親等的著作：重思辨，重分析，重事相，重認識論；以虛妄心為染淨的所依，清淨法是附屬的。真心派重於經典，都編集為經典的體裁：重直覺，重綜合，重理性，重本體論；以真常心為染淨的所依，雜染是外鑠的。</w:t>
      </w:r>
    </w:p>
  </w:footnote>
  <w:footnote w:id="12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《華雨集》（第五冊）〈</w:t>
      </w:r>
      <w:r w:rsidRPr="0078214F">
        <w:rPr>
          <w:rFonts w:cs="Times New Roman" w:hint="eastAsia"/>
          <w:sz w:val="22"/>
          <w:szCs w:val="22"/>
        </w:rPr>
        <w:t>論三諦三智與賴耶通真妄</w:t>
      </w:r>
      <w:r w:rsidRPr="0078214F">
        <w:rPr>
          <w:rFonts w:cs="Times New Roman"/>
          <w:sz w:val="22"/>
          <w:szCs w:val="22"/>
        </w:rPr>
        <w:t>〉（</w:t>
      </w:r>
      <w:r w:rsidRPr="0078214F">
        <w:rPr>
          <w:rFonts w:cs="Times New Roman"/>
          <w:sz w:val="22"/>
          <w:szCs w:val="22"/>
        </w:rPr>
        <w:t>pp.114-115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8" w:left="283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我的《攝大乘論講記》，提到真諦的思想。真諦的《攝大乘論釋》，比對隋達磨笈多、唐玄奘的譯本，無疑是有所增附的。該書說：「真諦本人的思想，是嚮往真心派的。</w:t>
      </w:r>
      <w:r w:rsidRPr="0078214F">
        <w:rPr>
          <w:rFonts w:ascii="標楷體" w:eastAsia="標楷體" w:hAnsi="標楷體" w:cs="Times New Roman"/>
          <w:sz w:val="22"/>
          <w:szCs w:val="22"/>
        </w:rPr>
        <w:t>……</w:t>
      </w:r>
      <w:r w:rsidRPr="0078214F">
        <w:rPr>
          <w:rFonts w:eastAsia="標楷體" w:cs="Times New Roman"/>
          <w:sz w:val="22"/>
          <w:szCs w:val="22"/>
        </w:rPr>
        <w:t>他之解釋攝論，不合攝論原義，乃是事實」（</w:t>
      </w:r>
      <w:r w:rsidRPr="0078214F">
        <w:rPr>
          <w:rFonts w:eastAsia="標楷體" w:cs="Times New Roman"/>
          <w:sz w:val="22"/>
          <w:szCs w:val="22"/>
        </w:rPr>
        <w:t>310</w:t>
      </w:r>
      <w:r w:rsidRPr="0078214F">
        <w:rPr>
          <w:rFonts w:eastAsia="標楷體" w:cs="Times New Roman"/>
          <w:sz w:val="22"/>
          <w:szCs w:val="22"/>
        </w:rPr>
        <w:t>頁）。但依我的理解，真諦將如來藏學糅入瑜伽學，如《攝論釋》；將瑜伽學糅入如來藏學，如《佛性論》：真諦存有調和二系的意圖。調和二系的基本原理，是出於《攝大乘論》的，真諦是將《攝大乘論》的微言，引申而充分表顯出來。所以不能說真諦兩派的混擾，應該說是站在瑜伽學的立場，而進行二大系的調和。</w:t>
      </w:r>
    </w:p>
  </w:footnote>
  <w:footnote w:id="13">
    <w:p w:rsidR="000514B4" w:rsidRPr="0078214F" w:rsidRDefault="000514B4" w:rsidP="0078214F">
      <w:pPr>
        <w:pStyle w:val="af0"/>
        <w:ind w:left="660" w:hangingChars="300" w:hanging="66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）唐譯《攝大乘論本》卷上（大正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134c11-14</w:t>
      </w:r>
      <w:r w:rsidRPr="0078214F">
        <w:rPr>
          <w:rFonts w:cs="Times New Roman"/>
          <w:sz w:val="22"/>
          <w:szCs w:val="22"/>
        </w:rPr>
        <w:t>）：「</w:t>
      </w:r>
      <w:r w:rsidRPr="0078214F">
        <w:rPr>
          <w:rFonts w:eastAsia="標楷體" w:cs="Times New Roman"/>
          <w:sz w:val="22"/>
          <w:szCs w:val="22"/>
        </w:rPr>
        <w:t>復次，阿賴耶識中諸雜染品法種子，為別異住？為無別異？非彼種子有別實物於此中住，亦非不異。然阿賴耶識如是而生，有能生彼功能差別，名一切種子識。</w:t>
      </w:r>
      <w:r w:rsidRPr="0078214F">
        <w:rPr>
          <w:rFonts w:cs="Times New Roman"/>
          <w:sz w:val="22"/>
          <w:szCs w:val="22"/>
        </w:rPr>
        <w:t>」</w:t>
      </w:r>
    </w:p>
    <w:p w:rsidR="000514B4" w:rsidRPr="0078214F" w:rsidRDefault="000514B4" w:rsidP="0078214F">
      <w:pPr>
        <w:pStyle w:val="af0"/>
        <w:ind w:leftChars="100" w:left="2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）《攝大乘論講記》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pp.78-80</w:t>
      </w:r>
      <w:r w:rsidRPr="0078214F">
        <w:rPr>
          <w:rFonts w:cs="Times New Roman"/>
          <w:sz w:val="22"/>
          <w:szCs w:val="22"/>
        </w:rPr>
        <w:t>。</w:t>
      </w:r>
    </w:p>
  </w:footnote>
  <w:footnote w:id="14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）無性造，［唐］玄奘譯，《攝大乘論釋》卷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388a11-16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50" w:left="1500" w:hangingChars="300" w:hanging="6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論曰：復次，阿賴耶識中，諸雜染品法種子，為別異住</w:t>
      </w:r>
      <w:r w:rsidRPr="0078214F">
        <w:rPr>
          <w:rFonts w:eastAsia="標楷體" w:cs="Times New Roman" w:hint="eastAsia"/>
          <w:sz w:val="22"/>
          <w:szCs w:val="22"/>
        </w:rPr>
        <w:t>？</w:t>
      </w:r>
      <w:r w:rsidRPr="0078214F">
        <w:rPr>
          <w:rFonts w:eastAsia="標楷體" w:cs="Times New Roman"/>
          <w:sz w:val="22"/>
          <w:szCs w:val="22"/>
        </w:rPr>
        <w:t>為無別異</w:t>
      </w:r>
      <w:r w:rsidRPr="0078214F">
        <w:rPr>
          <w:rFonts w:eastAsia="標楷體" w:cs="Times New Roman" w:hint="eastAsia"/>
          <w:sz w:val="22"/>
          <w:szCs w:val="22"/>
        </w:rPr>
        <w:t>？</w:t>
      </w:r>
      <w:r w:rsidRPr="0078214F">
        <w:rPr>
          <w:rFonts w:eastAsia="標楷體" w:cs="Times New Roman"/>
          <w:sz w:val="22"/>
          <w:szCs w:val="22"/>
        </w:rPr>
        <w:t>非彼種子有別實物於此中住，亦非不異</w:t>
      </w:r>
      <w:r w:rsidRPr="0078214F">
        <w:rPr>
          <w:rFonts w:eastAsia="標楷體" w:cs="Times New Roman" w:hint="eastAsia"/>
          <w:sz w:val="22"/>
          <w:szCs w:val="22"/>
        </w:rPr>
        <w:t>。</w:t>
      </w:r>
      <w:r w:rsidRPr="0078214F">
        <w:rPr>
          <w:rFonts w:eastAsia="標楷體" w:cs="Times New Roman"/>
          <w:sz w:val="22"/>
          <w:szCs w:val="22"/>
        </w:rPr>
        <w:t>然阿賴耶識如是而生，有能生彼功能差別，名一切種子識。</w:t>
      </w:r>
    </w:p>
    <w:p w:rsidR="000514B4" w:rsidRPr="0078214F" w:rsidRDefault="000514B4" w:rsidP="0078214F">
      <w:pPr>
        <w:pStyle w:val="af0"/>
        <w:ind w:leftChars="350" w:left="1500" w:hangingChars="300" w:hanging="6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釋曰：一切法種子是阿賴耶識功能差別，如法作用與諸法體非一非異，此亦復爾。</w:t>
      </w:r>
    </w:p>
    <w:p w:rsidR="000514B4" w:rsidRPr="0078214F" w:rsidRDefault="000514B4" w:rsidP="0078214F">
      <w:pPr>
        <w:pStyle w:val="af0"/>
        <w:ind w:leftChars="100" w:left="2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）護法</w:t>
      </w:r>
      <w:r w:rsidRPr="0078214F">
        <w:rPr>
          <w:rFonts w:cs="Times New Roman" w:hint="eastAsia"/>
          <w:sz w:val="22"/>
          <w:szCs w:val="22"/>
        </w:rPr>
        <w:t>等</w:t>
      </w:r>
      <w:r w:rsidRPr="0078214F">
        <w:rPr>
          <w:rFonts w:cs="Times New Roman"/>
          <w:sz w:val="22"/>
          <w:szCs w:val="22"/>
        </w:rPr>
        <w:t>造《成唯識論》卷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8a5-16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50" w:left="84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一切種相，應更分別：</w:t>
      </w:r>
    </w:p>
    <w:p w:rsidR="000514B4" w:rsidRPr="0078214F" w:rsidRDefault="000514B4" w:rsidP="0078214F">
      <w:pPr>
        <w:pStyle w:val="af0"/>
        <w:ind w:leftChars="350" w:left="84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此中何法名為「種子」？</w:t>
      </w:r>
    </w:p>
    <w:p w:rsidR="000514B4" w:rsidRPr="0078214F" w:rsidRDefault="000514B4" w:rsidP="0078214F">
      <w:pPr>
        <w:pStyle w:val="af0"/>
        <w:ind w:leftChars="350" w:left="84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謂本識中親生自果功能差別。</w:t>
      </w:r>
    </w:p>
    <w:p w:rsidR="000514B4" w:rsidRPr="0078214F" w:rsidRDefault="000514B4" w:rsidP="0078214F">
      <w:pPr>
        <w:pStyle w:val="af0"/>
        <w:ind w:leftChars="350" w:left="84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此與本識及所生果不一不異，體用因果，理應爾故。雖非一異，而是實有，假法如無，非因緣故。</w:t>
      </w:r>
    </w:p>
    <w:p w:rsidR="000514B4" w:rsidRPr="0078214F" w:rsidRDefault="000514B4" w:rsidP="0078214F">
      <w:pPr>
        <w:pStyle w:val="af0"/>
        <w:ind w:leftChars="350" w:left="84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此與諸法既非一異，應如瓶等，是假非實！</w:t>
      </w:r>
    </w:p>
    <w:p w:rsidR="000514B4" w:rsidRPr="0078214F" w:rsidRDefault="000514B4" w:rsidP="0078214F">
      <w:pPr>
        <w:pStyle w:val="af0"/>
        <w:ind w:leftChars="350" w:left="84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若爾，真如應是假有，許則便無真勝義諦！然諸種子唯依世俗說為實有，不同真如。</w:t>
      </w:r>
      <w:r w:rsidRPr="0078214F">
        <w:rPr>
          <w:rFonts w:ascii="標楷體" w:eastAsia="標楷體" w:hAnsi="標楷體" w:cs="Times New Roman"/>
          <w:sz w:val="22"/>
          <w:szCs w:val="22"/>
        </w:rPr>
        <w:t>……</w:t>
      </w:r>
    </w:p>
    <w:p w:rsidR="000514B4" w:rsidRPr="0078214F" w:rsidRDefault="000514B4" w:rsidP="0078214F">
      <w:pPr>
        <w:pStyle w:val="af0"/>
        <w:ind w:leftChars="350" w:left="84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諸有漏種與異熟識體無別故，無記性攝；因果俱有善等性故，亦名善等。</w:t>
      </w:r>
    </w:p>
    <w:p w:rsidR="000514B4" w:rsidRPr="0078214F" w:rsidRDefault="000514B4" w:rsidP="0078214F">
      <w:pPr>
        <w:pStyle w:val="af0"/>
        <w:ind w:leftChars="350" w:left="84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諸無漏種非異熟識性所攝故，因果俱是善性攝故，唯名為善。</w:t>
      </w:r>
    </w:p>
    <w:p w:rsidR="000514B4" w:rsidRPr="0078214F" w:rsidRDefault="000514B4" w:rsidP="0078214F">
      <w:pPr>
        <w:pStyle w:val="af0"/>
        <w:ind w:leftChars="100" w:left="2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）另見《攝大乘論講記》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pp.73-75</w:t>
      </w:r>
      <w:r w:rsidRPr="0078214F">
        <w:rPr>
          <w:rFonts w:cs="Times New Roman"/>
          <w:sz w:val="22"/>
          <w:szCs w:val="22"/>
        </w:rPr>
        <w:t>。</w:t>
      </w:r>
    </w:p>
  </w:footnote>
  <w:footnote w:id="15">
    <w:p w:rsidR="000514B4" w:rsidRPr="0078214F" w:rsidRDefault="000514B4" w:rsidP="0078214F">
      <w:pPr>
        <w:pStyle w:val="af0"/>
        <w:ind w:left="220" w:hangingChars="100" w:hanging="22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唐譯《攝大乘論本》卷中（大正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137c29-138a1</w:t>
      </w:r>
      <w:r w:rsidRPr="0078214F">
        <w:rPr>
          <w:rFonts w:cs="Times New Roman"/>
          <w:sz w:val="22"/>
          <w:szCs w:val="22"/>
        </w:rPr>
        <w:t>）：「</w:t>
      </w:r>
      <w:r w:rsidRPr="0078214F">
        <w:rPr>
          <w:rFonts w:eastAsia="標楷體" w:cs="Times New Roman"/>
          <w:sz w:val="22"/>
          <w:szCs w:val="22"/>
        </w:rPr>
        <w:t>此中何者依他起相？謂阿賴耶識為種子，虛妄分別所攝諸識。</w:t>
      </w:r>
      <w:r w:rsidRPr="0078214F">
        <w:rPr>
          <w:rFonts w:cs="Times New Roman"/>
          <w:sz w:val="22"/>
          <w:szCs w:val="22"/>
        </w:rPr>
        <w:t>」</w:t>
      </w:r>
    </w:p>
  </w:footnote>
  <w:footnote w:id="16">
    <w:p w:rsidR="000514B4" w:rsidRPr="0078214F" w:rsidRDefault="000514B4" w:rsidP="0078214F">
      <w:pPr>
        <w:pStyle w:val="af0"/>
        <w:ind w:left="660" w:hangingChars="300" w:hanging="66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）魏譯《攝大乘論》卷上（大正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100c12-14</w:t>
      </w:r>
      <w:r w:rsidRPr="0078214F">
        <w:rPr>
          <w:rFonts w:cs="Times New Roman"/>
          <w:sz w:val="22"/>
          <w:szCs w:val="22"/>
        </w:rPr>
        <w:t>）：「</w:t>
      </w:r>
      <w:r w:rsidRPr="0078214F">
        <w:rPr>
          <w:rFonts w:eastAsia="標楷體" w:cs="Times New Roman"/>
          <w:sz w:val="22"/>
          <w:szCs w:val="22"/>
        </w:rPr>
        <w:t>復喻相：幻、焰、夢、患目等，彼阿犁耶識；彼時無故，虛妄分別種子故，相事不成。</w:t>
      </w:r>
      <w:r w:rsidRPr="0078214F">
        <w:rPr>
          <w:rFonts w:cs="Times New Roman"/>
          <w:sz w:val="22"/>
          <w:szCs w:val="22"/>
        </w:rPr>
        <w:t>」</w:t>
      </w:r>
    </w:p>
    <w:p w:rsidR="000514B4" w:rsidRPr="0078214F" w:rsidRDefault="000514B4" w:rsidP="0078214F">
      <w:pPr>
        <w:pStyle w:val="af0"/>
        <w:ind w:leftChars="300" w:left="72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陳譯《攝大乘論》卷上〈依止勝相品〉（大正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eastAsia="標楷體" w:cs="Times New Roman"/>
          <w:sz w:val="22"/>
          <w:szCs w:val="22"/>
        </w:rPr>
        <w:t>118a6-9</w:t>
      </w:r>
      <w:r w:rsidRPr="0078214F">
        <w:rPr>
          <w:rFonts w:eastAsia="標楷體" w:cs="Times New Roman"/>
          <w:sz w:val="22"/>
          <w:szCs w:val="22"/>
        </w:rPr>
        <w:t>）</w:t>
      </w:r>
      <w:r w:rsidRPr="0078214F">
        <w:rPr>
          <w:rFonts w:cs="Times New Roman"/>
          <w:sz w:val="22"/>
          <w:szCs w:val="22"/>
        </w:rPr>
        <w:t>：「</w:t>
      </w:r>
      <w:r w:rsidRPr="0078214F">
        <w:rPr>
          <w:rFonts w:eastAsia="標楷體" w:cs="Times New Roman"/>
          <w:sz w:val="22"/>
          <w:szCs w:val="22"/>
        </w:rPr>
        <w:t>復次，有譬喻相：識如幻事、鹿渴、夢想、翳闇等譬，第一識似如此事；若無此虛妄分別種子故，此識不成顛倒因緣。」</w:t>
      </w:r>
    </w:p>
    <w:p w:rsidR="000514B4" w:rsidRPr="0078214F" w:rsidRDefault="000514B4" w:rsidP="0078214F">
      <w:pPr>
        <w:pStyle w:val="af0"/>
        <w:ind w:leftChars="100" w:left="2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）世親造，［陳］真諦譯，《攝大乘論釋論》卷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eastAsia="標楷體" w:cs="Times New Roman"/>
          <w:sz w:val="22"/>
          <w:szCs w:val="22"/>
        </w:rPr>
        <w:t>284b21-26</w:t>
      </w:r>
      <w:r w:rsidRPr="0078214F">
        <w:rPr>
          <w:rFonts w:eastAsia="標楷體" w:cs="Times New Roman"/>
          <w:sz w:val="22"/>
          <w:szCs w:val="22"/>
        </w:rPr>
        <w:t>）</w:t>
      </w:r>
      <w:r w:rsidRPr="0078214F">
        <w:rPr>
          <w:rFonts w:cs="Times New Roman"/>
          <w:sz w:val="22"/>
          <w:szCs w:val="22"/>
        </w:rPr>
        <w:t>：</w:t>
      </w:r>
    </w:p>
    <w:p w:rsidR="000514B4" w:rsidRPr="0078214F" w:rsidRDefault="000514B4" w:rsidP="0078214F">
      <w:pPr>
        <w:pStyle w:val="af0"/>
        <w:ind w:leftChars="300" w:left="1380" w:hangingChars="300" w:hanging="6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論曰：復有相似相，謂似幻、焰、夢、翳等故；若無此相似相，阿梨耶識由虛妄分別種子故成顛倒相，此義不成。</w:t>
      </w:r>
    </w:p>
    <w:p w:rsidR="000514B4" w:rsidRPr="0078214F" w:rsidRDefault="000514B4" w:rsidP="0078214F">
      <w:pPr>
        <w:pStyle w:val="af0"/>
        <w:ind w:leftChars="300" w:left="1380" w:hangingChars="300" w:hanging="6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釋曰：「相似相」者，如幻事為因故，即得妄見象等相；如是如是由阿梨耶識相似相虛妄分別種子故，有顛倒相。若無此，彼顛倒相不成。</w:t>
      </w:r>
    </w:p>
  </w:footnote>
  <w:footnote w:id="17">
    <w:p w:rsidR="000514B4" w:rsidRPr="0078214F" w:rsidRDefault="000514B4" w:rsidP="0078214F">
      <w:pPr>
        <w:pStyle w:val="af0"/>
        <w:ind w:left="849" w:hangingChars="386" w:hanging="849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）陳譯《攝大乘論》卷上〈</w:t>
      </w:r>
      <w:r w:rsidRPr="0078214F">
        <w:rPr>
          <w:rFonts w:cs="Times New Roman"/>
          <w:sz w:val="22"/>
          <w:szCs w:val="22"/>
        </w:rPr>
        <w:t xml:space="preserve">1 </w:t>
      </w:r>
      <w:r w:rsidRPr="0078214F">
        <w:rPr>
          <w:rFonts w:cs="Times New Roman"/>
          <w:sz w:val="22"/>
          <w:szCs w:val="22"/>
        </w:rPr>
        <w:t>依止勝相眾名品〉（大正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114a3-5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="849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阿毘達磨中，復說偈云：諸法依藏住，一切種子識，故名阿黎耶，我為勝人說。</w:t>
      </w:r>
    </w:p>
    <w:p w:rsidR="000514B4" w:rsidRPr="0078214F" w:rsidRDefault="000514B4" w:rsidP="0078214F">
      <w:pPr>
        <w:pStyle w:val="af0"/>
        <w:ind w:leftChars="100" w:left="680" w:hangingChars="200" w:hanging="4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）世親造，［隋］笈多共行矩等譯，《攝大乘論釋論》卷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eastAsia="標楷體" w:cs="Times New Roman"/>
          <w:sz w:val="22"/>
          <w:szCs w:val="22"/>
        </w:rPr>
        <w:t>273b17-21</w:t>
      </w:r>
      <w:r w:rsidRPr="0078214F">
        <w:rPr>
          <w:rFonts w:eastAsia="標楷體" w:cs="Times New Roman"/>
          <w:sz w:val="22"/>
          <w:szCs w:val="22"/>
        </w:rPr>
        <w:t>）</w:t>
      </w:r>
      <w:r w:rsidRPr="0078214F">
        <w:rPr>
          <w:rFonts w:cs="Times New Roman"/>
          <w:sz w:val="22"/>
          <w:szCs w:val="22"/>
        </w:rPr>
        <w:t>：</w:t>
      </w:r>
    </w:p>
    <w:p w:rsidR="000514B4" w:rsidRPr="0078214F" w:rsidRDefault="000514B4" w:rsidP="0078214F">
      <w:pPr>
        <w:pStyle w:val="af0"/>
        <w:ind w:leftChars="350" w:left="1500" w:hangingChars="300" w:hanging="6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論曰：即彼經復說偈：諸法所依住，一切種子識，故名梨耶識。我為勝人說。</w:t>
      </w:r>
    </w:p>
    <w:p w:rsidR="000514B4" w:rsidRPr="0078214F" w:rsidRDefault="000514B4" w:rsidP="0078214F">
      <w:pPr>
        <w:pStyle w:val="af0"/>
        <w:ind w:leftChars="350" w:left="1500" w:hangingChars="300" w:hanging="6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釋曰：此偈第二句釋第一句。「勝人」者，謂諸菩薩故。</w:t>
      </w:r>
    </w:p>
  </w:footnote>
  <w:footnote w:id="18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）世親造，［唐］玄奘譯，《攝大乘論釋》卷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324b11-12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firstLineChars="292" w:firstLine="642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「勝者」即是諸菩薩眾。</w:t>
      </w:r>
    </w:p>
    <w:p w:rsidR="000514B4" w:rsidRPr="0078214F" w:rsidRDefault="000514B4" w:rsidP="0078214F">
      <w:pPr>
        <w:pStyle w:val="af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 w:hint="eastAsia"/>
          <w:sz w:val="22"/>
          <w:szCs w:val="22"/>
        </w:rPr>
        <w:t xml:space="preserve"> </w:t>
      </w:r>
      <w:r w:rsidRPr="0078214F">
        <w:rPr>
          <w:rFonts w:eastAsia="標楷體" w:cs="Times New Roman"/>
          <w:sz w:val="22"/>
          <w:szCs w:val="22"/>
        </w:rPr>
        <w:t>（</w:t>
      </w:r>
      <w:r w:rsidRPr="0078214F">
        <w:rPr>
          <w:rFonts w:eastAsia="標楷體" w:cs="Times New Roman"/>
          <w:sz w:val="22"/>
          <w:szCs w:val="22"/>
        </w:rPr>
        <w:t>2</w:t>
      </w:r>
      <w:r w:rsidRPr="0078214F">
        <w:rPr>
          <w:rFonts w:eastAsia="標楷體" w:cs="Times New Roman"/>
          <w:sz w:val="22"/>
          <w:szCs w:val="22"/>
        </w:rPr>
        <w:t>）</w:t>
      </w:r>
      <w:r w:rsidRPr="0078214F">
        <w:rPr>
          <w:rFonts w:cs="Times New Roman"/>
          <w:sz w:val="22"/>
          <w:szCs w:val="22"/>
        </w:rPr>
        <w:t>無性造，［唐］玄奘譯，《攝大乘論釋》卷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eastAsia="標楷體" w:cs="Times New Roman"/>
          <w:sz w:val="22"/>
          <w:szCs w:val="22"/>
        </w:rPr>
        <w:t>31</w:t>
      </w:r>
      <w:r w:rsidRPr="0078214F">
        <w:rPr>
          <w:rFonts w:eastAsia="標楷體" w:cs="Times New Roman"/>
          <w:sz w:val="22"/>
          <w:szCs w:val="22"/>
        </w:rPr>
        <w:t>，</w:t>
      </w:r>
      <w:r w:rsidRPr="0078214F">
        <w:rPr>
          <w:rFonts w:eastAsia="標楷體" w:cs="Times New Roman"/>
          <w:sz w:val="22"/>
          <w:szCs w:val="22"/>
        </w:rPr>
        <w:t>383a26-28</w:t>
      </w:r>
      <w:r w:rsidRPr="0078214F">
        <w:rPr>
          <w:rFonts w:eastAsia="標楷體"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280" w:left="672" w:firstLineChars="6" w:firstLine="13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復說言：「勝者我開示」，即大菩薩，有堪能故，名為「勝者」，為彼開示，非餘劣者。</w:t>
      </w:r>
    </w:p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Fonts w:cs="Times New Roman" w:hint="eastAsia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）《成唯識論》卷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eastAsia="標楷體" w:cs="Times New Roman"/>
          <w:sz w:val="22"/>
          <w:szCs w:val="22"/>
        </w:rPr>
        <w:t>31</w:t>
      </w:r>
      <w:r w:rsidRPr="0078214F">
        <w:rPr>
          <w:rFonts w:eastAsia="標楷體" w:cs="Times New Roman"/>
          <w:sz w:val="22"/>
          <w:szCs w:val="22"/>
        </w:rPr>
        <w:t>，</w:t>
      </w:r>
      <w:r w:rsidRPr="0078214F">
        <w:rPr>
          <w:rFonts w:eastAsia="標楷體" w:cs="Times New Roman"/>
          <w:sz w:val="22"/>
          <w:szCs w:val="22"/>
        </w:rPr>
        <w:t>14b20-c3</w:t>
      </w:r>
      <w:r w:rsidRPr="0078214F">
        <w:rPr>
          <w:rFonts w:eastAsia="標楷體" w:cs="Times New Roman"/>
          <w:sz w:val="22"/>
          <w:szCs w:val="22"/>
        </w:rPr>
        <w:t>）</w:t>
      </w:r>
      <w:r w:rsidRPr="0078214F">
        <w:rPr>
          <w:rFonts w:cs="Times New Roman"/>
          <w:sz w:val="22"/>
          <w:szCs w:val="22"/>
        </w:rPr>
        <w:t>：</w:t>
      </w:r>
    </w:p>
    <w:p w:rsidR="000514B4" w:rsidRPr="0078214F" w:rsidRDefault="000514B4" w:rsidP="0078214F">
      <w:pPr>
        <w:pStyle w:val="af0"/>
        <w:ind w:leftChars="295" w:left="709" w:hanging="1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即彼經中復作是說：由攝藏諸法，一切種子識，故名阿賴耶，勝者我開示。由此本識具諸種子故能攝藏諸雜染法，依斯建立「阿賴耶」名。</w:t>
      </w:r>
      <w:r w:rsidRPr="0078214F">
        <w:rPr>
          <w:rFonts w:ascii="標楷體" w:eastAsia="標楷體" w:hAnsi="標楷體" w:cs="Times New Roman"/>
          <w:sz w:val="22"/>
          <w:szCs w:val="22"/>
        </w:rPr>
        <w:t>……</w:t>
      </w:r>
      <w:r w:rsidRPr="0078214F">
        <w:rPr>
          <w:rFonts w:eastAsia="標楷體" w:cs="Times New Roman"/>
          <w:sz w:val="22"/>
          <w:szCs w:val="22"/>
        </w:rPr>
        <w:t>已入見道諸菩薩眾得真現觀名為「勝者」。彼能證解阿賴耶識，故我世尊正為開示。或諸菩薩皆名「勝者」，雖見道前未能證解阿賴耶識，而能信解，求彼轉依，故亦為說。非諸轉識有如是義。</w:t>
      </w:r>
    </w:p>
  </w:footnote>
  <w:footnote w:id="19">
    <w:p w:rsidR="000514B4" w:rsidRPr="0078214F" w:rsidRDefault="000514B4" w:rsidP="0078214F">
      <w:pPr>
        <w:pStyle w:val="af0"/>
        <w:ind w:left="440" w:hangingChars="200" w:hanging="44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《瑜伽師地論》卷</w:t>
      </w:r>
      <w:r w:rsidRPr="0078214F">
        <w:rPr>
          <w:rFonts w:cs="Times New Roman"/>
          <w:sz w:val="22"/>
          <w:szCs w:val="22"/>
        </w:rPr>
        <w:t>51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eastAsia="標楷體" w:cs="Times New Roman"/>
          <w:sz w:val="22"/>
          <w:szCs w:val="22"/>
        </w:rPr>
        <w:t>30</w:t>
      </w:r>
      <w:r w:rsidRPr="0078214F">
        <w:rPr>
          <w:rFonts w:eastAsia="標楷體"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581b22-c2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77" w:left="438" w:hangingChars="6" w:hanging="13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復次，此雜染根本阿賴耶識，修善法故，方得轉滅。此修善法，</w:t>
      </w:r>
      <w:r w:rsidRPr="0078214F">
        <w:rPr>
          <w:rFonts w:eastAsia="標楷體" w:cs="Times New Roman"/>
          <w:sz w:val="22"/>
          <w:szCs w:val="22"/>
          <w:u w:val="single"/>
        </w:rPr>
        <w:t>若諸異生</w:t>
      </w:r>
      <w:r w:rsidRPr="0078214F">
        <w:rPr>
          <w:rFonts w:eastAsia="標楷體" w:cs="Times New Roman"/>
          <w:sz w:val="22"/>
          <w:szCs w:val="22"/>
        </w:rPr>
        <w:t>，以緣轉識為境作意方便住心，能入最初聖諦現觀，非未見諦者於諸諦中未得法眼便能通達一切種子阿賴耶識。此未見諦者修如是行已，或</w:t>
      </w:r>
      <w:r w:rsidRPr="0078214F">
        <w:rPr>
          <w:rFonts w:eastAsia="標楷體" w:cs="Times New Roman"/>
          <w:sz w:val="22"/>
          <w:szCs w:val="22"/>
          <w:u w:val="single"/>
        </w:rPr>
        <w:t>入聲聞正性離生</w:t>
      </w:r>
      <w:r w:rsidRPr="0078214F">
        <w:rPr>
          <w:rFonts w:eastAsia="標楷體" w:cs="Times New Roman"/>
          <w:sz w:val="22"/>
          <w:szCs w:val="22"/>
        </w:rPr>
        <w:t>、或</w:t>
      </w:r>
      <w:r w:rsidRPr="0078214F">
        <w:rPr>
          <w:rFonts w:eastAsia="標楷體" w:cs="Times New Roman"/>
          <w:sz w:val="22"/>
          <w:szCs w:val="22"/>
          <w:u w:val="single"/>
        </w:rPr>
        <w:t>入菩薩正性離生</w:t>
      </w:r>
      <w:r w:rsidRPr="0078214F">
        <w:rPr>
          <w:rFonts w:eastAsia="標楷體" w:cs="Times New Roman"/>
          <w:sz w:val="22"/>
          <w:szCs w:val="22"/>
        </w:rPr>
        <w:t>，達一切法真法界已，亦能通達阿賴耶識，當於爾時，能總觀察自內所有一切雜染，亦能了知自身外為相縛所縛、內為麁重縛所縛。</w:t>
      </w:r>
    </w:p>
  </w:footnote>
  <w:footnote w:id="20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印順導師著，《唯識學探源》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pp.142-14</w:t>
      </w:r>
      <w:r w:rsidRPr="0078214F">
        <w:rPr>
          <w:rFonts w:cs="Times New Roman" w:hint="eastAsia"/>
          <w:sz w:val="22"/>
          <w:szCs w:val="22"/>
        </w:rPr>
        <w:t>4</w:t>
      </w:r>
      <w:r w:rsidRPr="0078214F">
        <w:rPr>
          <w:rFonts w:cs="Times New Roman"/>
          <w:sz w:val="22"/>
          <w:szCs w:val="22"/>
        </w:rPr>
        <w:t>：</w:t>
      </w:r>
    </w:p>
    <w:p w:rsidR="000514B4" w:rsidRPr="0078214F" w:rsidRDefault="000514B4" w:rsidP="0078214F">
      <w:pPr>
        <w:pStyle w:val="af0"/>
        <w:ind w:left="284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唯識學裡，阿賴耶有多樣的解釋，比較共同而更適當的，是「家」、「宅」（窟宅）、「依」、「處」，唐玄奘旁翻做「藏」，也還相當的親切。根據各種譯典去領會阿賴耶的含義，可以分為</w:t>
      </w:r>
      <w:r w:rsidRPr="0078214F">
        <w:rPr>
          <w:rFonts w:eastAsia="標楷體" w:cs="Times New Roman"/>
          <w:b/>
          <w:sz w:val="22"/>
          <w:szCs w:val="22"/>
        </w:rPr>
        <w:t>「攝藏」、「隱藏」、「執藏」，</w:t>
      </w:r>
      <w:r w:rsidRPr="0078214F">
        <w:rPr>
          <w:rFonts w:eastAsia="標楷體" w:cs="Times New Roman"/>
          <w:sz w:val="22"/>
          <w:szCs w:val="22"/>
        </w:rPr>
        <w:t>但這是同一意義多方面的看法。這可以舉一個比喻：一張吸水紙，吸飽了墨汁，紙也變成了黑紙。在這紙墨的結合上，可以充分表顯賴耶的含義。像紙能攝取墨汁，紙是能攝藏，也就是墨汁所攝藏的地方。無著論師的賴耶，有能藏、所藏義，就是這攝藏的能（主動）所（被動）兩面的解釋。這攝藏的要義是「依」。又像紙吸了墨汁，墨色就隱覆了紙的本相，紙的本相也就潛藏在一片黑色的底裡；這就是隱藏的能所兩面觀了</w:t>
      </w:r>
      <w:r w:rsidRPr="0078214F">
        <w:rPr>
          <w:rFonts w:eastAsia="標楷體" w:cs="Times New Roman" w:hint="eastAsia"/>
          <w:sz w:val="22"/>
          <w:szCs w:val="22"/>
        </w:rPr>
        <w:t>。一分唯識學者，忽略了這一點，結果不要說《楞伽》，就是看為最重要依據的《解深密經》裡的阿賴耶的定義，也被遺棄。這隱藏的要點是潛。又像墨汁固然滲透到紙的全身，紙也有它的吸引力，這就是執藏的能所兩面觀；它的要義是係著。一分唯識學者，但取了賴耶的被執著，忽略它本身的執取力，……。阿賴耶的本義是「著」，但一經引申，就具有廣泛的含義。它比阿陀那、毗播迦、心、意、識，更能適應細心多種多樣的性質，它也就自然被人採用作細心</w:t>
      </w:r>
    </w:p>
    <w:p w:rsidR="000514B4" w:rsidRPr="0078214F" w:rsidRDefault="000514B4" w:rsidP="0078214F">
      <w:pPr>
        <w:pStyle w:val="af0"/>
        <w:ind w:left="284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 w:hint="eastAsia"/>
          <w:sz w:val="22"/>
          <w:szCs w:val="22"/>
        </w:rPr>
        <w:t>最正規的名字。</w:t>
      </w:r>
    </w:p>
  </w:footnote>
  <w:footnote w:id="21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）世親造，［唐］玄奘譯，《攝大乘論釋》卷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324b18-21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="48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 w:hint="eastAsia"/>
          <w:sz w:val="22"/>
          <w:szCs w:val="22"/>
        </w:rPr>
        <w:t xml:space="preserve">  </w:t>
      </w:r>
      <w:r w:rsidRPr="0078214F">
        <w:rPr>
          <w:rFonts w:eastAsia="標楷體" w:cs="Times New Roman"/>
          <w:sz w:val="22"/>
          <w:szCs w:val="22"/>
        </w:rPr>
        <w:t>釋曰：今訓此識阿賴耶名。</w:t>
      </w:r>
    </w:p>
    <w:p w:rsidR="000514B4" w:rsidRPr="0078214F" w:rsidRDefault="000514B4" w:rsidP="0078214F">
      <w:pPr>
        <w:pStyle w:val="af0"/>
        <w:ind w:leftChars="532" w:left="1559" w:hangingChars="128" w:hanging="282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「一切有」者，諸有生類皆名「有生」。</w:t>
      </w:r>
    </w:p>
    <w:p w:rsidR="000514B4" w:rsidRPr="0078214F" w:rsidRDefault="000514B4" w:rsidP="0078214F">
      <w:pPr>
        <w:pStyle w:val="af0"/>
        <w:ind w:leftChars="531" w:left="1560" w:hangingChars="130" w:hanging="286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「雜染品法」者，是遮清淨義。於中轉故，名為「攝藏」。</w:t>
      </w:r>
    </w:p>
    <w:p w:rsidR="000514B4" w:rsidRPr="0078214F" w:rsidRDefault="000514B4" w:rsidP="0078214F">
      <w:pPr>
        <w:pStyle w:val="af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 xml:space="preserve"> </w:t>
      </w:r>
      <w:r w:rsidRPr="0078214F">
        <w:rPr>
          <w:rFonts w:eastAsia="標楷體" w:cs="Times New Roman"/>
          <w:sz w:val="22"/>
          <w:szCs w:val="22"/>
        </w:rPr>
        <w:t>（</w:t>
      </w:r>
      <w:r w:rsidRPr="0078214F">
        <w:rPr>
          <w:rFonts w:eastAsia="標楷體" w:cs="Times New Roman"/>
          <w:sz w:val="22"/>
          <w:szCs w:val="22"/>
        </w:rPr>
        <w:t>2</w:t>
      </w:r>
      <w:r w:rsidRPr="0078214F">
        <w:rPr>
          <w:rFonts w:eastAsia="標楷體" w:cs="Times New Roman"/>
          <w:sz w:val="22"/>
          <w:szCs w:val="22"/>
        </w:rPr>
        <w:t>）</w:t>
      </w:r>
      <w:r w:rsidRPr="0078214F">
        <w:rPr>
          <w:rFonts w:cs="Times New Roman"/>
          <w:sz w:val="22"/>
          <w:szCs w:val="22"/>
        </w:rPr>
        <w:t>無性造，［唐］玄奘譯，《攝大乘論釋》卷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383b4-10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200" w:left="480" w:firstLineChars="104" w:firstLine="229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釋曰：「一切有生」者，謂諸有為。</w:t>
      </w:r>
    </w:p>
    <w:p w:rsidR="000514B4" w:rsidRPr="0078214F" w:rsidRDefault="000514B4" w:rsidP="0078214F">
      <w:pPr>
        <w:pStyle w:val="af0"/>
        <w:ind w:leftChars="532" w:left="1440" w:hangingChars="74" w:hanging="163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「雜染品法」者，簡清淨法。非清淨法是雜染性。一切雜染庫藏所治種子體性之所攝藏</w:t>
      </w:r>
      <w:r w:rsidRPr="0078214F">
        <w:rPr>
          <w:rFonts w:eastAsia="標楷體" w:cs="Times New Roman" w:hint="eastAsia"/>
          <w:sz w:val="22"/>
          <w:szCs w:val="22"/>
        </w:rPr>
        <w:t>，</w:t>
      </w:r>
      <w:r w:rsidRPr="0078214F">
        <w:rPr>
          <w:rFonts w:eastAsia="標楷體" w:cs="Times New Roman"/>
          <w:sz w:val="22"/>
          <w:szCs w:val="22"/>
        </w:rPr>
        <w:t>能治彼故</w:t>
      </w:r>
      <w:r w:rsidRPr="0078214F">
        <w:rPr>
          <w:rFonts w:eastAsia="標楷體" w:cs="Times New Roman" w:hint="eastAsia"/>
          <w:sz w:val="22"/>
          <w:szCs w:val="22"/>
        </w:rPr>
        <w:t>，</w:t>
      </w:r>
      <w:r w:rsidRPr="0078214F">
        <w:rPr>
          <w:rFonts w:eastAsia="標楷體" w:cs="Times New Roman"/>
          <w:sz w:val="22"/>
          <w:szCs w:val="22"/>
        </w:rPr>
        <w:t>非互相違為因果性，是正道理。然得為所依</w:t>
      </w:r>
      <w:r w:rsidRPr="0078214F">
        <w:rPr>
          <w:rFonts w:eastAsia="標楷體" w:cs="Times New Roman" w:hint="eastAsia"/>
          <w:sz w:val="22"/>
          <w:szCs w:val="22"/>
        </w:rPr>
        <w:t>，</w:t>
      </w:r>
      <w:r w:rsidRPr="0078214F">
        <w:rPr>
          <w:rFonts w:eastAsia="標楷體" w:cs="Times New Roman"/>
          <w:sz w:val="22"/>
          <w:szCs w:val="22"/>
        </w:rPr>
        <w:t>若處有所治亦有能治故。</w:t>
      </w:r>
    </w:p>
    <w:p w:rsidR="000514B4" w:rsidRPr="0078214F" w:rsidRDefault="000514B4" w:rsidP="0078214F">
      <w:pPr>
        <w:pStyle w:val="af0"/>
        <w:ind w:leftChars="591" w:left="1440" w:hangingChars="10" w:hanging="22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「於此攝藏」者，顯能持習氣。由非唯習氣名阿賴耶識，要能持習氣，如彼說意識。</w:t>
      </w:r>
    </w:p>
  </w:footnote>
  <w:footnote w:id="22">
    <w:p w:rsidR="000514B4" w:rsidRPr="0078214F" w:rsidRDefault="000514B4" w:rsidP="0078214F">
      <w:pPr>
        <w:pStyle w:val="af0"/>
        <w:ind w:left="284" w:hangingChars="129" w:hanging="284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世親造，［隋］笈多共行矩等譯，《攝大乘論釋論》卷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273b22-28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9" w:left="1021" w:hangingChars="334" w:hanging="735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論曰：有此等阿含為證。然此識何因緣故說名阿梨耶？一切有生染法依住為果，此識亦依彼法為因，故名「阿梨耶識」。又眾生依住以為自我，故名「阿梨耶識」。</w:t>
      </w:r>
    </w:p>
    <w:p w:rsidR="000514B4" w:rsidRPr="0078214F" w:rsidRDefault="000514B4" w:rsidP="0078214F">
      <w:pPr>
        <w:pStyle w:val="af0"/>
        <w:ind w:leftChars="117" w:left="1139" w:hangingChars="390" w:hanging="858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釋曰：此識名阿梨耶者，謂諸法依住故。</w:t>
      </w:r>
    </w:p>
    <w:p w:rsidR="000514B4" w:rsidRPr="0078214F" w:rsidRDefault="000514B4" w:rsidP="0078214F">
      <w:pPr>
        <w:pStyle w:val="af0"/>
        <w:ind w:leftChars="380" w:left="1860" w:hangingChars="431" w:hanging="948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「依住」者，共轉故。</w:t>
      </w:r>
    </w:p>
    <w:p w:rsidR="000514B4" w:rsidRPr="0078214F" w:rsidRDefault="000514B4" w:rsidP="0078214F">
      <w:pPr>
        <w:pStyle w:val="af0"/>
        <w:ind w:leftChars="380" w:left="1860" w:hangingChars="431" w:hanging="948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「有生」者，謂有生起類，皆名「有生」故。</w:t>
      </w:r>
    </w:p>
    <w:p w:rsidR="000514B4" w:rsidRPr="0078214F" w:rsidRDefault="000514B4" w:rsidP="0078214F">
      <w:pPr>
        <w:pStyle w:val="af0"/>
        <w:ind w:leftChars="380" w:left="1860" w:hangingChars="431" w:hanging="948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「染法」者，謂異於淨法故。</w:t>
      </w:r>
    </w:p>
    <w:p w:rsidR="000514B4" w:rsidRPr="0078214F" w:rsidRDefault="000514B4" w:rsidP="0078214F">
      <w:pPr>
        <w:pStyle w:val="af0"/>
        <w:ind w:leftChars="380" w:left="1860" w:hangingChars="431" w:hanging="948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「眾生依住為自我」者，執取故。</w:t>
      </w:r>
    </w:p>
  </w:footnote>
  <w:footnote w:id="23">
    <w:p w:rsidR="000514B4" w:rsidRPr="0078214F" w:rsidRDefault="000514B4" w:rsidP="0078214F">
      <w:pPr>
        <w:pStyle w:val="af0"/>
        <w:ind w:left="220" w:hangingChars="100" w:hanging="22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無性造，［唐］玄奘譯，《攝大乘論釋》卷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383a24-25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9" w:left="482" w:hangingChars="89" w:hanging="196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阿賴耶識與諸轉識互為緣故，展轉攝藏，是故說名阿賴耶識。</w:t>
      </w:r>
    </w:p>
  </w:footnote>
  <w:footnote w:id="24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《成唯識論》卷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8c4-11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7" w:left="281" w:firstLine="2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如契經說：「諸法於識藏，識於法亦爾，更互為果性，亦常為因性。」此頌意言：阿賴耶識與諸轉識於一切時展轉相生互為因果。</w:t>
      </w:r>
    </w:p>
    <w:p w:rsidR="000514B4" w:rsidRPr="0078214F" w:rsidRDefault="000514B4" w:rsidP="0078214F">
      <w:pPr>
        <w:pStyle w:val="af0"/>
        <w:ind w:leftChars="88" w:left="284" w:hangingChars="33" w:hanging="73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《攝大乘》說：「阿賴耶識與雜染法互為因緣，如炷與焰展轉生燒，又如束蘆互相依住。唯依此二建立因緣，所餘因緣不可得故。」</w:t>
      </w:r>
    </w:p>
  </w:footnote>
  <w:footnote w:id="25">
    <w:p w:rsidR="000514B4" w:rsidRPr="0078214F" w:rsidRDefault="000514B4" w:rsidP="0078214F">
      <w:pPr>
        <w:pStyle w:val="af0"/>
        <w:ind w:left="708" w:hangingChars="322" w:hanging="708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）唐</w:t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窺基撰《成唯識論述記》卷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kern w:val="0"/>
          <w:sz w:val="22"/>
          <w:szCs w:val="22"/>
        </w:rPr>
        <w:t>（大正</w:t>
      </w:r>
      <w:r w:rsidRPr="0078214F">
        <w:rPr>
          <w:rFonts w:cs="Times New Roman"/>
          <w:kern w:val="0"/>
          <w:sz w:val="22"/>
          <w:szCs w:val="22"/>
        </w:rPr>
        <w:t>43</w:t>
      </w:r>
      <w:r w:rsidRPr="0078214F">
        <w:rPr>
          <w:rFonts w:cs="Times New Roman"/>
          <w:kern w:val="0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300c29-301a2</w:t>
      </w:r>
      <w:r w:rsidRPr="0078214F">
        <w:rPr>
          <w:rFonts w:cs="Times New Roman"/>
          <w:sz w:val="22"/>
          <w:szCs w:val="22"/>
        </w:rPr>
        <w:t>）：「</w:t>
      </w:r>
      <w:r w:rsidRPr="0078214F">
        <w:rPr>
          <w:rFonts w:eastAsia="標楷體" w:cs="Times New Roman"/>
          <w:sz w:val="22"/>
          <w:szCs w:val="22"/>
        </w:rPr>
        <w:t>述曰：能持染種，種名所藏，此識是能藏；是雜染法所熏，所依染法名能藏，此識為所藏。</w:t>
      </w:r>
      <w:r w:rsidRPr="0078214F">
        <w:rPr>
          <w:rFonts w:cs="Times New Roman"/>
          <w:sz w:val="22"/>
          <w:szCs w:val="22"/>
        </w:rPr>
        <w:t>」</w:t>
      </w:r>
    </w:p>
    <w:p w:rsidR="000514B4" w:rsidRPr="0078214F" w:rsidRDefault="000514B4" w:rsidP="0078214F">
      <w:pPr>
        <w:pStyle w:val="af0"/>
        <w:ind w:leftChars="50" w:left="12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）唐</w:t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窺基撰《成唯識論述記》卷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kern w:val="0"/>
          <w:sz w:val="22"/>
          <w:szCs w:val="22"/>
        </w:rPr>
        <w:t>（大正</w:t>
      </w:r>
      <w:r w:rsidRPr="0078214F">
        <w:rPr>
          <w:rFonts w:cs="Times New Roman"/>
          <w:kern w:val="0"/>
          <w:sz w:val="22"/>
          <w:szCs w:val="22"/>
        </w:rPr>
        <w:t>43</w:t>
      </w:r>
      <w:r w:rsidRPr="0078214F">
        <w:rPr>
          <w:rFonts w:cs="Times New Roman"/>
          <w:kern w:val="0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306a16-26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275" w:left="722" w:hangingChars="28" w:hanging="62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論：「如契經說」至「亦常為因性」。</w:t>
      </w:r>
    </w:p>
    <w:p w:rsidR="000514B4" w:rsidRPr="0078214F" w:rsidRDefault="000514B4" w:rsidP="0078214F">
      <w:pPr>
        <w:pStyle w:val="af0"/>
        <w:ind w:left="180" w:firstLine="48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述曰：第二、引教成前理。此引阿毘達磨經也。</w:t>
      </w:r>
    </w:p>
    <w:p w:rsidR="000514B4" w:rsidRPr="0078214F" w:rsidRDefault="000514B4" w:rsidP="0078214F">
      <w:pPr>
        <w:pStyle w:val="af0"/>
        <w:ind w:leftChars="525" w:left="1438" w:hangingChars="81" w:hanging="178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「諸法於識藏」，能攝藏也，謂與諸識作二緣性：一、為彼種子，二、為彼所依。</w:t>
      </w:r>
    </w:p>
    <w:p w:rsidR="000514B4" w:rsidRPr="0078214F" w:rsidRDefault="000514B4" w:rsidP="0078214F">
      <w:pPr>
        <w:pStyle w:val="af0"/>
        <w:ind w:left="1276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「識於法亦爾」，所攝藏也，謂諸轉識與阿賴耶亦為二緣：一、於現法長養彼種，二、於後法攝植彼種。互相生故，所生為果，即顯互亦能為因也。</w:t>
      </w:r>
    </w:p>
    <w:p w:rsidR="000514B4" w:rsidRPr="0078214F" w:rsidRDefault="000514B4" w:rsidP="0078214F">
      <w:pPr>
        <w:pStyle w:val="af0"/>
        <w:ind w:left="1276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「常為因性」者，顯此二法更互亦常為因，顯非異此而有因也。故「常」言亦通果，常為果故。</w:t>
      </w:r>
    </w:p>
    <w:p w:rsidR="000514B4" w:rsidRPr="0078214F" w:rsidRDefault="000514B4" w:rsidP="0078214F">
      <w:pPr>
        <w:pStyle w:val="af0"/>
        <w:ind w:left="1276" w:firstLine="164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於果說「互」，於因說「常」。影略故也。如《攝大乘》第二卷說；《瑜伽師論》五十一中廣說其相。</w:t>
      </w:r>
    </w:p>
  </w:footnote>
  <w:footnote w:id="26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太賢集《成唯識論學記》卷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kern w:val="0"/>
          <w:sz w:val="22"/>
          <w:szCs w:val="22"/>
        </w:rPr>
        <w:t>卍新續藏</w:t>
      </w:r>
      <w:r w:rsidRPr="0078214F">
        <w:rPr>
          <w:rFonts w:cs="Times New Roman"/>
          <w:sz w:val="22"/>
          <w:szCs w:val="22"/>
        </w:rPr>
        <w:t>50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51b16-18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9" w:left="992" w:hangingChars="321" w:hanging="706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測云：識中種子能生轉識，種名能藏，果名所藏；雜染轉識熏成種子，能熏名能藏，所熏種所藏</w:t>
      </w:r>
      <w:r w:rsidRPr="0078214F">
        <w:rPr>
          <w:rFonts w:eastAsia="標楷體" w:cs="Times New Roman"/>
          <w:sz w:val="22"/>
          <w:szCs w:val="22"/>
        </w:rPr>
        <w:t>(</w:t>
      </w:r>
      <w:r w:rsidRPr="0078214F">
        <w:rPr>
          <w:rFonts w:eastAsia="標楷體" w:cs="Times New Roman"/>
          <w:sz w:val="22"/>
          <w:szCs w:val="22"/>
        </w:rPr>
        <w:t>此師釋意唯種識上說能所藏）。</w:t>
      </w:r>
    </w:p>
  </w:footnote>
  <w:footnote w:id="27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《成唯識論》卷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7c20-24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8" w:left="305" w:hangingChars="10" w:hanging="22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論曰：初能變識，大小乘教名「阿賴耶」，此識具有能藏、所藏、執藏義故。謂與雜染互為緣故、有情執為自內我故。此即顯示初能變識所有自相，攝持因果為自相故。此識自相分位雖多，藏識過重，是故偏說。</w:t>
      </w:r>
    </w:p>
  </w:footnote>
  <w:footnote w:id="28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《解深密經》卷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3 </w:t>
      </w:r>
      <w:r w:rsidRPr="0078214F">
        <w:rPr>
          <w:rFonts w:cs="Times New Roman"/>
          <w:sz w:val="22"/>
          <w:szCs w:val="22"/>
        </w:rPr>
        <w:t>心意識相品〉（大正</w:t>
      </w:r>
      <w:r w:rsidRPr="0078214F">
        <w:rPr>
          <w:rFonts w:cs="Times New Roman"/>
          <w:sz w:val="22"/>
          <w:szCs w:val="22"/>
        </w:rPr>
        <w:t>16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692c20-23</w:t>
      </w:r>
      <w:r w:rsidRPr="0078214F">
        <w:rPr>
          <w:rFonts w:cs="Times New Roman"/>
          <w:sz w:val="22"/>
          <w:szCs w:val="22"/>
        </w:rPr>
        <w:t>）。</w:t>
      </w:r>
    </w:p>
  </w:footnote>
  <w:footnote w:id="29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《解深密經》卷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3 </w:t>
      </w:r>
      <w:r w:rsidRPr="0078214F">
        <w:rPr>
          <w:rFonts w:cs="Times New Roman"/>
          <w:sz w:val="22"/>
          <w:szCs w:val="22"/>
        </w:rPr>
        <w:t>心意識相品〉（大正</w:t>
      </w:r>
      <w:r w:rsidRPr="0078214F">
        <w:rPr>
          <w:rFonts w:cs="Times New Roman"/>
          <w:sz w:val="22"/>
          <w:szCs w:val="22"/>
        </w:rPr>
        <w:t>16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692b14-18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8" w:left="283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廣慧！此識亦名阿陀那識，何以故？由此識於身隨逐執持故；亦名阿賴耶識，何以故？由此識於身攝受、藏隱、同安危義故；亦名為心，何以故？由此識，色、聲、香、味、觸等積集滋長故。</w:t>
      </w:r>
    </w:p>
  </w:footnote>
  <w:footnote w:id="30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《成唯識論》卷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12c9-15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8" w:left="283" w:firstLine="8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又如瀑流，漂水下上，魚草等物，隨流不捨；此識亦爾，與內習氣、外觸等法恒相隨轉。如是法喻，意顯此識無始因果非斷常義，謂此識性無始時來剎那剎那果生因滅</w:t>
      </w:r>
      <w:r w:rsidRPr="0078214F">
        <w:rPr>
          <w:rFonts w:ascii="標楷體" w:eastAsia="標楷體" w:hAnsi="標楷體" w:cs="Times New Roman"/>
          <w:sz w:val="22"/>
          <w:szCs w:val="22"/>
        </w:rPr>
        <w:t>──</w:t>
      </w:r>
      <w:r w:rsidRPr="0078214F">
        <w:rPr>
          <w:rFonts w:eastAsia="標楷體" w:cs="Times New Roman"/>
          <w:sz w:val="22"/>
          <w:szCs w:val="22"/>
        </w:rPr>
        <w:t>果生故非斷，因滅故非常；非斷非常，是緣起理，故說此識恒轉如流。</w:t>
      </w:r>
    </w:p>
  </w:footnote>
  <w:footnote w:id="31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《大乘入楞伽經》卷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集一切法品〉（大正</w:t>
      </w:r>
      <w:r w:rsidRPr="0078214F">
        <w:rPr>
          <w:rFonts w:cs="Times New Roman"/>
          <w:sz w:val="22"/>
          <w:szCs w:val="22"/>
        </w:rPr>
        <w:t>16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594b12-20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8" w:left="283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爾時世尊告大慧菩薩摩訶薩言：「有四種因緣眼識轉。何等為四？所謂不覺自心現而執取故，無始時來取著於色虛妄習氣故，識本性如是故，樂見種種諸色相故。大慧！以此四緣，阿賴耶識如瀑流水生轉識浪。如眼識，餘亦如是。於一切諸根微塵毛孔眼等，轉識或頓生，譬如明鏡現眾色像；或漸生，猶如猛風吹大海水。心海亦爾，境界風吹起諸識浪，相續不絕。」</w:t>
      </w:r>
    </w:p>
  </w:footnote>
  <w:footnote w:id="32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《解深密經》卷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心意識相品〉（大正</w:t>
      </w:r>
      <w:r w:rsidRPr="0078214F">
        <w:rPr>
          <w:rFonts w:cs="Times New Roman"/>
          <w:sz w:val="22"/>
          <w:szCs w:val="22"/>
        </w:rPr>
        <w:t>16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692b14-18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="48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廣慧！此識亦名阿陀那識。何以故？由此識於身隨逐執持故。亦名阿賴耶識。何以故？由此識於身攝受、藏隱、同安危義故。亦名為心。何以故？由此識色聲香味觸等積集滋長故。</w:t>
      </w:r>
    </w:p>
  </w:footnote>
  <w:footnote w:id="33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按：新版紙本講記改為「。」。</w:t>
      </w:r>
    </w:p>
  </w:footnote>
  <w:footnote w:id="34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《大毘婆沙論》卷</w:t>
      </w:r>
      <w:r w:rsidRPr="0078214F">
        <w:rPr>
          <w:rFonts w:cs="Times New Roman"/>
          <w:sz w:val="22"/>
          <w:szCs w:val="22"/>
        </w:rPr>
        <w:t>48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27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248c23-27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="48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「結生義是身繫義」者，如契經說：「三事合故得入母胎：一者、父母俱有染心，二者、其母無病值時，三者、健達縛正現在前。爾時，健達縛愛恚二心展轉現在前，方得結生。」故結生義是身繫義。</w:t>
      </w:r>
    </w:p>
  </w:footnote>
  <w:footnote w:id="35">
    <w:p w:rsidR="000514B4" w:rsidRPr="0078214F" w:rsidRDefault="000514B4" w:rsidP="0078214F">
      <w:pPr>
        <w:pStyle w:val="af0"/>
        <w:ind w:left="770" w:hangingChars="350" w:hanging="77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）《成唯識論》卷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13c9-10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="334" w:firstLine="436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或名阿陀那，</w:t>
      </w:r>
      <w:r w:rsidRPr="0078214F">
        <w:rPr>
          <w:rFonts w:eastAsia="標楷體" w:cs="Times New Roman"/>
          <w:b/>
          <w:sz w:val="22"/>
          <w:szCs w:val="22"/>
        </w:rPr>
        <w:t>執持</w:t>
      </w:r>
      <w:r w:rsidRPr="0078214F">
        <w:rPr>
          <w:rFonts w:eastAsia="標楷體" w:cs="Times New Roman"/>
          <w:sz w:val="22"/>
          <w:szCs w:val="22"/>
        </w:rPr>
        <w:t>種子及諸色根令不壞故。</w:t>
      </w:r>
    </w:p>
    <w:p w:rsidR="000514B4" w:rsidRPr="0078214F" w:rsidRDefault="000514B4" w:rsidP="0078214F">
      <w:pPr>
        <w:pStyle w:val="af0"/>
        <w:ind w:leftChars="100" w:left="790" w:hangingChars="250" w:hanging="55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）《成唯識論》卷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14a22-2</w:t>
      </w:r>
      <w:r w:rsidRPr="0078214F">
        <w:rPr>
          <w:rFonts w:cs="Times New Roman" w:hint="eastAsia"/>
          <w:sz w:val="22"/>
          <w:szCs w:val="22"/>
        </w:rPr>
        <w:t>7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400" w:left="96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為彼依者，謂與轉識作所依止</w:t>
      </w:r>
      <w:r w:rsidRPr="0078214F">
        <w:rPr>
          <w:rFonts w:ascii="新細明體" w:hAnsi="新細明體" w:cs="Times New Roman"/>
          <w:sz w:val="22"/>
          <w:szCs w:val="22"/>
        </w:rPr>
        <w:t>──</w:t>
      </w:r>
      <w:r w:rsidRPr="0078214F">
        <w:rPr>
          <w:rFonts w:eastAsia="標楷體" w:cs="Times New Roman"/>
          <w:sz w:val="22"/>
          <w:szCs w:val="22"/>
        </w:rPr>
        <w:t>以能</w:t>
      </w:r>
      <w:r w:rsidRPr="0078214F">
        <w:rPr>
          <w:rFonts w:eastAsia="標楷體" w:cs="Times New Roman"/>
          <w:b/>
          <w:sz w:val="22"/>
          <w:szCs w:val="22"/>
        </w:rPr>
        <w:t>執受</w:t>
      </w:r>
      <w:r w:rsidRPr="0078214F">
        <w:rPr>
          <w:rFonts w:eastAsia="標楷體" w:cs="Times New Roman"/>
          <w:sz w:val="22"/>
          <w:szCs w:val="22"/>
        </w:rPr>
        <w:t>五色根故，眼等五識依之而轉；又與末那為依止故，第六意識依之而轉；末那、意識，轉識攝故，如眼等識依俱有根</w:t>
      </w:r>
      <w:r w:rsidRPr="0078214F">
        <w:rPr>
          <w:rFonts w:eastAsia="標楷體" w:cs="Times New Roman" w:hint="eastAsia"/>
          <w:sz w:val="22"/>
          <w:szCs w:val="22"/>
        </w:rPr>
        <w:t>。第八理應是識性故，亦以第七為俱有依。是謂此識為因緣用。</w:t>
      </w:r>
    </w:p>
    <w:p w:rsidR="000514B4" w:rsidRPr="0078214F" w:rsidRDefault="000514B4" w:rsidP="0078214F">
      <w:pPr>
        <w:pStyle w:val="af0"/>
        <w:ind w:leftChars="100" w:left="790" w:hangingChars="250" w:hanging="55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）《成唯識論》卷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14c7-8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53" w:left="847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以能</w:t>
      </w:r>
      <w:r w:rsidRPr="0078214F">
        <w:rPr>
          <w:rFonts w:eastAsia="標楷體" w:cs="Times New Roman"/>
          <w:b/>
          <w:sz w:val="22"/>
          <w:szCs w:val="22"/>
        </w:rPr>
        <w:t>執持</w:t>
      </w:r>
      <w:r w:rsidRPr="0078214F">
        <w:rPr>
          <w:rFonts w:eastAsia="標楷體" w:cs="Times New Roman"/>
          <w:sz w:val="22"/>
          <w:szCs w:val="22"/>
        </w:rPr>
        <w:t>諸法種子，及能</w:t>
      </w:r>
      <w:r w:rsidRPr="0078214F">
        <w:rPr>
          <w:rFonts w:eastAsia="標楷體" w:cs="Times New Roman"/>
          <w:b/>
          <w:sz w:val="22"/>
          <w:szCs w:val="22"/>
        </w:rPr>
        <w:t>執受</w:t>
      </w:r>
      <w:r w:rsidRPr="0078214F">
        <w:rPr>
          <w:rFonts w:eastAsia="標楷體" w:cs="Times New Roman"/>
          <w:sz w:val="22"/>
          <w:szCs w:val="22"/>
        </w:rPr>
        <w:t>色根依處，亦能</w:t>
      </w:r>
      <w:r w:rsidRPr="0078214F">
        <w:rPr>
          <w:rFonts w:eastAsia="標楷體" w:cs="Times New Roman"/>
          <w:b/>
          <w:sz w:val="22"/>
          <w:szCs w:val="22"/>
        </w:rPr>
        <w:t>執取</w:t>
      </w:r>
      <w:r w:rsidRPr="0078214F">
        <w:rPr>
          <w:rFonts w:eastAsia="標楷體" w:cs="Times New Roman"/>
          <w:sz w:val="22"/>
          <w:szCs w:val="22"/>
        </w:rPr>
        <w:t>結生相續，故說此識名阿陀那。</w:t>
      </w:r>
    </w:p>
  </w:footnote>
  <w:footnote w:id="36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唐</w:t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窺基撰《成唯識論述記》卷</w:t>
      </w:r>
      <w:r w:rsidRPr="0078214F">
        <w:rPr>
          <w:rFonts w:cs="Times New Roman"/>
          <w:sz w:val="22"/>
          <w:szCs w:val="22"/>
        </w:rPr>
        <w:t>4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43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350c9-19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16" w:left="278" w:firstLineChars="1" w:firstLine="2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述曰：此三義釋，《攝論》有二，無初種子。若望種子，即名執持，令種子不失，無覺受故；色根依處名為「執受」，令根不壞，生覺受故；若初結生，後生相續，名為「執取」，取諸有故。或為種依持，領以為境，名曰「執持」；執色根等，令生覺受，名為「執受」；攝初結生，名為「執取」。若望外依處，不名「阿陀那」，無執持等義。此解「執持」義</w:t>
      </w:r>
      <w:r w:rsidRPr="0078214F">
        <w:rPr>
          <w:rFonts w:eastAsia="標楷體" w:cs="Times New Roman" w:hint="eastAsia"/>
          <w:sz w:val="22"/>
          <w:szCs w:val="22"/>
        </w:rPr>
        <w:t>。</w:t>
      </w:r>
      <w:r w:rsidRPr="0078214F">
        <w:rPr>
          <w:rFonts w:eastAsia="標楷體" w:cs="Times New Roman"/>
          <w:sz w:val="22"/>
          <w:szCs w:val="22"/>
        </w:rPr>
        <w:t>「識」義如常，故前中後頌俱不解「識」。具此三義，此識名「阿陀那」，結第一句上四字也，却取第四「識」字，而結上三字故也。</w:t>
      </w:r>
    </w:p>
  </w:footnote>
  <w:footnote w:id="37">
    <w:p w:rsidR="000514B4" w:rsidRPr="0078214F" w:rsidRDefault="000514B4" w:rsidP="0078214F">
      <w:pPr>
        <w:pStyle w:val="af0"/>
        <w:ind w:left="1320" w:hangingChars="600" w:hanging="132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）詳如：《雜阿含經》卷</w:t>
      </w:r>
      <w:r w:rsidRPr="0078214F">
        <w:rPr>
          <w:rFonts w:cs="Times New Roman"/>
          <w:sz w:val="22"/>
          <w:szCs w:val="22"/>
        </w:rPr>
        <w:t>12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289</w:t>
      </w:r>
      <w:r w:rsidRPr="0078214F">
        <w:rPr>
          <w:rFonts w:cs="Times New Roman"/>
          <w:sz w:val="22"/>
          <w:szCs w:val="22"/>
        </w:rPr>
        <w:t>經）（大正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81c4-29</w:t>
      </w:r>
      <w:r w:rsidRPr="0078214F">
        <w:rPr>
          <w:rFonts w:cs="Times New Roman"/>
          <w:sz w:val="22"/>
          <w:szCs w:val="22"/>
        </w:rPr>
        <w:t>），《雜阿含經》卷</w:t>
      </w:r>
      <w:r w:rsidRPr="0078214F">
        <w:rPr>
          <w:rFonts w:cs="Times New Roman"/>
          <w:sz w:val="22"/>
          <w:szCs w:val="22"/>
        </w:rPr>
        <w:t>12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290</w:t>
      </w:r>
      <w:r w:rsidRPr="0078214F">
        <w:rPr>
          <w:rFonts w:cs="Times New Roman"/>
          <w:sz w:val="22"/>
          <w:szCs w:val="22"/>
        </w:rPr>
        <w:t>經）（大正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82a1-27</w:t>
      </w:r>
      <w:r w:rsidRPr="0078214F">
        <w:rPr>
          <w:rFonts w:cs="Times New Roman"/>
          <w:sz w:val="22"/>
          <w:szCs w:val="22"/>
        </w:rPr>
        <w:t>），《雜阿含經》卷</w:t>
      </w:r>
      <w:r w:rsidRPr="0078214F">
        <w:rPr>
          <w:rFonts w:cs="Times New Roman"/>
          <w:sz w:val="22"/>
          <w:szCs w:val="22"/>
        </w:rPr>
        <w:t>13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322</w:t>
      </w:r>
      <w:r w:rsidRPr="0078214F">
        <w:rPr>
          <w:rFonts w:cs="Times New Roman"/>
          <w:sz w:val="22"/>
          <w:szCs w:val="22"/>
        </w:rPr>
        <w:t>經）（大正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91c1-22</w:t>
      </w:r>
      <w:r w:rsidRPr="0078214F">
        <w:rPr>
          <w:rFonts w:cs="Times New Roman"/>
          <w:sz w:val="22"/>
          <w:szCs w:val="22"/>
        </w:rPr>
        <w:t>），《雜阿含經》卷</w:t>
      </w:r>
      <w:r w:rsidRPr="0078214F">
        <w:rPr>
          <w:rFonts w:cs="Times New Roman"/>
          <w:sz w:val="22"/>
          <w:szCs w:val="22"/>
        </w:rPr>
        <w:t>33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930</w:t>
      </w:r>
      <w:r w:rsidRPr="0078214F">
        <w:rPr>
          <w:rFonts w:cs="Times New Roman"/>
          <w:sz w:val="22"/>
          <w:szCs w:val="22"/>
        </w:rPr>
        <w:t>經）（大正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237b21-c8</w:t>
      </w:r>
      <w:r w:rsidRPr="0078214F">
        <w:rPr>
          <w:rFonts w:cs="Times New Roman"/>
          <w:sz w:val="22"/>
          <w:szCs w:val="22"/>
        </w:rPr>
        <w:t>），《雜阿含經》卷</w:t>
      </w:r>
      <w:r w:rsidRPr="0078214F">
        <w:rPr>
          <w:rFonts w:cs="Times New Roman"/>
          <w:sz w:val="22"/>
          <w:szCs w:val="22"/>
        </w:rPr>
        <w:t>39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1086</w:t>
      </w:r>
      <w:r w:rsidRPr="0078214F">
        <w:rPr>
          <w:rFonts w:cs="Times New Roman"/>
          <w:sz w:val="22"/>
          <w:szCs w:val="22"/>
        </w:rPr>
        <w:t>經）（大正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284c28-285a15</w:t>
      </w:r>
      <w:r w:rsidRPr="0078214F">
        <w:rPr>
          <w:rFonts w:cs="Times New Roman"/>
          <w:sz w:val="22"/>
          <w:szCs w:val="22"/>
        </w:rPr>
        <w:t>）；《中阿含經》卷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《伽彌尼經》（大正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439c23-440c13</w:t>
      </w:r>
      <w:r w:rsidRPr="0078214F">
        <w:rPr>
          <w:rFonts w:cs="Times New Roman"/>
          <w:sz w:val="22"/>
          <w:szCs w:val="22"/>
        </w:rPr>
        <w:t>）。</w:t>
      </w:r>
    </w:p>
    <w:p w:rsidR="000514B4" w:rsidRPr="0078214F" w:rsidRDefault="000514B4" w:rsidP="0078214F">
      <w:pPr>
        <w:pStyle w:val="af0"/>
        <w:ind w:leftChars="100" w:left="2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）《俱舍論》卷</w:t>
      </w:r>
      <w:r w:rsidRPr="0078214F">
        <w:rPr>
          <w:rFonts w:cs="Times New Roman"/>
          <w:sz w:val="22"/>
          <w:szCs w:val="22"/>
        </w:rPr>
        <w:t>4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分別根品〉（大正</w:t>
      </w:r>
      <w:r w:rsidRPr="0078214F">
        <w:rPr>
          <w:rFonts w:cs="Times New Roman"/>
          <w:sz w:val="22"/>
          <w:szCs w:val="22"/>
        </w:rPr>
        <w:t>29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21c20-24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400" w:left="9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集起故名「心」，思量故名「意」，了別故名「識」。</w:t>
      </w:r>
    </w:p>
    <w:p w:rsidR="000514B4" w:rsidRPr="0078214F" w:rsidRDefault="000514B4" w:rsidP="0078214F">
      <w:pPr>
        <w:pStyle w:val="af0"/>
        <w:ind w:leftChars="400" w:left="2060" w:hangingChars="500" w:hanging="110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復有釋言：淨不淨界種種差別，故名為「心」；即此為他作所依止，故名為「意」；作能依止，故名為「識」。故心、意、識三名所詮，義雖有異，而體是一。</w:t>
      </w:r>
    </w:p>
    <w:p w:rsidR="000514B4" w:rsidRPr="0078214F" w:rsidRDefault="000514B4" w:rsidP="0078214F">
      <w:pPr>
        <w:pStyle w:val="af0"/>
        <w:ind w:leftChars="100" w:left="680" w:hangingChars="200" w:hanging="44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（</w:t>
      </w:r>
      <w:r w:rsidRPr="0078214F">
        <w:rPr>
          <w:rFonts w:eastAsia="標楷體" w:cs="Times New Roman"/>
          <w:sz w:val="22"/>
          <w:szCs w:val="22"/>
        </w:rPr>
        <w:t>3</w:t>
      </w:r>
      <w:r w:rsidRPr="0078214F">
        <w:rPr>
          <w:rFonts w:eastAsia="標楷體" w:cs="Times New Roman"/>
          <w:sz w:val="22"/>
          <w:szCs w:val="22"/>
        </w:rPr>
        <w:t>）</w:t>
      </w:r>
      <w:r w:rsidRPr="0078214F">
        <w:rPr>
          <w:rFonts w:cs="Times New Roman"/>
          <w:sz w:val="22"/>
          <w:szCs w:val="22"/>
        </w:rPr>
        <w:t>關於「心、意、識」之名義，另見《大毘婆沙論》卷</w:t>
      </w:r>
      <w:r w:rsidRPr="0078214F">
        <w:rPr>
          <w:rFonts w:cs="Times New Roman"/>
          <w:sz w:val="22"/>
          <w:szCs w:val="22"/>
        </w:rPr>
        <w:t>72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27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371a19-b29</w:t>
      </w:r>
      <w:r w:rsidRPr="0078214F">
        <w:rPr>
          <w:rFonts w:cs="Times New Roman"/>
          <w:sz w:val="22"/>
          <w:szCs w:val="22"/>
        </w:rPr>
        <w:t>）。</w:t>
      </w:r>
    </w:p>
  </w:footnote>
  <w:footnote w:id="38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如見《俱舍論》卷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29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4a28-b6</w:t>
      </w:r>
      <w:r w:rsidRPr="0078214F">
        <w:rPr>
          <w:rFonts w:cs="Times New Roman"/>
          <w:sz w:val="22"/>
          <w:szCs w:val="22"/>
        </w:rPr>
        <w:t>）。</w:t>
      </w:r>
    </w:p>
  </w:footnote>
  <w:footnote w:id="39">
    <w:p w:rsidR="000514B4" w:rsidRPr="0078214F" w:rsidRDefault="000514B4" w:rsidP="00852D1D">
      <w:pPr>
        <w:pStyle w:val="af0"/>
        <w:ind w:left="284" w:hangingChars="129" w:hanging="284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世親造，［陳］真諦譯，《攝大乘論釋》卷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釋依止勝相品〉（大正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158a18-26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852D1D">
      <w:pPr>
        <w:pStyle w:val="af0"/>
        <w:ind w:leftChars="118" w:left="283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論曰：或說名心，如佛世尊言：心、意、識。</w:t>
      </w:r>
    </w:p>
    <w:p w:rsidR="000514B4" w:rsidRPr="0078214F" w:rsidRDefault="000514B4" w:rsidP="00852D1D">
      <w:pPr>
        <w:pStyle w:val="af0"/>
        <w:ind w:leftChars="118" w:left="283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釋曰：阿梨耶識及意，見此二義不同心義，亦應有異。此三異相云何？</w:t>
      </w:r>
    </w:p>
    <w:p w:rsidR="000514B4" w:rsidRPr="0078214F" w:rsidRDefault="000514B4" w:rsidP="0078214F">
      <w:pPr>
        <w:pStyle w:val="af0"/>
        <w:ind w:leftChars="200" w:left="1133" w:hangingChars="297" w:hanging="653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論曰：意有二種：一、能與彼生次第緣依故，先滅識為意；又以識生依止為意。</w:t>
      </w:r>
    </w:p>
    <w:p w:rsidR="000514B4" w:rsidRPr="0078214F" w:rsidRDefault="000514B4" w:rsidP="0078214F">
      <w:pPr>
        <w:pStyle w:val="af0"/>
        <w:ind w:leftChars="200" w:left="1140" w:hangingChars="300" w:hanging="6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釋曰：若心前滅後生，無間能生後心，說此名意。復有意能作正生識依止，與現識不相妨。此二為識生緣，故名為意。正生者名識。此即意與識異。</w:t>
      </w:r>
    </w:p>
  </w:footnote>
  <w:footnote w:id="40">
    <w:p w:rsidR="000514B4" w:rsidRPr="0078214F" w:rsidRDefault="000514B4" w:rsidP="0078214F">
      <w:pPr>
        <w:pStyle w:val="af0"/>
        <w:ind w:left="770" w:hangingChars="350" w:hanging="77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）印順導師著《佛法概論》</w:t>
      </w:r>
      <w:r w:rsidRPr="0078214F">
        <w:rPr>
          <w:rFonts w:cs="Times New Roman"/>
          <w:sz w:val="22"/>
          <w:szCs w:val="22"/>
        </w:rPr>
        <w:t>pp.108-109</w:t>
      </w:r>
      <w:r w:rsidRPr="0078214F">
        <w:rPr>
          <w:rFonts w:cs="Times New Roman"/>
          <w:sz w:val="22"/>
          <w:szCs w:val="22"/>
        </w:rPr>
        <w:t>：</w:t>
      </w:r>
    </w:p>
    <w:p w:rsidR="000514B4" w:rsidRPr="0078214F" w:rsidRDefault="000514B4" w:rsidP="0078214F">
      <w:pPr>
        <w:pStyle w:val="af0"/>
        <w:ind w:left="770" w:firstLine="2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意為認識作用的根源，研究此發識的根源，佛教有二派解說不同</w:t>
      </w:r>
      <w:r w:rsidRPr="0078214F">
        <w:rPr>
          <w:rFonts w:eastAsia="標楷體" w:cs="Times New Roman"/>
          <w:sz w:val="22"/>
          <w:szCs w:val="22"/>
        </w:rPr>
        <w:t>──</w:t>
      </w:r>
      <w:r w:rsidRPr="0078214F">
        <w:rPr>
          <w:rFonts w:eastAsia="標楷體" w:cs="Times New Roman"/>
          <w:sz w:val="22"/>
          <w:szCs w:val="22"/>
        </w:rPr>
        <w:t>也有綜合的：一、主張「過去意」，即無間滅意。以為前念（六）識滅，引生後念的識，前滅識為後起識的所依，前滅識即稱為意。一、主張「</w:t>
      </w:r>
      <w:r w:rsidRPr="0078214F">
        <w:rPr>
          <w:rFonts w:eastAsia="標楷體" w:cs="Times New Roman"/>
          <w:b/>
          <w:sz w:val="22"/>
          <w:szCs w:val="22"/>
        </w:rPr>
        <w:t>現在意</w:t>
      </w:r>
      <w:r w:rsidRPr="0078214F">
        <w:rPr>
          <w:rFonts w:eastAsia="標楷體" w:cs="Times New Roman"/>
          <w:sz w:val="22"/>
          <w:szCs w:val="22"/>
        </w:rPr>
        <w:t>」，六識生起的同時，即有意根存在，為六識所依。如波浪洶湧時，即依於同時的海水一樣。此同時現在意，即意根。所以意的另一特徵，即認識活動的泉源。依根本教義而論，意根應該是與六識同時存在的，如十八界中有六識界，同時還有意界。</w:t>
      </w:r>
    </w:p>
    <w:p w:rsidR="000514B4" w:rsidRPr="0078214F" w:rsidRDefault="000514B4" w:rsidP="0078214F">
      <w:pPr>
        <w:pStyle w:val="af0"/>
        <w:ind w:leftChars="100" w:left="790" w:hangingChars="250" w:hanging="55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）印順導師著《以佛法研究佛法》</w:t>
      </w:r>
      <w:r w:rsidRPr="0078214F">
        <w:rPr>
          <w:rFonts w:cs="Times New Roman"/>
          <w:sz w:val="22"/>
          <w:szCs w:val="22"/>
        </w:rPr>
        <w:t>p.366</w:t>
      </w:r>
      <w:r w:rsidRPr="0078214F">
        <w:rPr>
          <w:rFonts w:cs="Times New Roman"/>
          <w:sz w:val="22"/>
          <w:szCs w:val="22"/>
        </w:rPr>
        <w:t>：</w:t>
      </w:r>
    </w:p>
    <w:p w:rsidR="000514B4" w:rsidRPr="0078214F" w:rsidRDefault="000514B4" w:rsidP="0078214F">
      <w:pPr>
        <w:pStyle w:val="af0"/>
        <w:ind w:leftChars="329" w:left="79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一切有系之婆沙師、譬喻師等，不知有細意，乃立識無間滅為意。上座分別說系，則於六識外別立同時意界。龍樹立『現在意』（真諦有此義）。</w:t>
      </w:r>
    </w:p>
  </w:footnote>
  <w:footnote w:id="41">
    <w:p w:rsidR="000514B4" w:rsidRPr="0078214F" w:rsidRDefault="000514B4" w:rsidP="0078214F">
      <w:pPr>
        <w:pStyle w:val="af0"/>
        <w:jc w:val="both"/>
        <w:rPr>
          <w:rFonts w:eastAsia="標楷體"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《成唯識論》卷</w:t>
      </w:r>
      <w:r w:rsidRPr="0078214F">
        <w:rPr>
          <w:rFonts w:cs="Times New Roman"/>
          <w:sz w:val="22"/>
          <w:szCs w:val="22"/>
        </w:rPr>
        <w:t>4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22a27-b6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="48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其四者何？謂我癡、我見并我慢、我愛，是名四種。我癡者謂無明，愚於我相，迷無我理，故名我癡。我見者謂我執，於非我法，妄計為我，故名我見。我慢者謂倨傲，恃所執我，令心高舉，故名我慢。我愛者謂我貪，於所執我，深生耽著，故名我愛。</w:t>
      </w:r>
      <w:r w:rsidRPr="00D43982">
        <w:rPr>
          <w:rFonts w:ascii="標楷體" w:eastAsia="標楷體" w:hAnsi="標楷體" w:cs="Times New Roman"/>
          <w:sz w:val="22"/>
          <w:szCs w:val="22"/>
        </w:rPr>
        <w:t>……</w:t>
      </w:r>
      <w:r w:rsidRPr="0078214F">
        <w:rPr>
          <w:rFonts w:eastAsia="標楷體" w:cs="Times New Roman"/>
          <w:sz w:val="22"/>
          <w:szCs w:val="22"/>
        </w:rPr>
        <w:t>此四常起，擾濁內心，令外轉識恒成雜染，有情由此生死輪迴、不能出離，故名煩惱。</w:t>
      </w:r>
    </w:p>
  </w:footnote>
  <w:footnote w:id="42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）《成唯識論》卷</w:t>
      </w:r>
      <w:r w:rsidRPr="0078214F">
        <w:rPr>
          <w:rFonts w:cs="Times New Roman"/>
          <w:sz w:val="22"/>
          <w:szCs w:val="22"/>
        </w:rPr>
        <w:t>5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24a9-10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54" w:left="850" w:firstLine="1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有義：彼說，教理相違，出世末那經說有故。</w:t>
      </w:r>
      <w:r w:rsidRPr="0078214F">
        <w:rPr>
          <w:rFonts w:cs="Times New Roman"/>
          <w:sz w:val="22"/>
          <w:szCs w:val="22"/>
        </w:rPr>
        <w:t>」</w:t>
      </w:r>
    </w:p>
    <w:p w:rsidR="000514B4" w:rsidRPr="0078214F" w:rsidRDefault="000514B4" w:rsidP="0078214F">
      <w:pPr>
        <w:pStyle w:val="af0"/>
        <w:ind w:leftChars="100" w:left="2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）唐</w:t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窺基撰《成唯識論述記》卷</w:t>
      </w:r>
      <w:r w:rsidRPr="0078214F">
        <w:rPr>
          <w:rFonts w:cs="Times New Roman"/>
          <w:sz w:val="22"/>
          <w:szCs w:val="22"/>
        </w:rPr>
        <w:t>5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43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40</w:t>
      </w:r>
      <w:r w:rsidRPr="0078214F">
        <w:rPr>
          <w:rFonts w:cs="Times New Roman" w:hint="eastAsia"/>
          <w:sz w:val="22"/>
          <w:szCs w:val="22"/>
        </w:rPr>
        <w:t>5</w:t>
      </w:r>
      <w:r w:rsidRPr="0078214F">
        <w:rPr>
          <w:rFonts w:cs="Times New Roman"/>
          <w:sz w:val="22"/>
          <w:szCs w:val="22"/>
        </w:rPr>
        <w:t>b3-10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295" w:left="708" w:firstLineChars="64" w:firstLine="141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論：「有義彼說」至「經說有故」。</w:t>
      </w:r>
    </w:p>
    <w:p w:rsidR="000514B4" w:rsidRPr="0078214F" w:rsidRDefault="000514B4" w:rsidP="0078214F">
      <w:pPr>
        <w:pStyle w:val="af0"/>
        <w:ind w:left="1560" w:hanging="711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述曰：護法等釋。三位無染義，非體亦無。六十三云：「問：若彼末那於一切時思量而轉，如世尊說：『出世末那』，云何建立？」准此大論及此處文稱經說有，准下證有此識，即是《解脫經》。六十三中有二解：一名假不如義，即出世末那實不思量故；二、遠離顛倒思量能正思量，故通於淨。</w:t>
      </w:r>
      <w:r w:rsidRPr="0078214F">
        <w:rPr>
          <w:rFonts w:eastAsia="標楷體" w:cs="Times New Roman"/>
          <w:sz w:val="22"/>
          <w:szCs w:val="22"/>
        </w:rPr>
        <w:t xml:space="preserve"> </w:t>
      </w:r>
    </w:p>
  </w:footnote>
  <w:footnote w:id="43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《瑜伽師地論》卷</w:t>
      </w:r>
      <w:r w:rsidRPr="0078214F">
        <w:rPr>
          <w:rFonts w:cs="Times New Roman"/>
          <w:sz w:val="22"/>
          <w:szCs w:val="22"/>
        </w:rPr>
        <w:t>63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30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651b29-c3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50" w:left="3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問：若彼末那於一切時思量為性相續而轉，如世尊說：「出世末那」，云何建立？</w:t>
      </w:r>
    </w:p>
    <w:p w:rsidR="000514B4" w:rsidRPr="0078214F" w:rsidRDefault="000514B4" w:rsidP="0078214F">
      <w:pPr>
        <w:pStyle w:val="af0"/>
        <w:ind w:leftChars="150" w:left="800" w:hangingChars="200" w:hanging="44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答：名假施設，不必如義。又對治彼遠離顛倒正思量故。</w:t>
      </w:r>
    </w:p>
  </w:footnote>
  <w:footnote w:id="44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唐</w:t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惠沼撰《成唯識論了義燈》卷</w:t>
      </w:r>
      <w:r w:rsidRPr="0078214F">
        <w:rPr>
          <w:rFonts w:cs="Times New Roman"/>
          <w:sz w:val="22"/>
          <w:szCs w:val="22"/>
        </w:rPr>
        <w:t>4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43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741a24-25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00" w:left="284" w:hangingChars="20" w:hanging="44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西明云：「第二、淨月、安惠師許三位無末那故。</w:t>
      </w:r>
      <w:r w:rsidRPr="0078214F">
        <w:rPr>
          <w:rFonts w:cs="Times New Roman"/>
          <w:sz w:val="22"/>
          <w:szCs w:val="22"/>
        </w:rPr>
        <w:t>」</w:t>
      </w:r>
    </w:p>
  </w:footnote>
  <w:footnote w:id="45">
    <w:p w:rsidR="000514B4" w:rsidRPr="0078214F" w:rsidRDefault="000514B4" w:rsidP="0078214F">
      <w:pPr>
        <w:pStyle w:val="af0"/>
        <w:jc w:val="both"/>
        <w:rPr>
          <w:rFonts w:eastAsia="標楷體"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 w:hint="eastAsia"/>
          <w:sz w:val="22"/>
          <w:szCs w:val="22"/>
        </w:rPr>
        <w:t>無著造，［</w:t>
      </w:r>
      <w:r w:rsidRPr="0078214F">
        <w:rPr>
          <w:rFonts w:cs="Times New Roman"/>
          <w:sz w:val="22"/>
          <w:szCs w:val="22"/>
        </w:rPr>
        <w:t>唐</w:t>
      </w:r>
      <w:r w:rsidRPr="0078214F">
        <w:rPr>
          <w:rFonts w:cs="Times New Roman" w:hint="eastAsia"/>
          <w:sz w:val="22"/>
          <w:szCs w:val="22"/>
        </w:rPr>
        <w:t>］玄奘</w:t>
      </w:r>
      <w:r w:rsidRPr="0078214F">
        <w:rPr>
          <w:rFonts w:cs="Times New Roman"/>
          <w:sz w:val="22"/>
          <w:szCs w:val="22"/>
        </w:rPr>
        <w:t>譯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《攝大乘論本》卷上（大正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133c12-134a2</w:t>
      </w:r>
      <w:r w:rsidRPr="0078214F">
        <w:rPr>
          <w:rFonts w:cs="Times New Roman"/>
          <w:sz w:val="22"/>
          <w:szCs w:val="22"/>
        </w:rPr>
        <w:t>）。</w:t>
      </w:r>
    </w:p>
  </w:footnote>
  <w:footnote w:id="46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 w:hint="eastAsia"/>
          <w:sz w:val="22"/>
          <w:szCs w:val="22"/>
        </w:rPr>
        <w:t xml:space="preserve"> </w:t>
      </w:r>
      <w:r w:rsidRPr="0078214F">
        <w:rPr>
          <w:rFonts w:cs="Times New Roman" w:hint="eastAsia"/>
          <w:sz w:val="22"/>
          <w:szCs w:val="22"/>
        </w:rPr>
        <w:t>無著造，［後</w:t>
      </w:r>
      <w:r w:rsidRPr="0078214F">
        <w:rPr>
          <w:rFonts w:cs="Times New Roman"/>
          <w:sz w:val="22"/>
          <w:szCs w:val="22"/>
        </w:rPr>
        <w:t>魏</w:t>
      </w:r>
      <w:r w:rsidRPr="0078214F">
        <w:rPr>
          <w:rFonts w:cs="Times New Roman" w:hint="eastAsia"/>
          <w:sz w:val="22"/>
          <w:szCs w:val="22"/>
        </w:rPr>
        <w:t>］佛陀扇多</w:t>
      </w:r>
      <w:r w:rsidRPr="0078214F">
        <w:rPr>
          <w:rFonts w:cs="Times New Roman"/>
          <w:sz w:val="22"/>
          <w:szCs w:val="22"/>
        </w:rPr>
        <w:t>譯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《攝大乘論》卷上（大正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97c14-23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firstLine="284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是中有偈：雜染障無明，同法及諸五，三昧或勝事，說中應誠患；</w:t>
      </w:r>
    </w:p>
    <w:p w:rsidR="000514B4" w:rsidRPr="0078214F" w:rsidRDefault="000514B4" w:rsidP="0078214F">
      <w:pPr>
        <w:pStyle w:val="af0"/>
        <w:ind w:leftChars="591" w:left="1559" w:hangingChars="64" w:hanging="141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無想而起我生順行無窮；近順起我相，一切是不成。</w:t>
      </w:r>
    </w:p>
    <w:p w:rsidR="000514B4" w:rsidRPr="0078214F" w:rsidRDefault="000514B4" w:rsidP="0078214F">
      <w:pPr>
        <w:pStyle w:val="af0"/>
        <w:ind w:leftChars="591" w:left="1559" w:hangingChars="64" w:hanging="141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離染，無心事二，三是相違；彼無一切處執成我等義。</w:t>
      </w:r>
    </w:p>
    <w:p w:rsidR="000514B4" w:rsidRPr="0078214F" w:rsidRDefault="000514B4" w:rsidP="0078214F">
      <w:pPr>
        <w:pStyle w:val="af0"/>
        <w:ind w:leftChars="591" w:left="1559" w:hangingChars="64" w:hanging="141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心順正義故，常順不相違，一切是同行，說無明不離。</w:t>
      </w:r>
    </w:p>
  </w:footnote>
  <w:footnote w:id="47">
    <w:p w:rsidR="000514B4" w:rsidRPr="0078214F" w:rsidRDefault="000514B4" w:rsidP="005423E9">
      <w:pPr>
        <w:pStyle w:val="af0"/>
        <w:ind w:left="849" w:hangingChars="386" w:hanging="849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</w:t>
      </w:r>
      <w:r w:rsidRPr="0078214F">
        <w:rPr>
          <w:rFonts w:cs="Times New Roman" w:hint="eastAsia"/>
          <w:sz w:val="22"/>
          <w:szCs w:val="22"/>
        </w:rPr>
        <w:t>無著造，［</w:t>
      </w:r>
      <w:r w:rsidRPr="0078214F">
        <w:rPr>
          <w:rFonts w:cs="Times New Roman"/>
          <w:sz w:val="22"/>
          <w:szCs w:val="22"/>
        </w:rPr>
        <w:t>陳</w:t>
      </w:r>
      <w:r w:rsidRPr="0078214F">
        <w:rPr>
          <w:rFonts w:cs="Times New Roman" w:hint="eastAsia"/>
          <w:sz w:val="22"/>
          <w:szCs w:val="22"/>
        </w:rPr>
        <w:t>］真諦</w:t>
      </w:r>
      <w:r w:rsidRPr="0078214F">
        <w:rPr>
          <w:rFonts w:cs="Times New Roman"/>
          <w:sz w:val="22"/>
          <w:szCs w:val="22"/>
        </w:rPr>
        <w:t>譯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《攝大乘論》卷上〈</w:t>
      </w:r>
      <w:r w:rsidRPr="0078214F">
        <w:rPr>
          <w:rFonts w:cs="Times New Roman"/>
          <w:sz w:val="22"/>
          <w:szCs w:val="22"/>
        </w:rPr>
        <w:t xml:space="preserve">1 </w:t>
      </w:r>
      <w:r w:rsidRPr="0078214F">
        <w:rPr>
          <w:rFonts w:cs="Times New Roman"/>
          <w:sz w:val="22"/>
          <w:szCs w:val="22"/>
        </w:rPr>
        <w:t>依止勝相品〉（大正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114a23-b14</w:t>
      </w:r>
      <w:r w:rsidRPr="0078214F">
        <w:rPr>
          <w:rFonts w:cs="Times New Roman"/>
          <w:sz w:val="22"/>
          <w:szCs w:val="22"/>
        </w:rPr>
        <w:t>）</w:t>
      </w:r>
      <w:r w:rsidRPr="0078214F">
        <w:rPr>
          <w:rFonts w:cs="Times New Roman" w:hint="eastAsia"/>
          <w:sz w:val="22"/>
          <w:szCs w:val="22"/>
        </w:rPr>
        <w:t>；</w:t>
      </w:r>
    </w:p>
    <w:p w:rsidR="000514B4" w:rsidRPr="0078214F" w:rsidRDefault="000514B4" w:rsidP="005423E9">
      <w:pPr>
        <w:pStyle w:val="af0"/>
        <w:ind w:leftChars="332" w:left="850" w:hangingChars="24" w:hanging="53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世親</w:t>
      </w:r>
      <w:r w:rsidRPr="0078214F">
        <w:rPr>
          <w:rFonts w:cs="Times New Roman" w:hint="eastAsia"/>
          <w:sz w:val="22"/>
          <w:szCs w:val="22"/>
        </w:rPr>
        <w:t>造，［</w:t>
      </w:r>
      <w:r w:rsidRPr="0078214F">
        <w:rPr>
          <w:rFonts w:cs="Times New Roman"/>
          <w:sz w:val="22"/>
          <w:szCs w:val="22"/>
        </w:rPr>
        <w:t>陳</w:t>
      </w:r>
      <w:r w:rsidRPr="0078214F">
        <w:rPr>
          <w:rFonts w:cs="Times New Roman" w:hint="eastAsia"/>
          <w:sz w:val="22"/>
          <w:szCs w:val="22"/>
        </w:rPr>
        <w:t>］真諦</w:t>
      </w:r>
      <w:r w:rsidRPr="0078214F">
        <w:rPr>
          <w:rFonts w:cs="Times New Roman"/>
          <w:sz w:val="22"/>
          <w:szCs w:val="22"/>
        </w:rPr>
        <w:t>譯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1 </w:t>
      </w:r>
      <w:r w:rsidRPr="0078214F">
        <w:rPr>
          <w:rFonts w:cs="Times New Roman"/>
          <w:sz w:val="22"/>
          <w:szCs w:val="22"/>
        </w:rPr>
        <w:t>釋依止勝相品〉（大正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158b14-159a8</w:t>
      </w:r>
      <w:r w:rsidRPr="0078214F">
        <w:rPr>
          <w:rFonts w:cs="Times New Roman"/>
          <w:sz w:val="22"/>
          <w:szCs w:val="22"/>
        </w:rPr>
        <w:t>）。</w:t>
      </w:r>
    </w:p>
    <w:p w:rsidR="000514B4" w:rsidRPr="0078214F" w:rsidRDefault="000514B4" w:rsidP="0078214F">
      <w:pPr>
        <w:pStyle w:val="af0"/>
        <w:ind w:leftChars="100" w:left="2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）世親</w:t>
      </w:r>
      <w:r w:rsidRPr="0078214F">
        <w:rPr>
          <w:rFonts w:cs="Times New Roman" w:hint="eastAsia"/>
          <w:sz w:val="22"/>
          <w:szCs w:val="22"/>
        </w:rPr>
        <w:t>造，［</w:t>
      </w:r>
      <w:r w:rsidRPr="0078214F">
        <w:rPr>
          <w:rFonts w:cs="Times New Roman"/>
          <w:sz w:val="22"/>
          <w:szCs w:val="22"/>
        </w:rPr>
        <w:t>隋</w:t>
      </w:r>
      <w:r w:rsidRPr="0078214F">
        <w:rPr>
          <w:rFonts w:cs="Times New Roman" w:hint="eastAsia"/>
          <w:sz w:val="22"/>
          <w:szCs w:val="22"/>
        </w:rPr>
        <w:t>］笈多共行矩等</w:t>
      </w:r>
      <w:r w:rsidRPr="0078214F">
        <w:rPr>
          <w:rFonts w:cs="Times New Roman"/>
          <w:sz w:val="22"/>
          <w:szCs w:val="22"/>
        </w:rPr>
        <w:t>譯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《攝大乘論釋論》卷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274b19-275a4</w:t>
      </w:r>
      <w:r w:rsidRPr="0078214F">
        <w:rPr>
          <w:rFonts w:cs="Times New Roman"/>
          <w:sz w:val="22"/>
          <w:szCs w:val="22"/>
        </w:rPr>
        <w:t>）。</w:t>
      </w:r>
    </w:p>
  </w:footnote>
  <w:footnote w:id="48">
    <w:p w:rsidR="000514B4" w:rsidRPr="0078214F" w:rsidRDefault="000514B4" w:rsidP="0078214F">
      <w:pPr>
        <w:pStyle w:val="af0"/>
        <w:ind w:left="849" w:hangingChars="386" w:hanging="849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）世親造，［陳］真諦譯，《攝大乘論釋》卷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158b21-22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00" w:left="72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與餘惑相應共行，獨行名則不成。</w:t>
      </w:r>
    </w:p>
    <w:p w:rsidR="000514B4" w:rsidRPr="0078214F" w:rsidRDefault="000514B4" w:rsidP="0078214F">
      <w:pPr>
        <w:pStyle w:val="af0"/>
        <w:ind w:leftChars="50" w:left="729" w:hangingChars="277" w:hanging="609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）世親造，［隋］笈多共行矩等譯，《攝大乘論釋論》卷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274c14-15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00" w:left="72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以與餘煩惱共行，獨行名則不成。</w:t>
      </w:r>
    </w:p>
    <w:p w:rsidR="000514B4" w:rsidRPr="0078214F" w:rsidRDefault="000514B4" w:rsidP="0078214F">
      <w:pPr>
        <w:pStyle w:val="af0"/>
        <w:ind w:leftChars="50" w:left="729" w:hangingChars="277" w:hanging="609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）世親造，［唐］玄奘譯，《攝大乘論釋》卷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325c29-326a1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00" w:left="72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餘惑現行，名不成故。</w:t>
      </w:r>
    </w:p>
  </w:footnote>
  <w:footnote w:id="49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無性造，［唐］玄奘譯，《攝大乘論釋》卷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384b10-15)</w:t>
      </w:r>
      <w:r w:rsidRPr="0078214F">
        <w:rPr>
          <w:rFonts w:cs="Times New Roman"/>
          <w:sz w:val="22"/>
          <w:szCs w:val="22"/>
        </w:rPr>
        <w:t>：</w:t>
      </w:r>
    </w:p>
    <w:p w:rsidR="000514B4" w:rsidRPr="0078214F" w:rsidRDefault="000514B4" w:rsidP="0078214F">
      <w:pPr>
        <w:pStyle w:val="af0"/>
        <w:ind w:leftChars="119" w:left="286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若爾，所立不共無明亦不成就，與身見等所餘煩惱恒相應故。汝難不平，非我說「彼與餘煩惱不相應故名為不共」，然說「彼惑，餘處所無，故名不共；譬如十八不共佛法。」前說「與餘煩惱相應，名不成」者，觀他所立顯彼過故。</w:t>
      </w:r>
    </w:p>
  </w:footnote>
  <w:footnote w:id="50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詳見《大毘婆沙論》卷</w:t>
      </w:r>
      <w:r w:rsidRPr="0078214F">
        <w:rPr>
          <w:rFonts w:cs="Times New Roman"/>
          <w:sz w:val="22"/>
          <w:szCs w:val="22"/>
        </w:rPr>
        <w:t>152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27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773a21-776a18</w:t>
      </w:r>
      <w:r w:rsidRPr="0078214F">
        <w:rPr>
          <w:rFonts w:cs="Times New Roman"/>
          <w:sz w:val="22"/>
          <w:szCs w:val="22"/>
        </w:rPr>
        <w:t>）。</w:t>
      </w:r>
    </w:p>
  </w:footnote>
  <w:footnote w:id="51">
    <w:p w:rsidR="000514B4" w:rsidRPr="0078214F" w:rsidRDefault="000514B4" w:rsidP="0078214F">
      <w:pPr>
        <w:pStyle w:val="af0"/>
        <w:ind w:left="220" w:hangingChars="100" w:hanging="22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詳見《瑜伽師地論》卷</w:t>
      </w:r>
      <w:r w:rsidRPr="0078214F">
        <w:rPr>
          <w:rFonts w:cs="Times New Roman"/>
          <w:sz w:val="22"/>
          <w:szCs w:val="22"/>
        </w:rPr>
        <w:t>53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30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592c13-593a14</w:t>
      </w:r>
      <w:r w:rsidRPr="0078214F">
        <w:rPr>
          <w:rFonts w:cs="Times New Roman"/>
          <w:sz w:val="22"/>
          <w:szCs w:val="22"/>
        </w:rPr>
        <w:t>），《成唯識論》卷</w:t>
      </w:r>
      <w:r w:rsidRPr="0078214F">
        <w:rPr>
          <w:rFonts w:cs="Times New Roman"/>
          <w:sz w:val="22"/>
          <w:szCs w:val="22"/>
        </w:rPr>
        <w:t xml:space="preserve">7 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37b24-38a2</w:t>
      </w:r>
      <w:r w:rsidRPr="0078214F">
        <w:rPr>
          <w:rFonts w:cs="Times New Roman"/>
          <w:sz w:val="22"/>
          <w:szCs w:val="22"/>
        </w:rPr>
        <w:t>）。</w:t>
      </w:r>
    </w:p>
  </w:footnote>
  <w:footnote w:id="52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 w:hint="eastAsia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）撮：</w:t>
      </w:r>
      <w:r w:rsidRPr="0078214F">
        <w:rPr>
          <w:rFonts w:cs="Times New Roman" w:hint="eastAsia"/>
          <w:sz w:val="22"/>
          <w:szCs w:val="22"/>
        </w:rPr>
        <w:t>動詞。</w:t>
      </w:r>
      <w:r w:rsidRPr="0078214F">
        <w:rPr>
          <w:rFonts w:cs="Times New Roman"/>
          <w:sz w:val="22"/>
          <w:szCs w:val="22"/>
        </w:rPr>
        <w:t>2.</w:t>
      </w:r>
      <w:r w:rsidRPr="0078214F">
        <w:rPr>
          <w:rFonts w:cs="Times New Roman"/>
          <w:sz w:val="22"/>
          <w:szCs w:val="22"/>
        </w:rPr>
        <w:t>摘取；攝取。（《漢語大詞典》（六），</w:t>
      </w:r>
      <w:r w:rsidRPr="0078214F">
        <w:rPr>
          <w:rFonts w:cs="Times New Roman"/>
          <w:sz w:val="22"/>
          <w:szCs w:val="22"/>
        </w:rPr>
        <w:t>p.869</w:t>
      </w:r>
      <w:r w:rsidRPr="0078214F">
        <w:rPr>
          <w:rFonts w:cs="Times New Roman"/>
          <w:sz w:val="22"/>
          <w:szCs w:val="22"/>
        </w:rPr>
        <w:t>）</w:t>
      </w:r>
      <w:r w:rsidRPr="0078214F">
        <w:rPr>
          <w:rFonts w:cs="Times New Roman" w:hint="eastAsia"/>
          <w:sz w:val="22"/>
          <w:szCs w:val="22"/>
        </w:rPr>
        <w:t>。</w:t>
      </w:r>
    </w:p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 w:hint="eastAsia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）撮要：摘取要點。（《漢語大詞典》（六），</w:t>
      </w:r>
      <w:r w:rsidRPr="0078214F">
        <w:rPr>
          <w:rFonts w:cs="Times New Roman"/>
          <w:sz w:val="22"/>
          <w:szCs w:val="22"/>
        </w:rPr>
        <w:t>p.870</w:t>
      </w:r>
      <w:r w:rsidRPr="0078214F">
        <w:rPr>
          <w:rFonts w:cs="Times New Roman"/>
          <w:sz w:val="22"/>
          <w:szCs w:val="22"/>
        </w:rPr>
        <w:t>）</w:t>
      </w:r>
      <w:r w:rsidRPr="0078214F">
        <w:rPr>
          <w:rFonts w:cs="Times New Roman" w:hint="eastAsia"/>
          <w:sz w:val="22"/>
          <w:szCs w:val="22"/>
        </w:rPr>
        <w:t>。</w:t>
      </w:r>
    </w:p>
  </w:footnote>
  <w:footnote w:id="53">
    <w:p w:rsidR="000514B4" w:rsidRPr="0078214F" w:rsidRDefault="000514B4" w:rsidP="0078214F">
      <w:pPr>
        <w:pStyle w:val="af0"/>
        <w:ind w:left="220" w:hangingChars="100" w:hanging="22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《勝鬘師子吼一乘大方便方廣經》（大正</w:t>
      </w:r>
      <w:r w:rsidRPr="0078214F">
        <w:rPr>
          <w:rFonts w:cs="Times New Roman"/>
          <w:sz w:val="22"/>
          <w:szCs w:val="22"/>
        </w:rPr>
        <w:t>12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220a2-c7</w:t>
      </w:r>
      <w:r w:rsidRPr="0078214F">
        <w:rPr>
          <w:rFonts w:cs="Times New Roman"/>
          <w:sz w:val="22"/>
          <w:szCs w:val="22"/>
        </w:rPr>
        <w:t>），《楞伽阿跋多羅寶經》卷</w:t>
      </w:r>
      <w:r w:rsidRPr="0078214F">
        <w:rPr>
          <w:rFonts w:cs="Times New Roman"/>
          <w:sz w:val="22"/>
          <w:szCs w:val="22"/>
        </w:rPr>
        <w:t>4</w:t>
      </w:r>
      <w:r w:rsidRPr="0078214F">
        <w:rPr>
          <w:rFonts w:cs="Times New Roman"/>
          <w:sz w:val="22"/>
          <w:szCs w:val="22"/>
        </w:rPr>
        <w:t>〈一切佛語心品〉（大正</w:t>
      </w:r>
      <w:r w:rsidRPr="0078214F">
        <w:rPr>
          <w:rFonts w:cs="Times New Roman"/>
          <w:sz w:val="22"/>
          <w:szCs w:val="22"/>
        </w:rPr>
        <w:t>16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512b16-18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513a25-27</w:t>
      </w:r>
      <w:r w:rsidRPr="0078214F">
        <w:rPr>
          <w:rFonts w:cs="Times New Roman"/>
          <w:sz w:val="22"/>
          <w:szCs w:val="22"/>
        </w:rPr>
        <w:t>）。</w:t>
      </w:r>
    </w:p>
  </w:footnote>
  <w:footnote w:id="54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）《大毘婆沙論》卷</w:t>
      </w:r>
      <w:r w:rsidRPr="0078214F">
        <w:rPr>
          <w:rFonts w:cs="Times New Roman"/>
          <w:sz w:val="22"/>
          <w:szCs w:val="22"/>
        </w:rPr>
        <w:t>27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27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140b24-26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54" w:left="850" w:firstLine="1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復次，為止他宗、顯正義故。謂或有執</w:t>
      </w:r>
      <w:r w:rsidRPr="0078214F">
        <w:rPr>
          <w:rFonts w:cs="Times New Roman"/>
          <w:sz w:val="22"/>
          <w:szCs w:val="22"/>
        </w:rPr>
        <w:t>「</w:t>
      </w:r>
      <w:r w:rsidRPr="0078214F">
        <w:rPr>
          <w:rFonts w:eastAsia="標楷體" w:cs="Times New Roman"/>
          <w:sz w:val="22"/>
          <w:szCs w:val="22"/>
        </w:rPr>
        <w:t>心性本淨</w:t>
      </w:r>
      <w:r w:rsidRPr="0078214F">
        <w:rPr>
          <w:rFonts w:cs="Times New Roman"/>
          <w:sz w:val="22"/>
          <w:szCs w:val="22"/>
        </w:rPr>
        <w:t>」</w:t>
      </w:r>
      <w:r w:rsidRPr="0078214F">
        <w:rPr>
          <w:rFonts w:eastAsia="標楷體" w:cs="Times New Roman"/>
          <w:sz w:val="22"/>
          <w:szCs w:val="22"/>
        </w:rPr>
        <w:t>，如分別論者。彼說：</w:t>
      </w:r>
      <w:r w:rsidRPr="0078214F">
        <w:rPr>
          <w:rFonts w:cs="Times New Roman"/>
          <w:sz w:val="22"/>
          <w:szCs w:val="22"/>
        </w:rPr>
        <w:t>「</w:t>
      </w:r>
      <w:r w:rsidRPr="0078214F">
        <w:rPr>
          <w:rFonts w:eastAsia="標楷體" w:cs="Times New Roman"/>
          <w:sz w:val="22"/>
          <w:szCs w:val="22"/>
        </w:rPr>
        <w:t>心本性清淨，客塵煩惱所染污故，相不清淨。</w:t>
      </w:r>
      <w:r w:rsidRPr="0078214F">
        <w:rPr>
          <w:rFonts w:cs="Times New Roman"/>
          <w:sz w:val="22"/>
          <w:szCs w:val="22"/>
        </w:rPr>
        <w:t>」</w:t>
      </w:r>
    </w:p>
    <w:p w:rsidR="000514B4" w:rsidRPr="0078214F" w:rsidRDefault="000514B4" w:rsidP="0078214F">
      <w:pPr>
        <w:pStyle w:val="af0"/>
        <w:ind w:leftChars="100" w:left="2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）《勝鬘師子吼一乘大方便方廣經》（大正</w:t>
      </w:r>
      <w:r w:rsidRPr="0078214F">
        <w:rPr>
          <w:rFonts w:cs="Times New Roman"/>
          <w:sz w:val="22"/>
          <w:szCs w:val="22"/>
        </w:rPr>
        <w:t>12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222b22-24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55" w:left="852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世尊！如來藏者，是法界藏、法身藏、出世間上上藏、自性清淨藏。此性</w:t>
      </w:r>
      <w:r w:rsidRPr="0078214F">
        <w:rPr>
          <w:rFonts w:eastAsia="標楷體" w:cs="Times New Roman" w:hint="eastAsia"/>
          <w:sz w:val="22"/>
          <w:szCs w:val="22"/>
        </w:rPr>
        <w:t xml:space="preserve">  </w:t>
      </w:r>
      <w:r w:rsidRPr="0078214F">
        <w:rPr>
          <w:rFonts w:eastAsia="標楷體" w:cs="Times New Roman"/>
          <w:sz w:val="22"/>
          <w:szCs w:val="22"/>
        </w:rPr>
        <w:t>清淨如來藏，而客塵煩惱、上煩惱所染，不思議如來境界。</w:t>
      </w:r>
    </w:p>
  </w:footnote>
  <w:footnote w:id="55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另見《印度之佛教》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pp.299-301</w:t>
      </w:r>
      <w:r w:rsidRPr="0078214F">
        <w:rPr>
          <w:rFonts w:cs="Times New Roman"/>
          <w:sz w:val="22"/>
          <w:szCs w:val="22"/>
        </w:rPr>
        <w:t>。</w:t>
      </w:r>
    </w:p>
  </w:footnote>
  <w:footnote w:id="56">
    <w:p w:rsidR="000514B4" w:rsidRPr="0078214F" w:rsidRDefault="000514B4" w:rsidP="0078214F">
      <w:pPr>
        <w:pStyle w:val="af0"/>
        <w:ind w:left="660" w:hangingChars="300" w:hanging="66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按：世親造，［陳］真諦譯，有相關釋文：《攝大乘論釋》卷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1 </w:t>
      </w:r>
      <w:r w:rsidRPr="0078214F">
        <w:rPr>
          <w:rFonts w:cs="Times New Roman"/>
          <w:sz w:val="22"/>
          <w:szCs w:val="22"/>
        </w:rPr>
        <w:t>釋依止勝相品〉（大正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159a9-28</w:t>
      </w:r>
      <w:r w:rsidRPr="0078214F">
        <w:rPr>
          <w:rFonts w:cs="Times New Roman"/>
          <w:sz w:val="22"/>
          <w:szCs w:val="22"/>
        </w:rPr>
        <w:t>）</w:t>
      </w:r>
      <w:r w:rsidRPr="0078214F">
        <w:rPr>
          <w:rFonts w:cs="Times New Roman" w:hint="eastAsia"/>
          <w:sz w:val="22"/>
          <w:szCs w:val="22"/>
        </w:rPr>
        <w:t>。</w:t>
      </w:r>
    </w:p>
    <w:p w:rsidR="000514B4" w:rsidRPr="0078214F" w:rsidRDefault="000514B4" w:rsidP="0078214F">
      <w:pPr>
        <w:pStyle w:val="af0"/>
        <w:ind w:leftChars="300" w:left="72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［隋］笈多共行矩等譯《攝大乘論釋論》卷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275a5-16</w:t>
      </w:r>
      <w:r w:rsidRPr="0078214F">
        <w:rPr>
          <w:rFonts w:cs="Times New Roman"/>
          <w:sz w:val="22"/>
          <w:szCs w:val="22"/>
        </w:rPr>
        <w:t>）、［唐］玄奘譯《攝大乘論釋》卷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325c20-326b17</w:t>
      </w:r>
      <w:r w:rsidRPr="0078214F">
        <w:rPr>
          <w:rFonts w:cs="Times New Roman"/>
          <w:sz w:val="22"/>
          <w:szCs w:val="22"/>
        </w:rPr>
        <w:t>）</w:t>
      </w:r>
      <w:r w:rsidRPr="0078214F">
        <w:rPr>
          <w:rFonts w:cs="Times New Roman" w:hint="eastAsia"/>
          <w:sz w:val="22"/>
          <w:szCs w:val="22"/>
        </w:rPr>
        <w:t>，以及</w:t>
      </w:r>
      <w:r w:rsidRPr="0078214F">
        <w:rPr>
          <w:rFonts w:cs="Times New Roman"/>
          <w:sz w:val="22"/>
          <w:szCs w:val="22"/>
        </w:rPr>
        <w:t>無性造</w:t>
      </w:r>
      <w:r w:rsidRPr="0078214F">
        <w:rPr>
          <w:rFonts w:cs="Times New Roman" w:hint="eastAsia"/>
          <w:sz w:val="22"/>
          <w:szCs w:val="22"/>
        </w:rPr>
        <w:t>、</w:t>
      </w:r>
      <w:r w:rsidRPr="0078214F">
        <w:rPr>
          <w:rFonts w:cs="Times New Roman"/>
          <w:sz w:val="22"/>
          <w:szCs w:val="22"/>
        </w:rPr>
        <w:t>［唐］玄奘譯《攝大乘論釋》卷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384a22-385a7</w:t>
      </w:r>
      <w:r w:rsidRPr="0078214F">
        <w:rPr>
          <w:rFonts w:cs="Times New Roman"/>
          <w:sz w:val="22"/>
          <w:szCs w:val="22"/>
        </w:rPr>
        <w:t>），</w:t>
      </w:r>
      <w:r w:rsidRPr="0078214F">
        <w:rPr>
          <w:rFonts w:cs="Times New Roman" w:hint="eastAsia"/>
          <w:sz w:val="22"/>
          <w:szCs w:val="22"/>
        </w:rPr>
        <w:t>皆無</w:t>
      </w:r>
      <w:r w:rsidRPr="0078214F">
        <w:rPr>
          <w:rFonts w:cs="Times New Roman"/>
          <w:sz w:val="22"/>
          <w:szCs w:val="22"/>
        </w:rPr>
        <w:t>。</w:t>
      </w:r>
    </w:p>
  </w:footnote>
  <w:footnote w:id="57">
    <w:p w:rsidR="000514B4" w:rsidRPr="0078214F" w:rsidRDefault="000514B4" w:rsidP="0078214F">
      <w:pPr>
        <w:pStyle w:val="af0"/>
        <w:ind w:left="880" w:hangingChars="400" w:hanging="88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詳見：《瑜伽師地論》卷</w:t>
      </w:r>
      <w:r w:rsidRPr="0078214F">
        <w:rPr>
          <w:rFonts w:cs="Times New Roman"/>
          <w:sz w:val="22"/>
          <w:szCs w:val="22"/>
        </w:rPr>
        <w:t>51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30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581a17-21</w:t>
      </w:r>
      <w:r w:rsidRPr="0078214F">
        <w:rPr>
          <w:rFonts w:cs="Times New Roman"/>
          <w:sz w:val="22"/>
          <w:szCs w:val="22"/>
        </w:rPr>
        <w:t>），《唯識三十論頌》（大正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60b9-15</w:t>
      </w:r>
      <w:r w:rsidRPr="0078214F">
        <w:rPr>
          <w:rFonts w:cs="Times New Roman"/>
          <w:sz w:val="22"/>
          <w:szCs w:val="22"/>
        </w:rPr>
        <w:t>）。</w:t>
      </w:r>
    </w:p>
  </w:footnote>
  <w:footnote w:id="58">
    <w:p w:rsidR="000514B4" w:rsidRPr="0078214F" w:rsidRDefault="000514B4" w:rsidP="0078214F">
      <w:pPr>
        <w:pStyle w:val="af0"/>
        <w:ind w:left="660" w:hangingChars="300" w:hanging="66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按：該論譯文為「意」、「意根」、「染污識」。詳見：《大乘莊嚴經論》卷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10 </w:t>
      </w:r>
      <w:r w:rsidRPr="0078214F">
        <w:rPr>
          <w:rFonts w:cs="Times New Roman"/>
          <w:sz w:val="22"/>
          <w:szCs w:val="22"/>
        </w:rPr>
        <w:t>菩提品〉（大正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605a9</w:t>
      </w:r>
      <w:r w:rsidRPr="0078214F">
        <w:rPr>
          <w:rFonts w:cs="Times New Roman"/>
          <w:sz w:val="22"/>
          <w:szCs w:val="22"/>
        </w:rPr>
        <w:t>），卷</w:t>
      </w:r>
      <w:r w:rsidRPr="0078214F">
        <w:rPr>
          <w:rFonts w:cs="Times New Roman"/>
          <w:sz w:val="22"/>
          <w:szCs w:val="22"/>
        </w:rPr>
        <w:t>5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12 </w:t>
      </w:r>
      <w:r w:rsidRPr="0078214F">
        <w:rPr>
          <w:rFonts w:cs="Times New Roman"/>
          <w:sz w:val="22"/>
          <w:szCs w:val="22"/>
        </w:rPr>
        <w:t>述求品〉（大正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614a2-3</w:t>
      </w:r>
      <w:r w:rsidRPr="0078214F">
        <w:rPr>
          <w:rFonts w:cs="Times New Roman"/>
          <w:sz w:val="22"/>
          <w:szCs w:val="22"/>
        </w:rPr>
        <w:t>）。</w:t>
      </w:r>
    </w:p>
  </w:footnote>
  <w:footnote w:id="59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詳見《攝大乘論講記》</w:t>
      </w:r>
      <w:r w:rsidRPr="0078214F">
        <w:rPr>
          <w:rFonts w:cs="Times New Roman"/>
          <w:sz w:val="22"/>
          <w:szCs w:val="22"/>
        </w:rPr>
        <w:t>pp.176-181</w:t>
      </w:r>
      <w:r w:rsidRPr="0078214F">
        <w:rPr>
          <w:rFonts w:cs="Times New Roman"/>
          <w:sz w:val="22"/>
          <w:szCs w:val="22"/>
        </w:rPr>
        <w:t>。</w:t>
      </w:r>
    </w:p>
  </w:footnote>
  <w:footnote w:id="60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詳見《攝大乘論講記》</w:t>
      </w:r>
      <w:r w:rsidRPr="0078214F">
        <w:rPr>
          <w:rFonts w:cs="Times New Roman"/>
          <w:sz w:val="22"/>
          <w:szCs w:val="22"/>
        </w:rPr>
        <w:t>pp.246-248</w:t>
      </w:r>
      <w:r w:rsidRPr="0078214F">
        <w:rPr>
          <w:rFonts w:cs="Times New Roman"/>
          <w:sz w:val="22"/>
          <w:szCs w:val="22"/>
        </w:rPr>
        <w:t>。</w:t>
      </w:r>
    </w:p>
  </w:footnote>
  <w:footnote w:id="61">
    <w:p w:rsidR="000514B4" w:rsidRPr="0078214F" w:rsidRDefault="000514B4" w:rsidP="00704D81">
      <w:pPr>
        <w:pStyle w:val="af0"/>
        <w:ind w:leftChars="-5" w:left="283" w:hangingChars="134" w:hanging="295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世親造，［陳］真諦譯，《攝大乘論釋》卷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1 </w:t>
      </w:r>
      <w:r w:rsidRPr="0078214F">
        <w:rPr>
          <w:rFonts w:cs="Times New Roman"/>
          <w:sz w:val="22"/>
          <w:szCs w:val="22"/>
        </w:rPr>
        <w:t>釋依止勝相品〉（大正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158a27-28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50" w:left="3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論曰：二、有染污意</w:t>
      </w:r>
      <w:r w:rsidRPr="0078214F">
        <w:rPr>
          <w:rFonts w:eastAsia="標楷體" w:cs="Times New Roman" w:hint="eastAsia"/>
          <w:sz w:val="22"/>
          <w:szCs w:val="22"/>
        </w:rPr>
        <w:t>，</w:t>
      </w:r>
      <w:r w:rsidRPr="0078214F">
        <w:rPr>
          <w:rFonts w:eastAsia="標楷體" w:cs="Times New Roman"/>
          <w:sz w:val="22"/>
          <w:szCs w:val="22"/>
        </w:rPr>
        <w:t>與四煩惱恒相應。釋曰：此欲釋阿陀那識。</w:t>
      </w:r>
    </w:p>
  </w:footnote>
  <w:footnote w:id="62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《解深密經》卷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3 </w:t>
      </w:r>
      <w:r w:rsidRPr="0078214F">
        <w:rPr>
          <w:rFonts w:cs="Times New Roman"/>
          <w:sz w:val="22"/>
          <w:szCs w:val="22"/>
        </w:rPr>
        <w:t>心意識相品〉（大正</w:t>
      </w:r>
      <w:r w:rsidRPr="0078214F">
        <w:rPr>
          <w:rFonts w:cs="Times New Roman"/>
          <w:sz w:val="22"/>
          <w:szCs w:val="22"/>
        </w:rPr>
        <w:t>16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692b18-19</w:t>
      </w:r>
      <w:r w:rsidRPr="0078214F">
        <w:rPr>
          <w:rFonts w:cs="Times New Roman"/>
          <w:sz w:val="22"/>
          <w:szCs w:val="22"/>
        </w:rPr>
        <w:t>）。</w:t>
      </w:r>
    </w:p>
  </w:footnote>
  <w:footnote w:id="63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詳見《攝大乘論講記》</w:t>
      </w:r>
      <w:r w:rsidRPr="0078214F">
        <w:rPr>
          <w:rFonts w:cs="Times New Roman"/>
          <w:sz w:val="22"/>
          <w:szCs w:val="22"/>
        </w:rPr>
        <w:t>pp.42-45</w:t>
      </w:r>
      <w:r w:rsidRPr="0078214F">
        <w:rPr>
          <w:rFonts w:cs="Times New Roman"/>
          <w:sz w:val="22"/>
          <w:szCs w:val="22"/>
        </w:rPr>
        <w:t>。</w:t>
      </w:r>
    </w:p>
  </w:footnote>
  <w:footnote w:id="64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世親造，［唐］玄奘譯，《攝大乘論釋》卷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325a26-b4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50" w:left="36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又於相續正結生時取彼生故，執受自體，用此為釋。謂由此識是相續識故，於相續正結生時，能攝受生一期自體，亦為此識之所攝受，由阿賴耶識中一期自體熏習住故。</w:t>
      </w:r>
      <w:r w:rsidRPr="0078214F">
        <w:rPr>
          <w:rFonts w:ascii="標楷體" w:eastAsia="標楷體" w:hAnsi="標楷體" w:cs="Times New Roman"/>
          <w:sz w:val="22"/>
          <w:szCs w:val="22"/>
        </w:rPr>
        <w:t>……</w:t>
      </w:r>
      <w:r w:rsidRPr="0078214F">
        <w:rPr>
          <w:rFonts w:eastAsia="標楷體" w:cs="Times New Roman"/>
          <w:sz w:val="22"/>
          <w:szCs w:val="22"/>
        </w:rPr>
        <w:t>由能取故執受自體，以是義故，阿賴耶識亦復說名阿陀那識。</w:t>
      </w:r>
    </w:p>
  </w:footnote>
  <w:footnote w:id="65">
    <w:p w:rsidR="000514B4" w:rsidRPr="0078214F" w:rsidRDefault="000514B4" w:rsidP="0078214F">
      <w:pPr>
        <w:pStyle w:val="af0"/>
        <w:ind w:left="849" w:hangingChars="386" w:hanging="849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）《瑜伽師地論》卷</w:t>
      </w:r>
      <w:r w:rsidRPr="0078214F">
        <w:rPr>
          <w:rFonts w:cs="Times New Roman"/>
          <w:sz w:val="22"/>
          <w:szCs w:val="22"/>
        </w:rPr>
        <w:t>51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30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579a8-582a3</w:t>
      </w:r>
      <w:r w:rsidRPr="0078214F">
        <w:rPr>
          <w:rFonts w:cs="Times New Roman"/>
          <w:sz w:val="22"/>
          <w:szCs w:val="22"/>
        </w:rPr>
        <w:t>），卷</w:t>
      </w:r>
      <w:r w:rsidRPr="0078214F">
        <w:rPr>
          <w:rFonts w:cs="Times New Roman"/>
          <w:sz w:val="22"/>
          <w:szCs w:val="22"/>
        </w:rPr>
        <w:t>63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30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651b19-c14</w:t>
      </w:r>
      <w:r w:rsidRPr="0078214F">
        <w:rPr>
          <w:rFonts w:cs="Times New Roman"/>
          <w:sz w:val="22"/>
          <w:szCs w:val="22"/>
        </w:rPr>
        <w:t>）。</w:t>
      </w:r>
    </w:p>
    <w:p w:rsidR="000514B4" w:rsidRPr="0078214F" w:rsidRDefault="000514B4" w:rsidP="0078214F">
      <w:pPr>
        <w:pStyle w:val="af0"/>
        <w:ind w:leftChars="100" w:left="2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）《顯揚聖教論》卷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1 </w:t>
      </w:r>
      <w:r w:rsidRPr="0078214F">
        <w:rPr>
          <w:rFonts w:cs="Times New Roman"/>
          <w:sz w:val="22"/>
          <w:szCs w:val="22"/>
        </w:rPr>
        <w:t>攝事品〉（大正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480b29-c29</w:t>
      </w:r>
      <w:r w:rsidRPr="0078214F">
        <w:rPr>
          <w:rFonts w:cs="Times New Roman"/>
          <w:sz w:val="22"/>
          <w:szCs w:val="22"/>
        </w:rPr>
        <w:t>）。</w:t>
      </w:r>
    </w:p>
  </w:footnote>
  <w:footnote w:id="66">
    <w:p w:rsidR="000514B4" w:rsidRPr="0078214F" w:rsidRDefault="000514B4" w:rsidP="0078214F">
      <w:pPr>
        <w:pStyle w:val="af0"/>
        <w:ind w:leftChars="-24" w:left="782" w:hangingChars="382" w:hanging="84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）唐</w:t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不空譯《大乘密嚴經》卷上〈</w:t>
      </w:r>
      <w:r w:rsidRPr="0078214F">
        <w:rPr>
          <w:rFonts w:cs="Times New Roman"/>
          <w:sz w:val="22"/>
          <w:szCs w:val="22"/>
        </w:rPr>
        <w:t xml:space="preserve">2 </w:t>
      </w:r>
      <w:r w:rsidRPr="0078214F">
        <w:rPr>
          <w:rFonts w:cs="Times New Roman"/>
          <w:sz w:val="22"/>
          <w:szCs w:val="22"/>
        </w:rPr>
        <w:t>入密嚴微妙身生品〉（大正</w:t>
      </w:r>
      <w:r w:rsidRPr="0078214F">
        <w:rPr>
          <w:rFonts w:cs="Times New Roman"/>
          <w:sz w:val="22"/>
          <w:szCs w:val="22"/>
        </w:rPr>
        <w:t>16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 w:hint="eastAsia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754a25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75" w:left="180" w:firstLine="538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持諸有情身，皆由意功力。</w:t>
      </w:r>
      <w:r w:rsidRPr="0078214F">
        <w:rPr>
          <w:rFonts w:eastAsia="標楷體" w:cs="Times New Roman"/>
          <w:sz w:val="22"/>
          <w:szCs w:val="22"/>
        </w:rPr>
        <w:tab/>
      </w:r>
      <w:r w:rsidRPr="0078214F">
        <w:rPr>
          <w:rFonts w:eastAsia="標楷體" w:cs="Times New Roman"/>
          <w:sz w:val="22"/>
          <w:szCs w:val="22"/>
        </w:rPr>
        <w:tab/>
      </w:r>
    </w:p>
    <w:p w:rsidR="000514B4" w:rsidRPr="0078214F" w:rsidRDefault="000514B4" w:rsidP="0078214F">
      <w:pPr>
        <w:pStyle w:val="af0"/>
        <w:ind w:leftChars="-24" w:left="782" w:hangingChars="382" w:hanging="840"/>
        <w:jc w:val="both"/>
        <w:rPr>
          <w:rFonts w:cs="Times New Roman"/>
          <w:sz w:val="22"/>
          <w:szCs w:val="22"/>
        </w:rPr>
      </w:pPr>
      <w:r w:rsidRPr="0078214F">
        <w:rPr>
          <w:rFonts w:cs="Times New Roman" w:hint="eastAsia"/>
          <w:sz w:val="22"/>
          <w:szCs w:val="22"/>
        </w:rPr>
        <w:t xml:space="preserve"> 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 w:hint="eastAsia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）唐</w:t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地婆訶羅譯《大乘密嚴經》卷上〈</w:t>
      </w:r>
      <w:r w:rsidRPr="0078214F">
        <w:rPr>
          <w:rFonts w:cs="Times New Roman"/>
          <w:sz w:val="22"/>
          <w:szCs w:val="22"/>
        </w:rPr>
        <w:t xml:space="preserve">2 </w:t>
      </w:r>
      <w:r w:rsidRPr="0078214F">
        <w:rPr>
          <w:rFonts w:cs="Times New Roman"/>
          <w:sz w:val="22"/>
          <w:szCs w:val="22"/>
        </w:rPr>
        <w:t>妙身生品〉（大正</w:t>
      </w:r>
      <w:r w:rsidRPr="0078214F">
        <w:rPr>
          <w:rFonts w:cs="Times New Roman"/>
          <w:sz w:val="22"/>
          <w:szCs w:val="22"/>
        </w:rPr>
        <w:t>16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729b25-26</w:t>
      </w:r>
      <w:r w:rsidRPr="0078214F">
        <w:rPr>
          <w:rFonts w:cs="Times New Roman"/>
          <w:sz w:val="22"/>
          <w:szCs w:val="22"/>
        </w:rPr>
        <w:t>）：</w:t>
      </w:r>
      <w:r w:rsidRPr="0078214F">
        <w:rPr>
          <w:rFonts w:eastAsia="標楷體" w:cs="Times New Roman"/>
          <w:sz w:val="22"/>
          <w:szCs w:val="22"/>
        </w:rPr>
        <w:t>持諸眾生身，斯由意功力。</w:t>
      </w:r>
    </w:p>
    <w:p w:rsidR="000514B4" w:rsidRPr="0078214F" w:rsidRDefault="000514B4" w:rsidP="0078214F">
      <w:pPr>
        <w:pStyle w:val="af0"/>
        <w:ind w:leftChars="-24" w:left="782" w:hangingChars="382" w:hanging="840"/>
        <w:jc w:val="both"/>
        <w:rPr>
          <w:rFonts w:cs="Times New Roman"/>
          <w:sz w:val="22"/>
          <w:szCs w:val="22"/>
        </w:rPr>
      </w:pPr>
      <w:r w:rsidRPr="0078214F">
        <w:rPr>
          <w:rFonts w:cs="Times New Roman" w:hint="eastAsia"/>
          <w:sz w:val="22"/>
          <w:szCs w:val="22"/>
        </w:rPr>
        <w:t xml:space="preserve"> 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 w:hint="eastAsia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）按：下引經文，義似與上一引文有別。</w:t>
      </w:r>
    </w:p>
    <w:p w:rsidR="000514B4" w:rsidRPr="0078214F" w:rsidRDefault="000514B4" w:rsidP="0078214F">
      <w:pPr>
        <w:pStyle w:val="af0"/>
        <w:ind w:leftChars="275" w:left="708" w:hangingChars="22" w:hanging="48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《大乘密嚴經》卷下〈</w:t>
      </w:r>
      <w:r w:rsidRPr="0078214F">
        <w:rPr>
          <w:rFonts w:cs="Times New Roman"/>
          <w:sz w:val="22"/>
          <w:szCs w:val="22"/>
        </w:rPr>
        <w:t xml:space="preserve">8 </w:t>
      </w:r>
      <w:r w:rsidRPr="0078214F">
        <w:rPr>
          <w:rFonts w:cs="Times New Roman"/>
          <w:sz w:val="22"/>
          <w:szCs w:val="22"/>
        </w:rPr>
        <w:t>阿賴耶即密嚴品〉（大正</w:t>
      </w:r>
      <w:r w:rsidRPr="0078214F">
        <w:rPr>
          <w:rFonts w:cs="Times New Roman"/>
          <w:sz w:val="22"/>
          <w:szCs w:val="22"/>
        </w:rPr>
        <w:t>16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770b14-20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275" w:left="708" w:hangingChars="22" w:hanging="48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藏識是為心；執我名為意；能取諸境界，以是說為識。採集業為心；意為遍採集；意識能遍了；五識現分別。</w:t>
      </w:r>
      <w:r w:rsidRPr="0078214F">
        <w:rPr>
          <w:rFonts w:eastAsia="標楷體" w:cs="Times New Roman"/>
          <w:b/>
          <w:sz w:val="22"/>
          <w:szCs w:val="22"/>
          <w:u w:val="single"/>
        </w:rPr>
        <w:t>心</w:t>
      </w:r>
      <w:r w:rsidRPr="0078214F">
        <w:rPr>
          <w:rFonts w:eastAsia="標楷體" w:cs="Times New Roman"/>
          <w:sz w:val="22"/>
          <w:szCs w:val="22"/>
          <w:u w:val="single"/>
        </w:rPr>
        <w:t>能持於身</w:t>
      </w:r>
      <w:r w:rsidRPr="0078214F">
        <w:rPr>
          <w:rFonts w:eastAsia="標楷體" w:cs="Times New Roman"/>
          <w:sz w:val="22"/>
          <w:szCs w:val="22"/>
        </w:rPr>
        <w:t>，</w:t>
      </w:r>
      <w:r w:rsidRPr="0078214F">
        <w:rPr>
          <w:rFonts w:eastAsia="標楷體" w:cs="Times New Roman"/>
          <w:b/>
          <w:sz w:val="22"/>
          <w:szCs w:val="22"/>
          <w:u w:val="single"/>
        </w:rPr>
        <w:t>末那</w:t>
      </w:r>
      <w:r w:rsidRPr="0078214F">
        <w:rPr>
          <w:rFonts w:eastAsia="標楷體" w:cs="Times New Roman"/>
          <w:sz w:val="22"/>
          <w:szCs w:val="22"/>
          <w:u w:val="single"/>
        </w:rPr>
        <w:t>著諸趣</w:t>
      </w:r>
      <w:r w:rsidRPr="0078214F">
        <w:rPr>
          <w:rFonts w:eastAsia="標楷體" w:cs="Times New Roman"/>
          <w:sz w:val="22"/>
          <w:szCs w:val="22"/>
        </w:rPr>
        <w:t>，意識能遍了，五識緣自境。藏識以為因，從是生餘識。</w:t>
      </w:r>
    </w:p>
  </w:footnote>
  <w:footnote w:id="67">
    <w:p w:rsidR="000514B4" w:rsidRPr="0078214F" w:rsidRDefault="000514B4" w:rsidP="0078214F">
      <w:pPr>
        <w:pStyle w:val="af0"/>
        <w:ind w:left="284" w:hangingChars="129" w:hanging="284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《唯識三十論頌》（大正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60b4-5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="284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初阿賴耶識，異熟、一切種、不可知</w:t>
      </w:r>
      <w:r w:rsidRPr="0078214F">
        <w:rPr>
          <w:rFonts w:eastAsia="標楷體" w:cs="Times New Roman" w:hint="eastAsia"/>
          <w:sz w:val="22"/>
          <w:szCs w:val="22"/>
        </w:rPr>
        <w:t>執受、處、了</w:t>
      </w:r>
      <w:r w:rsidRPr="0078214F">
        <w:rPr>
          <w:rFonts w:ascii="標楷體" w:eastAsia="標楷體" w:hAnsi="標楷體" w:cs="Times New Roman"/>
          <w:sz w:val="22"/>
          <w:szCs w:val="22"/>
        </w:rPr>
        <w:t>……</w:t>
      </w:r>
      <w:r w:rsidRPr="0078214F">
        <w:rPr>
          <w:rFonts w:eastAsia="標楷體" w:cs="Times New Roman"/>
          <w:sz w:val="22"/>
          <w:szCs w:val="22"/>
        </w:rPr>
        <w:t>。</w:t>
      </w:r>
    </w:p>
  </w:footnote>
  <w:footnote w:id="68">
    <w:p w:rsidR="000514B4" w:rsidRPr="0078214F" w:rsidRDefault="000514B4" w:rsidP="0078214F">
      <w:pPr>
        <w:pStyle w:val="af0"/>
        <w:ind w:left="284" w:hangingChars="129" w:hanging="284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《解深密經》卷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3 </w:t>
      </w:r>
      <w:r w:rsidRPr="0078214F">
        <w:rPr>
          <w:rFonts w:cs="Times New Roman"/>
          <w:sz w:val="22"/>
          <w:szCs w:val="22"/>
        </w:rPr>
        <w:t>心意識相品〉（大正</w:t>
      </w:r>
      <w:r w:rsidRPr="0078214F">
        <w:rPr>
          <w:rFonts w:cs="Times New Roman"/>
          <w:sz w:val="22"/>
          <w:szCs w:val="22"/>
        </w:rPr>
        <w:t>16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692c20-23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="284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爾時，世尊欲重宣此義，而說頌曰：阿陀那識甚深細，一切種子如瀑流，我於凡愚不開演，恐彼分別執為我。</w:t>
      </w:r>
    </w:p>
  </w:footnote>
  <w:footnote w:id="69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詳見《雜阿含經》卷</w:t>
      </w:r>
      <w:r w:rsidRPr="0078214F">
        <w:rPr>
          <w:rFonts w:cs="Times New Roman"/>
          <w:sz w:val="22"/>
          <w:szCs w:val="22"/>
        </w:rPr>
        <w:t>8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223</w:t>
      </w:r>
      <w:r w:rsidRPr="0078214F">
        <w:rPr>
          <w:rFonts w:cs="Times New Roman"/>
          <w:sz w:val="22"/>
          <w:szCs w:val="22"/>
        </w:rPr>
        <w:t>經）（大正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55b6-14</w:t>
      </w:r>
      <w:r w:rsidRPr="0078214F">
        <w:rPr>
          <w:rFonts w:cs="Times New Roman"/>
          <w:sz w:val="22"/>
          <w:szCs w:val="22"/>
        </w:rPr>
        <w:t>）。</w:t>
      </w:r>
    </w:p>
  </w:footnote>
  <w:footnote w:id="70">
    <w:p w:rsidR="000514B4" w:rsidRPr="0078214F" w:rsidRDefault="000514B4" w:rsidP="0078214F">
      <w:pPr>
        <w:pStyle w:val="af0"/>
        <w:ind w:left="330" w:hangingChars="150" w:hanging="33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《攝大乘論講記》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p.285</w:t>
      </w:r>
      <w:r w:rsidRPr="0078214F">
        <w:rPr>
          <w:rFonts w:cs="Times New Roman"/>
          <w:sz w:val="22"/>
          <w:szCs w:val="22"/>
        </w:rPr>
        <w:t>：</w:t>
      </w:r>
    </w:p>
    <w:p w:rsidR="000514B4" w:rsidRPr="0078214F" w:rsidRDefault="000514B4" w:rsidP="0078214F">
      <w:pPr>
        <w:pStyle w:val="af0"/>
        <w:ind w:left="33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照字面上講：意趣是別有用意，不單是在文字表面上可以理解的。秘密是不明顯，難以理解。現在用這兩者解說如來說法的深義密意。因此，這兩者定義是：依某一種意義，而為他說法，叫意趣。因這說法，決定能令有情深入聖教，得大利益，叫秘密。</w:t>
      </w:r>
    </w:p>
  </w:footnote>
  <w:footnote w:id="71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《成唯識論》卷</w:t>
      </w:r>
      <w:r w:rsidRPr="0078214F">
        <w:rPr>
          <w:rFonts w:cs="Times New Roman"/>
          <w:sz w:val="22"/>
          <w:szCs w:val="22"/>
        </w:rPr>
        <w:t>3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15a27-b1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50" w:left="36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說一切有部《增壹經》中亦密意說此名阿賴耶，謂愛阿賴耶、樂阿賴耶、欣阿賴耶、憙阿賴耶。謂阿賴耶識是貪總別三世境故，立此四名。</w:t>
      </w:r>
    </w:p>
  </w:footnote>
  <w:footnote w:id="72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 w:hint="eastAsia"/>
          <w:sz w:val="22"/>
          <w:szCs w:val="22"/>
        </w:rPr>
        <w:t>（</w:t>
      </w:r>
      <w:r w:rsidRPr="0078214F">
        <w:rPr>
          <w:rFonts w:cs="Times New Roman" w:hint="eastAsia"/>
          <w:sz w:val="22"/>
          <w:szCs w:val="22"/>
        </w:rPr>
        <w:t>1</w:t>
      </w:r>
      <w:r w:rsidRPr="0078214F">
        <w:rPr>
          <w:rFonts w:cs="Times New Roman" w:hint="eastAsia"/>
          <w:sz w:val="22"/>
          <w:szCs w:val="22"/>
        </w:rPr>
        <w:t>）《增支部經典》卷</w:t>
      </w:r>
      <w:r w:rsidRPr="0078214F">
        <w:rPr>
          <w:rFonts w:cs="Times New Roman" w:hint="eastAsia"/>
          <w:sz w:val="22"/>
          <w:szCs w:val="22"/>
        </w:rPr>
        <w:t>4</w:t>
      </w:r>
      <w:r w:rsidRPr="0078214F">
        <w:rPr>
          <w:rFonts w:cs="Times New Roman" w:hint="eastAsia"/>
          <w:sz w:val="22"/>
          <w:szCs w:val="22"/>
        </w:rPr>
        <w:t>（漢譯南傳</w:t>
      </w:r>
      <w:r w:rsidRPr="0078214F">
        <w:rPr>
          <w:rFonts w:cs="Times New Roman" w:hint="eastAsia"/>
          <w:sz w:val="22"/>
          <w:szCs w:val="22"/>
        </w:rPr>
        <w:t>20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 w:hint="eastAsia"/>
          <w:sz w:val="22"/>
          <w:szCs w:val="22"/>
        </w:rPr>
        <w:t>220a3-7 // PTS.A.2.131</w:t>
      </w:r>
      <w:r w:rsidRPr="0078214F">
        <w:rPr>
          <w:rFonts w:cs="Times New Roman" w:hint="eastAsia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78214F">
        <w:rPr>
          <w:rFonts w:ascii="標楷體" w:eastAsia="標楷體" w:hAnsi="標楷體" w:cs="Times New Roman" w:hint="eastAsia"/>
          <w:sz w:val="22"/>
          <w:szCs w:val="22"/>
        </w:rPr>
        <w:t>諸比丘！由於如來、應供、正自覺者之出現，四種之希有未曾有法出現。四者為何？諸比丘！有情</w:t>
      </w:r>
      <w:r w:rsidRPr="0078214F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[1]</w:t>
      </w:r>
      <w:r w:rsidRPr="0078214F">
        <w:rPr>
          <w:rFonts w:ascii="標楷體" w:eastAsia="標楷體" w:hAnsi="標楷體" w:cs="Times New Roman" w:hint="eastAsia"/>
          <w:sz w:val="22"/>
          <w:szCs w:val="22"/>
        </w:rPr>
        <w:t>愛樂（阿賴耶）所執處、欣悅所執處、</w:t>
      </w:r>
      <w:r w:rsidRPr="0078214F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[2]</w:t>
      </w:r>
      <w:r w:rsidRPr="0078214F">
        <w:rPr>
          <w:rFonts w:ascii="標楷體" w:eastAsia="標楷體" w:hAnsi="標楷體" w:cs="Times New Roman" w:hint="eastAsia"/>
          <w:sz w:val="22"/>
          <w:szCs w:val="22"/>
        </w:rPr>
        <w:t>歡喜所執處，如來說示非所執處法時，彼進聽、傾耳，知喚起心。諸比丘！由於如來、應供、正自覺者之出現，此第一之希有未曾有法出現。</w:t>
      </w:r>
    </w:p>
    <w:p w:rsidR="000514B4" w:rsidRPr="0078214F" w:rsidRDefault="000514B4" w:rsidP="0078214F">
      <w:pPr>
        <w:pStyle w:val="af0"/>
        <w:ind w:leftChars="300" w:left="72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[1]</w:t>
      </w:r>
      <w:r w:rsidRPr="0078214F">
        <w:rPr>
          <w:rFonts w:cs="Times New Roman" w:hint="eastAsia"/>
          <w:sz w:val="22"/>
          <w:szCs w:val="22"/>
        </w:rPr>
        <w:t>愛樂所執處　底本之</w:t>
      </w:r>
      <w:r w:rsidRPr="0078214F">
        <w:rPr>
          <w:rFonts w:cs="Times New Roman"/>
          <w:sz w:val="22"/>
          <w:szCs w:val="22"/>
        </w:rPr>
        <w:t xml:space="preserve"> ālayarāmā</w:t>
      </w:r>
      <w:r w:rsidRPr="0078214F">
        <w:rPr>
          <w:rFonts w:cs="Times New Roman" w:hint="eastAsia"/>
          <w:sz w:val="22"/>
          <w:szCs w:val="22"/>
        </w:rPr>
        <w:t>，在暹作</w:t>
      </w:r>
      <w:r w:rsidRPr="0078214F">
        <w:rPr>
          <w:rFonts w:cs="Times New Roman"/>
          <w:sz w:val="22"/>
          <w:szCs w:val="22"/>
        </w:rPr>
        <w:t xml:space="preserve"> ālayārāmā</w:t>
      </w:r>
      <w:r w:rsidRPr="0078214F">
        <w:rPr>
          <w:rFonts w:cs="Times New Roman" w:hint="eastAsia"/>
          <w:sz w:val="22"/>
          <w:szCs w:val="22"/>
        </w:rPr>
        <w:t>，正確。以下倣之。</w:t>
      </w:r>
    </w:p>
    <w:p w:rsidR="000514B4" w:rsidRPr="0078214F" w:rsidRDefault="000514B4" w:rsidP="0078214F">
      <w:pPr>
        <w:pStyle w:val="af0"/>
        <w:ind w:leftChars="300" w:left="940" w:hangingChars="100" w:hanging="22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[2]</w:t>
      </w:r>
      <w:r w:rsidRPr="0078214F">
        <w:rPr>
          <w:rFonts w:cs="Times New Roman" w:hint="eastAsia"/>
          <w:sz w:val="22"/>
          <w:szCs w:val="22"/>
        </w:rPr>
        <w:t>歡喜所執處　底本之</w:t>
      </w:r>
      <w:r w:rsidRPr="0078214F">
        <w:rPr>
          <w:rFonts w:cs="Times New Roman"/>
          <w:sz w:val="22"/>
          <w:szCs w:val="22"/>
        </w:rPr>
        <w:t xml:space="preserve"> ālayasamuditā</w:t>
      </w:r>
      <w:r w:rsidRPr="0078214F">
        <w:rPr>
          <w:rFonts w:cs="Times New Roman" w:hint="eastAsia"/>
          <w:sz w:val="22"/>
          <w:szCs w:val="22"/>
        </w:rPr>
        <w:t>，在暹本及其他作</w:t>
      </w:r>
      <w:r w:rsidRPr="0078214F">
        <w:rPr>
          <w:rFonts w:cs="Times New Roman"/>
          <w:sz w:val="22"/>
          <w:szCs w:val="22"/>
        </w:rPr>
        <w:t xml:space="preserve"> ālayasammuditā</w:t>
      </w:r>
      <w:r w:rsidRPr="0078214F">
        <w:rPr>
          <w:rFonts w:cs="Times New Roman" w:hint="eastAsia"/>
          <w:sz w:val="22"/>
          <w:szCs w:val="22"/>
        </w:rPr>
        <w:t>，正確，以下倣之。</w:t>
      </w:r>
    </w:p>
    <w:p w:rsidR="000514B4" w:rsidRPr="0078214F" w:rsidRDefault="000514B4" w:rsidP="0078214F">
      <w:pPr>
        <w:pStyle w:val="af0"/>
        <w:ind w:leftChars="100" w:left="1230" w:hangingChars="450" w:hanging="990"/>
        <w:jc w:val="both"/>
        <w:rPr>
          <w:rStyle w:val="af2"/>
          <w:rFonts w:cs="Times New Roman"/>
          <w:sz w:val="22"/>
          <w:szCs w:val="22"/>
          <w:vertAlign w:val="baseline"/>
        </w:rPr>
      </w:pPr>
      <w:r w:rsidRPr="0078214F">
        <w:rPr>
          <w:rFonts w:cs="Times New Roman" w:hint="eastAsia"/>
          <w:sz w:val="22"/>
          <w:szCs w:val="22"/>
        </w:rPr>
        <w:t>（</w:t>
      </w:r>
      <w:r w:rsidRPr="0078214F">
        <w:rPr>
          <w:rFonts w:cs="Times New Roman" w:hint="eastAsia"/>
          <w:sz w:val="22"/>
          <w:szCs w:val="22"/>
        </w:rPr>
        <w:t>2</w:t>
      </w:r>
      <w:r w:rsidRPr="0078214F">
        <w:rPr>
          <w:rFonts w:cs="Times New Roman" w:hint="eastAsia"/>
          <w:sz w:val="22"/>
          <w:szCs w:val="22"/>
        </w:rPr>
        <w:t>）按：導師於其他著作［《初期大乘佛教之起源與開展》（</w:t>
      </w:r>
      <w:r w:rsidRPr="0078214F">
        <w:rPr>
          <w:rFonts w:cs="Times New Roman" w:hint="eastAsia"/>
          <w:sz w:val="22"/>
          <w:szCs w:val="22"/>
        </w:rPr>
        <w:t>p.131</w:t>
      </w:r>
      <w:r w:rsidRPr="0078214F">
        <w:rPr>
          <w:rFonts w:cs="Times New Roman" w:hint="eastAsia"/>
          <w:sz w:val="22"/>
          <w:szCs w:val="22"/>
        </w:rPr>
        <w:t>）、《印度佛教思想史》（</w:t>
      </w:r>
      <w:r w:rsidRPr="0078214F">
        <w:rPr>
          <w:rFonts w:cs="Times New Roman" w:hint="eastAsia"/>
          <w:sz w:val="22"/>
          <w:szCs w:val="22"/>
        </w:rPr>
        <w:t>p.13</w:t>
      </w:r>
      <w:r w:rsidRPr="0078214F">
        <w:rPr>
          <w:rFonts w:cs="Times New Roman" w:hint="eastAsia"/>
          <w:sz w:val="22"/>
          <w:szCs w:val="22"/>
        </w:rPr>
        <w:t>、</w:t>
      </w:r>
      <w:r w:rsidRPr="0078214F">
        <w:rPr>
          <w:rFonts w:cs="Times New Roman"/>
          <w:sz w:val="22"/>
          <w:szCs w:val="22"/>
        </w:rPr>
        <w:t>p</w:t>
      </w:r>
      <w:r w:rsidRPr="0078214F">
        <w:rPr>
          <w:rFonts w:cs="Times New Roman" w:hint="eastAsia"/>
          <w:sz w:val="22"/>
          <w:szCs w:val="22"/>
        </w:rPr>
        <w:t>.</w:t>
      </w:r>
      <w:r w:rsidRPr="0078214F">
        <w:rPr>
          <w:rFonts w:cs="Times New Roman"/>
          <w:sz w:val="22"/>
          <w:szCs w:val="22"/>
        </w:rPr>
        <w:t>25</w:t>
      </w:r>
      <w:r w:rsidRPr="0078214F">
        <w:rPr>
          <w:rFonts w:cs="Times New Roman" w:hint="eastAsia"/>
          <w:sz w:val="22"/>
          <w:szCs w:val="22"/>
        </w:rPr>
        <w:t>）］已提及此於《相應部》、律部也有相關內容。</w:t>
      </w:r>
    </w:p>
  </w:footnote>
  <w:footnote w:id="73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世親造，［唐］玄奘譯，《攝大乘論釋》卷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327a4-9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40" w:left="992" w:hangingChars="298" w:hanging="656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釋曰：</w:t>
      </w:r>
      <w:r w:rsidRPr="0078214F">
        <w:rPr>
          <w:rFonts w:eastAsia="標楷體" w:cs="Times New Roman" w:hint="eastAsia"/>
          <w:sz w:val="22"/>
          <w:szCs w:val="22"/>
        </w:rPr>
        <w:t>「</w:t>
      </w:r>
      <w:r w:rsidRPr="0078214F">
        <w:rPr>
          <w:rFonts w:eastAsia="標楷體" w:cs="Times New Roman"/>
          <w:sz w:val="22"/>
          <w:szCs w:val="22"/>
        </w:rPr>
        <w:t>世間眾生愛阿賴耶</w:t>
      </w:r>
      <w:r w:rsidRPr="0078214F">
        <w:rPr>
          <w:rFonts w:eastAsia="標楷體" w:cs="Times New Roman" w:hint="eastAsia"/>
          <w:sz w:val="22"/>
          <w:szCs w:val="22"/>
        </w:rPr>
        <w:t>」</w:t>
      </w:r>
      <w:r w:rsidRPr="0078214F">
        <w:rPr>
          <w:rFonts w:eastAsia="標楷體" w:cs="Times New Roman"/>
          <w:sz w:val="22"/>
          <w:szCs w:val="22"/>
        </w:rPr>
        <w:t>者，是總標句；如其次第，復以餘句約就現在、過</w:t>
      </w:r>
      <w:r w:rsidRPr="0078214F">
        <w:rPr>
          <w:rFonts w:eastAsia="標楷體" w:cs="Times New Roman"/>
          <w:sz w:val="22"/>
          <w:szCs w:val="22"/>
        </w:rPr>
        <w:t xml:space="preserve"> </w:t>
      </w:r>
      <w:r w:rsidRPr="0078214F">
        <w:rPr>
          <w:rFonts w:eastAsia="標楷體" w:cs="Times New Roman"/>
          <w:sz w:val="22"/>
          <w:szCs w:val="22"/>
        </w:rPr>
        <w:t>去、未來三時別釋。</w:t>
      </w:r>
    </w:p>
    <w:p w:rsidR="000514B4" w:rsidRPr="0078214F" w:rsidRDefault="000514B4" w:rsidP="0078214F">
      <w:pPr>
        <w:pStyle w:val="af0"/>
        <w:ind w:leftChars="400" w:left="2280" w:hangingChars="600" w:hanging="132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復有別義，謂於現在愛阿賴耶，於過去時樂阿賴耶由先世樂阿賴耶故，復於今世欣阿賴耶；由樂由欣阿賴耶故，於未來世憙阿賴耶。</w:t>
      </w:r>
    </w:p>
  </w:footnote>
  <w:footnote w:id="74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>《唯識三十論頌》（大正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60c3-8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150" w:left="3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已說六識心所相應。云何應知現起分位？</w:t>
      </w:r>
    </w:p>
    <w:p w:rsidR="000514B4" w:rsidRPr="0078214F" w:rsidRDefault="000514B4" w:rsidP="0078214F">
      <w:pPr>
        <w:pStyle w:val="af0"/>
        <w:ind w:leftChars="150" w:left="1020" w:hangingChars="300" w:hanging="66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頌曰：依止根本識，五識隨緣現，或俱或不俱，如濤波依水；意識常現起，除生無想天及無心二定、睡眠與悶絕。</w:t>
      </w:r>
    </w:p>
  </w:footnote>
  <w:footnote w:id="75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無性造，［唐］玄奘譯，《攝大乘論釋》卷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386a22-b3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88" w:left="284" w:hangingChars="33" w:hanging="73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「化地部」等者，於彼部中有三種蘊：一者、一念頃蘊，謂一剎那有生滅法；二者、一期生蘊，謂乃至死恒隨轉法；三者、窮生死蘊，謂乃至得金剛喻定恒隨轉法。此若除彼阿賴耶識，餘不應有，但異名說阿賴耶識。</w:t>
      </w:r>
      <w:r w:rsidRPr="000310A1">
        <w:rPr>
          <w:rFonts w:ascii="標楷體" w:eastAsia="標楷體" w:hAnsi="標楷體" w:cs="Times New Roman"/>
          <w:sz w:val="22"/>
          <w:szCs w:val="22"/>
        </w:rPr>
        <w:t>……</w:t>
      </w:r>
    </w:p>
  </w:footnote>
  <w:footnote w:id="76">
    <w:p w:rsidR="000514B4" w:rsidRPr="0078214F" w:rsidRDefault="000514B4" w:rsidP="000310A1">
      <w:pPr>
        <w:pStyle w:val="af0"/>
        <w:ind w:left="708" w:hangingChars="322" w:hanging="708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）世親造，［陳］真諦譯，《攝大乘論釋》卷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〈</w:t>
      </w:r>
      <w:r w:rsidRPr="0078214F">
        <w:rPr>
          <w:rFonts w:cs="Times New Roman"/>
          <w:sz w:val="22"/>
          <w:szCs w:val="22"/>
        </w:rPr>
        <w:t xml:space="preserve">1 </w:t>
      </w:r>
      <w:r w:rsidRPr="0078214F">
        <w:rPr>
          <w:rFonts w:cs="Times New Roman"/>
          <w:sz w:val="22"/>
          <w:szCs w:val="22"/>
        </w:rPr>
        <w:t>釋依止勝相品〉（大正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160c7-10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00" w:left="72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根本識是摩訶僧祇部所立名，窮生死陰是彌沙塞部所立名。『等』者，正量部立名果報識，上座部立名有分識。</w:t>
      </w:r>
    </w:p>
    <w:p w:rsidR="000514B4" w:rsidRPr="0078214F" w:rsidRDefault="000514B4" w:rsidP="0078214F">
      <w:pPr>
        <w:pStyle w:val="af0"/>
        <w:ind w:leftChars="100" w:left="2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）《攝大乘論章》卷第一（大正</w:t>
      </w:r>
      <w:r w:rsidRPr="0078214F">
        <w:rPr>
          <w:rFonts w:cs="Times New Roman"/>
          <w:sz w:val="22"/>
          <w:szCs w:val="22"/>
        </w:rPr>
        <w:t>85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1013b11-12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33" w:left="960" w:hangingChars="73" w:hanging="161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七名果報識，此依正量部，以從善惡二種種子生故。</w:t>
      </w:r>
    </w:p>
  </w:footnote>
  <w:footnote w:id="77">
    <w:p w:rsidR="000514B4" w:rsidRPr="0078214F" w:rsidRDefault="000514B4" w:rsidP="0078214F">
      <w:pPr>
        <w:pStyle w:val="af0"/>
        <w:jc w:val="both"/>
        <w:rPr>
          <w:rFonts w:cs="Times New Roman"/>
          <w:sz w:val="22"/>
          <w:szCs w:val="22"/>
        </w:rPr>
      </w:pPr>
      <w:r w:rsidRPr="0078214F">
        <w:rPr>
          <w:rStyle w:val="af2"/>
          <w:rFonts w:cs="Times New Roman"/>
          <w:sz w:val="22"/>
          <w:szCs w:val="22"/>
        </w:rPr>
        <w:footnoteRef/>
      </w:r>
      <w:r w:rsidRPr="0078214F">
        <w:rPr>
          <w:rFonts w:cs="Times New Roman"/>
          <w:sz w:val="22"/>
          <w:szCs w:val="22"/>
        </w:rPr>
        <w:t xml:space="preserve"> </w:t>
      </w: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1</w:t>
      </w:r>
      <w:r w:rsidRPr="0078214F">
        <w:rPr>
          <w:rFonts w:cs="Times New Roman"/>
          <w:sz w:val="22"/>
          <w:szCs w:val="22"/>
        </w:rPr>
        <w:t>）世親造，［陳］真諦譯，《攝大乘論釋》卷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160c22-26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8214F" w:rsidRDefault="000514B4" w:rsidP="0078214F">
      <w:pPr>
        <w:pStyle w:val="af0"/>
        <w:ind w:leftChars="350" w:left="1500" w:hangingChars="300" w:hanging="660"/>
        <w:jc w:val="both"/>
        <w:rPr>
          <w:rFonts w:eastAsia="標楷體"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釋曰：小乘中立意及識名義俱異</w:t>
      </w:r>
      <w:r w:rsidRPr="0078214F">
        <w:rPr>
          <w:rFonts w:ascii="新細明體" w:hAnsi="新細明體" w:cs="Times New Roman"/>
          <w:sz w:val="22"/>
          <w:szCs w:val="22"/>
        </w:rPr>
        <w:t>──</w:t>
      </w:r>
      <w:r w:rsidRPr="0078214F">
        <w:rPr>
          <w:rFonts w:eastAsia="標楷體" w:cs="Times New Roman"/>
          <w:sz w:val="22"/>
          <w:szCs w:val="22"/>
        </w:rPr>
        <w:t>能了別名識；若了別已，謝能為後識生方便，名為意。故識以了別為義、意以生方便為義。如小乘中二名有二義，本識有體無名，故知心名應目本識，此義不可違。</w:t>
      </w:r>
    </w:p>
    <w:p w:rsidR="000514B4" w:rsidRPr="0078214F" w:rsidRDefault="000514B4" w:rsidP="0078214F">
      <w:pPr>
        <w:pStyle w:val="af0"/>
        <w:ind w:leftChars="350" w:left="1500" w:hangingChars="300" w:hanging="660"/>
        <w:jc w:val="both"/>
        <w:rPr>
          <w:rFonts w:ascii="新細明體" w:hAnsi="新細明體" w:cs="Times New Roman"/>
          <w:sz w:val="22"/>
          <w:szCs w:val="22"/>
        </w:rPr>
      </w:pPr>
      <w:r w:rsidRPr="0078214F">
        <w:rPr>
          <w:rFonts w:ascii="新細明體" w:hAnsi="新細明體" w:cs="Times New Roman" w:hint="eastAsia"/>
          <w:sz w:val="22"/>
          <w:szCs w:val="22"/>
        </w:rPr>
        <w:t>按：隋譯本、唐譯本皆無對應的內容。</w:t>
      </w:r>
    </w:p>
    <w:p w:rsidR="000514B4" w:rsidRPr="0078214F" w:rsidRDefault="000514B4" w:rsidP="0078214F">
      <w:pPr>
        <w:pStyle w:val="af0"/>
        <w:ind w:leftChars="100" w:left="240"/>
        <w:jc w:val="both"/>
        <w:rPr>
          <w:rFonts w:cs="Times New Roman"/>
          <w:sz w:val="22"/>
          <w:szCs w:val="22"/>
        </w:rPr>
      </w:pPr>
      <w:r w:rsidRPr="0078214F">
        <w:rPr>
          <w:rFonts w:cs="Times New Roman"/>
          <w:sz w:val="22"/>
          <w:szCs w:val="22"/>
        </w:rPr>
        <w:t>（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）無性造，［唐］玄奘譯，《攝大乘論釋》卷</w:t>
      </w:r>
      <w:r w:rsidRPr="0078214F">
        <w:rPr>
          <w:rFonts w:cs="Times New Roman"/>
          <w:sz w:val="22"/>
          <w:szCs w:val="22"/>
        </w:rPr>
        <w:t>2</w:t>
      </w:r>
      <w:r w:rsidRPr="0078214F">
        <w:rPr>
          <w:rFonts w:cs="Times New Roman"/>
          <w:sz w:val="22"/>
          <w:szCs w:val="22"/>
        </w:rPr>
        <w:t>（大正</w:t>
      </w:r>
      <w:r w:rsidRPr="0078214F">
        <w:rPr>
          <w:rFonts w:cs="Times New Roman"/>
          <w:sz w:val="22"/>
          <w:szCs w:val="22"/>
        </w:rPr>
        <w:t>31</w:t>
      </w:r>
      <w:r w:rsidRPr="0078214F">
        <w:rPr>
          <w:rFonts w:cs="Times New Roman" w:hint="eastAsia"/>
          <w:sz w:val="22"/>
          <w:szCs w:val="22"/>
        </w:rPr>
        <w:t>，</w:t>
      </w:r>
      <w:r w:rsidRPr="0078214F">
        <w:rPr>
          <w:rFonts w:cs="Times New Roman"/>
          <w:sz w:val="22"/>
          <w:szCs w:val="22"/>
        </w:rPr>
        <w:t>386c11-17</w:t>
      </w:r>
      <w:r w:rsidRPr="0078214F">
        <w:rPr>
          <w:rFonts w:cs="Times New Roman"/>
          <w:sz w:val="22"/>
          <w:szCs w:val="22"/>
        </w:rPr>
        <w:t>）：</w:t>
      </w:r>
    </w:p>
    <w:p w:rsidR="000514B4" w:rsidRPr="00760385" w:rsidRDefault="000514B4" w:rsidP="0078214F">
      <w:pPr>
        <w:pStyle w:val="af0"/>
        <w:ind w:leftChars="350" w:left="1500" w:hangingChars="300" w:hanging="660"/>
        <w:jc w:val="both"/>
        <w:rPr>
          <w:rFonts w:cs="Times New Roman"/>
          <w:sz w:val="22"/>
          <w:szCs w:val="22"/>
        </w:rPr>
      </w:pPr>
      <w:r w:rsidRPr="0078214F">
        <w:rPr>
          <w:rFonts w:eastAsia="標楷體" w:cs="Times New Roman"/>
          <w:sz w:val="22"/>
          <w:szCs w:val="22"/>
        </w:rPr>
        <w:t>釋曰：</w:t>
      </w:r>
      <w:r w:rsidRPr="0078214F">
        <w:rPr>
          <w:rFonts w:ascii="標楷體" w:eastAsia="標楷體" w:hAnsi="標楷體" w:cs="Times New Roman"/>
          <w:sz w:val="22"/>
          <w:szCs w:val="22"/>
        </w:rPr>
        <w:t>……</w:t>
      </w:r>
      <w:r w:rsidRPr="0078214F">
        <w:rPr>
          <w:rFonts w:eastAsia="標楷體" w:cs="Times New Roman"/>
          <w:sz w:val="22"/>
          <w:szCs w:val="22"/>
        </w:rPr>
        <w:t>「意、識兩義差別可得」者，兩聲兩義能詮所詮自相異故，謂六識身無間過去說名為意，了別境界說名為識。如意、識名義有差別，如是心義亦應有異。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4B4" w:rsidRPr="001A7E65" w:rsidRDefault="000514B4" w:rsidP="00B27DD6">
    <w:pPr>
      <w:pStyle w:val="a4"/>
      <w:jc w:val="right"/>
      <w:rPr>
        <w:sz w:val="22"/>
        <w:szCs w:val="22"/>
      </w:rPr>
    </w:pPr>
    <w:r w:rsidRPr="001A7E65">
      <w:rPr>
        <w:rFonts w:hint="eastAsia"/>
        <w:sz w:val="22"/>
        <w:szCs w:val="22"/>
      </w:rPr>
      <w:t>《攝大乘論講記》</w:t>
    </w:r>
  </w:p>
  <w:p w:rsidR="000514B4" w:rsidRPr="001A7E65" w:rsidRDefault="000514B4" w:rsidP="008C02D4">
    <w:pPr>
      <w:pStyle w:val="a4"/>
      <w:ind w:right="200"/>
      <w:jc w:val="right"/>
      <w:rPr>
        <w:sz w:val="22"/>
        <w:szCs w:val="22"/>
      </w:rPr>
    </w:pPr>
    <w:r w:rsidRPr="001A7E65">
      <w:rPr>
        <w:rFonts w:hint="eastAsia"/>
        <w:sz w:val="22"/>
        <w:szCs w:val="22"/>
      </w:rPr>
      <w:t>第二章</w:t>
    </w:r>
    <w:r w:rsidRPr="001A7E65">
      <w:rPr>
        <w:rFonts w:hint="eastAsia"/>
        <w:sz w:val="22"/>
        <w:szCs w:val="22"/>
      </w:rPr>
      <w:t xml:space="preserve"> </w:t>
    </w:r>
    <w:r w:rsidRPr="001A7E65">
      <w:rPr>
        <w:rFonts w:hint="eastAsia"/>
        <w:sz w:val="22"/>
        <w:szCs w:val="22"/>
      </w:rPr>
      <w:t>所知依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8C677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25DC0FC0"/>
    <w:multiLevelType w:val="hybridMultilevel"/>
    <w:tmpl w:val="D7D6A9AC"/>
    <w:lvl w:ilvl="0" w:tplc="C70E1392">
      <w:start w:val="1"/>
      <w:numFmt w:val="taiwaneseCountingThousand"/>
      <w:lvlText w:val="（%1）"/>
      <w:lvlJc w:val="left"/>
      <w:pPr>
        <w:ind w:left="1146" w:hanging="72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2B0C2E0D"/>
    <w:multiLevelType w:val="hybridMultilevel"/>
    <w:tmpl w:val="68BA088A"/>
    <w:lvl w:ilvl="0" w:tplc="F172545E">
      <w:start w:val="1"/>
      <w:numFmt w:val="lowerLetter"/>
      <w:lvlText w:val="%1、"/>
      <w:lvlJc w:val="left"/>
      <w:pPr>
        <w:ind w:left="1069" w:hanging="360"/>
      </w:pPr>
      <w:rPr>
        <w:rFonts w:hint="default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">
    <w:nsid w:val="3C967A1A"/>
    <w:multiLevelType w:val="hybridMultilevel"/>
    <w:tmpl w:val="EB723576"/>
    <w:lvl w:ilvl="0" w:tplc="F52E76F4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>
    <w:nsid w:val="3DCB59C4"/>
    <w:multiLevelType w:val="hybridMultilevel"/>
    <w:tmpl w:val="5378B03A"/>
    <w:lvl w:ilvl="0" w:tplc="70F26B56">
      <w:start w:val="1"/>
      <w:numFmt w:val="decimal"/>
      <w:lvlText w:val="（%1）"/>
      <w:lvlJc w:val="left"/>
      <w:pPr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5">
    <w:nsid w:val="4ED516EC"/>
    <w:multiLevelType w:val="hybridMultilevel"/>
    <w:tmpl w:val="745692C8"/>
    <w:lvl w:ilvl="0" w:tplc="437C7F64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7660DFD6">
      <w:start w:val="1"/>
      <w:numFmt w:val="decimal"/>
      <w:lvlText w:val="%2、"/>
      <w:lvlJc w:val="left"/>
      <w:pPr>
        <w:ind w:left="15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bordersDoNotSurroundHeader/>
  <w:bordersDoNotSurroundFooter/>
  <w:activeWritingStyle w:appName="MSWord" w:lang="en-US" w:vendorID="64" w:dllVersion="0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381"/>
    <w:rsid w:val="00002F0F"/>
    <w:rsid w:val="00005844"/>
    <w:rsid w:val="000063EE"/>
    <w:rsid w:val="000066B4"/>
    <w:rsid w:val="00012383"/>
    <w:rsid w:val="000167C5"/>
    <w:rsid w:val="0001796E"/>
    <w:rsid w:val="00023864"/>
    <w:rsid w:val="0002451D"/>
    <w:rsid w:val="00025060"/>
    <w:rsid w:val="000256AF"/>
    <w:rsid w:val="000310A1"/>
    <w:rsid w:val="000362F1"/>
    <w:rsid w:val="000377C8"/>
    <w:rsid w:val="00044322"/>
    <w:rsid w:val="0004492B"/>
    <w:rsid w:val="00045D0A"/>
    <w:rsid w:val="00046381"/>
    <w:rsid w:val="0005105A"/>
    <w:rsid w:val="000514B4"/>
    <w:rsid w:val="00053E7E"/>
    <w:rsid w:val="00054C42"/>
    <w:rsid w:val="000555DD"/>
    <w:rsid w:val="000636FD"/>
    <w:rsid w:val="0006393C"/>
    <w:rsid w:val="00063AB7"/>
    <w:rsid w:val="00063BC5"/>
    <w:rsid w:val="00065BC4"/>
    <w:rsid w:val="00071F5C"/>
    <w:rsid w:val="00073F8B"/>
    <w:rsid w:val="000747D2"/>
    <w:rsid w:val="00081667"/>
    <w:rsid w:val="00082ECD"/>
    <w:rsid w:val="00083130"/>
    <w:rsid w:val="00084700"/>
    <w:rsid w:val="000861B5"/>
    <w:rsid w:val="0009216F"/>
    <w:rsid w:val="00096728"/>
    <w:rsid w:val="000972AD"/>
    <w:rsid w:val="000A223F"/>
    <w:rsid w:val="000A5C80"/>
    <w:rsid w:val="000B1A64"/>
    <w:rsid w:val="000B2B22"/>
    <w:rsid w:val="000B43C3"/>
    <w:rsid w:val="000B5F86"/>
    <w:rsid w:val="000B6792"/>
    <w:rsid w:val="000B7952"/>
    <w:rsid w:val="000C0212"/>
    <w:rsid w:val="000C311D"/>
    <w:rsid w:val="000C41FD"/>
    <w:rsid w:val="000C474D"/>
    <w:rsid w:val="000C7332"/>
    <w:rsid w:val="000C73DF"/>
    <w:rsid w:val="000C7E95"/>
    <w:rsid w:val="000C7EE3"/>
    <w:rsid w:val="000D1B61"/>
    <w:rsid w:val="000E04AD"/>
    <w:rsid w:val="000E0B33"/>
    <w:rsid w:val="000E0D54"/>
    <w:rsid w:val="000E1595"/>
    <w:rsid w:val="000E4178"/>
    <w:rsid w:val="000E7B21"/>
    <w:rsid w:val="000F2AAB"/>
    <w:rsid w:val="000F49EC"/>
    <w:rsid w:val="001046E4"/>
    <w:rsid w:val="00105D88"/>
    <w:rsid w:val="0010646F"/>
    <w:rsid w:val="0011072F"/>
    <w:rsid w:val="0011280B"/>
    <w:rsid w:val="0011549B"/>
    <w:rsid w:val="00115954"/>
    <w:rsid w:val="00115C84"/>
    <w:rsid w:val="00122661"/>
    <w:rsid w:val="0012461E"/>
    <w:rsid w:val="00125361"/>
    <w:rsid w:val="00127F20"/>
    <w:rsid w:val="0013127A"/>
    <w:rsid w:val="00132AB9"/>
    <w:rsid w:val="001334ED"/>
    <w:rsid w:val="0013752D"/>
    <w:rsid w:val="001405E8"/>
    <w:rsid w:val="00140E49"/>
    <w:rsid w:val="0014111F"/>
    <w:rsid w:val="00141761"/>
    <w:rsid w:val="001417A8"/>
    <w:rsid w:val="00141FE1"/>
    <w:rsid w:val="00144634"/>
    <w:rsid w:val="00147AAA"/>
    <w:rsid w:val="00151852"/>
    <w:rsid w:val="0015226A"/>
    <w:rsid w:val="00153DBD"/>
    <w:rsid w:val="001562C2"/>
    <w:rsid w:val="00161D37"/>
    <w:rsid w:val="001639ED"/>
    <w:rsid w:val="00165257"/>
    <w:rsid w:val="00171A42"/>
    <w:rsid w:val="00171AC7"/>
    <w:rsid w:val="0017285C"/>
    <w:rsid w:val="00173FEF"/>
    <w:rsid w:val="0017466E"/>
    <w:rsid w:val="00176C08"/>
    <w:rsid w:val="00176CA5"/>
    <w:rsid w:val="0017787C"/>
    <w:rsid w:val="00180F2D"/>
    <w:rsid w:val="001851F4"/>
    <w:rsid w:val="001874AB"/>
    <w:rsid w:val="001912E8"/>
    <w:rsid w:val="00194340"/>
    <w:rsid w:val="00197252"/>
    <w:rsid w:val="00197C70"/>
    <w:rsid w:val="001A7E65"/>
    <w:rsid w:val="001B1767"/>
    <w:rsid w:val="001B51D5"/>
    <w:rsid w:val="001B740B"/>
    <w:rsid w:val="001C10FD"/>
    <w:rsid w:val="001C2F55"/>
    <w:rsid w:val="001C384D"/>
    <w:rsid w:val="001C3E0E"/>
    <w:rsid w:val="001C4258"/>
    <w:rsid w:val="001C64BC"/>
    <w:rsid w:val="001D13BD"/>
    <w:rsid w:val="001D240C"/>
    <w:rsid w:val="001D412B"/>
    <w:rsid w:val="001D7B58"/>
    <w:rsid w:val="001E2DDF"/>
    <w:rsid w:val="001E2F29"/>
    <w:rsid w:val="001E62AE"/>
    <w:rsid w:val="001E69A2"/>
    <w:rsid w:val="001E69C2"/>
    <w:rsid w:val="001F742F"/>
    <w:rsid w:val="0020021D"/>
    <w:rsid w:val="00200355"/>
    <w:rsid w:val="002012CB"/>
    <w:rsid w:val="00201715"/>
    <w:rsid w:val="00202299"/>
    <w:rsid w:val="00202BFB"/>
    <w:rsid w:val="002070C6"/>
    <w:rsid w:val="002078AF"/>
    <w:rsid w:val="0021230F"/>
    <w:rsid w:val="00223035"/>
    <w:rsid w:val="00223AA6"/>
    <w:rsid w:val="00225D75"/>
    <w:rsid w:val="002311BE"/>
    <w:rsid w:val="00231B27"/>
    <w:rsid w:val="00233ED2"/>
    <w:rsid w:val="002361FD"/>
    <w:rsid w:val="00243B31"/>
    <w:rsid w:val="00247578"/>
    <w:rsid w:val="002475AD"/>
    <w:rsid w:val="00251243"/>
    <w:rsid w:val="00252944"/>
    <w:rsid w:val="00254719"/>
    <w:rsid w:val="00255C20"/>
    <w:rsid w:val="0026049A"/>
    <w:rsid w:val="00260A20"/>
    <w:rsid w:val="00261234"/>
    <w:rsid w:val="00261E1D"/>
    <w:rsid w:val="00270894"/>
    <w:rsid w:val="0027188C"/>
    <w:rsid w:val="00274D7C"/>
    <w:rsid w:val="00275B72"/>
    <w:rsid w:val="00277057"/>
    <w:rsid w:val="00277304"/>
    <w:rsid w:val="002821D8"/>
    <w:rsid w:val="00284042"/>
    <w:rsid w:val="00284B19"/>
    <w:rsid w:val="00285064"/>
    <w:rsid w:val="00285ED3"/>
    <w:rsid w:val="00286371"/>
    <w:rsid w:val="00287F01"/>
    <w:rsid w:val="00292528"/>
    <w:rsid w:val="002936F0"/>
    <w:rsid w:val="002A0B50"/>
    <w:rsid w:val="002A1E63"/>
    <w:rsid w:val="002A28FD"/>
    <w:rsid w:val="002A6E95"/>
    <w:rsid w:val="002A7643"/>
    <w:rsid w:val="002B4CA8"/>
    <w:rsid w:val="002B55A2"/>
    <w:rsid w:val="002C3BA9"/>
    <w:rsid w:val="002C5B3C"/>
    <w:rsid w:val="002C7158"/>
    <w:rsid w:val="002D0090"/>
    <w:rsid w:val="002D0D33"/>
    <w:rsid w:val="002D3EB4"/>
    <w:rsid w:val="002D4BDA"/>
    <w:rsid w:val="002D6F2D"/>
    <w:rsid w:val="002D7016"/>
    <w:rsid w:val="002E0AEA"/>
    <w:rsid w:val="002E3011"/>
    <w:rsid w:val="002E671C"/>
    <w:rsid w:val="002F1359"/>
    <w:rsid w:val="002F5280"/>
    <w:rsid w:val="002F6378"/>
    <w:rsid w:val="00302B0B"/>
    <w:rsid w:val="00304027"/>
    <w:rsid w:val="00305419"/>
    <w:rsid w:val="00306F87"/>
    <w:rsid w:val="00307884"/>
    <w:rsid w:val="00307F36"/>
    <w:rsid w:val="00311C25"/>
    <w:rsid w:val="0031260B"/>
    <w:rsid w:val="003144A3"/>
    <w:rsid w:val="0031586B"/>
    <w:rsid w:val="003172A0"/>
    <w:rsid w:val="00321913"/>
    <w:rsid w:val="003222B1"/>
    <w:rsid w:val="003233D6"/>
    <w:rsid w:val="00336655"/>
    <w:rsid w:val="00336BC3"/>
    <w:rsid w:val="00337B81"/>
    <w:rsid w:val="00341DB9"/>
    <w:rsid w:val="00357E38"/>
    <w:rsid w:val="00361F46"/>
    <w:rsid w:val="0036349B"/>
    <w:rsid w:val="00363B7D"/>
    <w:rsid w:val="00364EC6"/>
    <w:rsid w:val="00364F9F"/>
    <w:rsid w:val="0036591A"/>
    <w:rsid w:val="00366A0B"/>
    <w:rsid w:val="003725EE"/>
    <w:rsid w:val="0037336C"/>
    <w:rsid w:val="00374F13"/>
    <w:rsid w:val="0037754D"/>
    <w:rsid w:val="0038070D"/>
    <w:rsid w:val="0038182E"/>
    <w:rsid w:val="003901BA"/>
    <w:rsid w:val="00390B48"/>
    <w:rsid w:val="00391D74"/>
    <w:rsid w:val="00392571"/>
    <w:rsid w:val="003A11E6"/>
    <w:rsid w:val="003A1B2F"/>
    <w:rsid w:val="003A1F39"/>
    <w:rsid w:val="003A2A64"/>
    <w:rsid w:val="003A3EA2"/>
    <w:rsid w:val="003B3364"/>
    <w:rsid w:val="003B3A38"/>
    <w:rsid w:val="003B762F"/>
    <w:rsid w:val="003C2D88"/>
    <w:rsid w:val="003C3EF9"/>
    <w:rsid w:val="003C5553"/>
    <w:rsid w:val="003C5DA1"/>
    <w:rsid w:val="003D2805"/>
    <w:rsid w:val="003D7109"/>
    <w:rsid w:val="003E0650"/>
    <w:rsid w:val="003E0873"/>
    <w:rsid w:val="003E3618"/>
    <w:rsid w:val="003E54C3"/>
    <w:rsid w:val="003E5569"/>
    <w:rsid w:val="003F0060"/>
    <w:rsid w:val="003F0888"/>
    <w:rsid w:val="003F0A35"/>
    <w:rsid w:val="003F32E4"/>
    <w:rsid w:val="003F4CBC"/>
    <w:rsid w:val="003F4EA8"/>
    <w:rsid w:val="003F597D"/>
    <w:rsid w:val="003F5B37"/>
    <w:rsid w:val="003F63CB"/>
    <w:rsid w:val="00402B8C"/>
    <w:rsid w:val="004053C0"/>
    <w:rsid w:val="00407B3F"/>
    <w:rsid w:val="004101F3"/>
    <w:rsid w:val="00411B1E"/>
    <w:rsid w:val="004131D2"/>
    <w:rsid w:val="004147FA"/>
    <w:rsid w:val="00426BD2"/>
    <w:rsid w:val="00432A2B"/>
    <w:rsid w:val="00432E6D"/>
    <w:rsid w:val="004350A9"/>
    <w:rsid w:val="004371F6"/>
    <w:rsid w:val="00437FF2"/>
    <w:rsid w:val="004460AE"/>
    <w:rsid w:val="0044631D"/>
    <w:rsid w:val="00447738"/>
    <w:rsid w:val="00447B08"/>
    <w:rsid w:val="00447D1F"/>
    <w:rsid w:val="00450713"/>
    <w:rsid w:val="00450A68"/>
    <w:rsid w:val="00452526"/>
    <w:rsid w:val="0045283A"/>
    <w:rsid w:val="004556E5"/>
    <w:rsid w:val="00462EA5"/>
    <w:rsid w:val="004637DD"/>
    <w:rsid w:val="004706D1"/>
    <w:rsid w:val="0047196E"/>
    <w:rsid w:val="004720BC"/>
    <w:rsid w:val="00476403"/>
    <w:rsid w:val="00476E89"/>
    <w:rsid w:val="00477E79"/>
    <w:rsid w:val="00480771"/>
    <w:rsid w:val="00481D60"/>
    <w:rsid w:val="00482448"/>
    <w:rsid w:val="0049043B"/>
    <w:rsid w:val="0049344A"/>
    <w:rsid w:val="0049395C"/>
    <w:rsid w:val="004952CD"/>
    <w:rsid w:val="004B36F5"/>
    <w:rsid w:val="004B7086"/>
    <w:rsid w:val="004C0AA0"/>
    <w:rsid w:val="004C0D1D"/>
    <w:rsid w:val="004C2E96"/>
    <w:rsid w:val="004C4141"/>
    <w:rsid w:val="004C547E"/>
    <w:rsid w:val="004C654C"/>
    <w:rsid w:val="004D3181"/>
    <w:rsid w:val="004D4690"/>
    <w:rsid w:val="004D4BA3"/>
    <w:rsid w:val="004D6D08"/>
    <w:rsid w:val="004D7FDC"/>
    <w:rsid w:val="004D7FEF"/>
    <w:rsid w:val="004E22A1"/>
    <w:rsid w:val="004E333D"/>
    <w:rsid w:val="004F46BD"/>
    <w:rsid w:val="004F5D93"/>
    <w:rsid w:val="004F615B"/>
    <w:rsid w:val="004F62B7"/>
    <w:rsid w:val="004F76D7"/>
    <w:rsid w:val="004F7FAE"/>
    <w:rsid w:val="00501F61"/>
    <w:rsid w:val="0051186D"/>
    <w:rsid w:val="005132BF"/>
    <w:rsid w:val="00515FBB"/>
    <w:rsid w:val="00516565"/>
    <w:rsid w:val="005232D6"/>
    <w:rsid w:val="00526E4A"/>
    <w:rsid w:val="00527AD4"/>
    <w:rsid w:val="00527D28"/>
    <w:rsid w:val="00531957"/>
    <w:rsid w:val="005320C3"/>
    <w:rsid w:val="00532C0C"/>
    <w:rsid w:val="005374A8"/>
    <w:rsid w:val="005423E9"/>
    <w:rsid w:val="00544817"/>
    <w:rsid w:val="00547271"/>
    <w:rsid w:val="00550F6C"/>
    <w:rsid w:val="00551BAD"/>
    <w:rsid w:val="00552C8A"/>
    <w:rsid w:val="00552D27"/>
    <w:rsid w:val="00553A42"/>
    <w:rsid w:val="00553F5D"/>
    <w:rsid w:val="00554F37"/>
    <w:rsid w:val="00557F4F"/>
    <w:rsid w:val="0056172B"/>
    <w:rsid w:val="00563066"/>
    <w:rsid w:val="0056311B"/>
    <w:rsid w:val="0056316F"/>
    <w:rsid w:val="00564807"/>
    <w:rsid w:val="00564CC0"/>
    <w:rsid w:val="005672E1"/>
    <w:rsid w:val="00570558"/>
    <w:rsid w:val="00571585"/>
    <w:rsid w:val="005718CE"/>
    <w:rsid w:val="00573681"/>
    <w:rsid w:val="005736A8"/>
    <w:rsid w:val="005749FF"/>
    <w:rsid w:val="00575389"/>
    <w:rsid w:val="00575A81"/>
    <w:rsid w:val="005772FD"/>
    <w:rsid w:val="00577EEF"/>
    <w:rsid w:val="005824E3"/>
    <w:rsid w:val="0058367F"/>
    <w:rsid w:val="00583DEF"/>
    <w:rsid w:val="005865B6"/>
    <w:rsid w:val="00586AE9"/>
    <w:rsid w:val="00586FDE"/>
    <w:rsid w:val="00587588"/>
    <w:rsid w:val="00587DA4"/>
    <w:rsid w:val="00590301"/>
    <w:rsid w:val="005904E2"/>
    <w:rsid w:val="00591D71"/>
    <w:rsid w:val="0059336C"/>
    <w:rsid w:val="005940ED"/>
    <w:rsid w:val="0059613F"/>
    <w:rsid w:val="005A62BD"/>
    <w:rsid w:val="005B2A8D"/>
    <w:rsid w:val="005B3458"/>
    <w:rsid w:val="005B3EB7"/>
    <w:rsid w:val="005B44E6"/>
    <w:rsid w:val="005B5067"/>
    <w:rsid w:val="005B7B09"/>
    <w:rsid w:val="005C3BE9"/>
    <w:rsid w:val="005C4770"/>
    <w:rsid w:val="005C4E22"/>
    <w:rsid w:val="005C4EF6"/>
    <w:rsid w:val="005C5F5F"/>
    <w:rsid w:val="005C6112"/>
    <w:rsid w:val="005D04C8"/>
    <w:rsid w:val="005D0787"/>
    <w:rsid w:val="005D0F84"/>
    <w:rsid w:val="005D1E99"/>
    <w:rsid w:val="005D203D"/>
    <w:rsid w:val="005D444A"/>
    <w:rsid w:val="005D4EF9"/>
    <w:rsid w:val="005E2CE1"/>
    <w:rsid w:val="005E35E0"/>
    <w:rsid w:val="005E6047"/>
    <w:rsid w:val="005F4082"/>
    <w:rsid w:val="00605642"/>
    <w:rsid w:val="00606DDC"/>
    <w:rsid w:val="006108D1"/>
    <w:rsid w:val="00611DD6"/>
    <w:rsid w:val="00613832"/>
    <w:rsid w:val="00613C3F"/>
    <w:rsid w:val="006140FE"/>
    <w:rsid w:val="00617B02"/>
    <w:rsid w:val="00620903"/>
    <w:rsid w:val="0062472C"/>
    <w:rsid w:val="00631C21"/>
    <w:rsid w:val="00635DE5"/>
    <w:rsid w:val="00636A27"/>
    <w:rsid w:val="0064398A"/>
    <w:rsid w:val="0064555A"/>
    <w:rsid w:val="00645DD3"/>
    <w:rsid w:val="0064661D"/>
    <w:rsid w:val="00646FF6"/>
    <w:rsid w:val="00650FE4"/>
    <w:rsid w:val="006543C8"/>
    <w:rsid w:val="00655546"/>
    <w:rsid w:val="00657774"/>
    <w:rsid w:val="00660119"/>
    <w:rsid w:val="006617BE"/>
    <w:rsid w:val="00663937"/>
    <w:rsid w:val="00666798"/>
    <w:rsid w:val="00666BCC"/>
    <w:rsid w:val="00666DE7"/>
    <w:rsid w:val="00667958"/>
    <w:rsid w:val="006679AB"/>
    <w:rsid w:val="00671BB9"/>
    <w:rsid w:val="00672023"/>
    <w:rsid w:val="00672750"/>
    <w:rsid w:val="006727E9"/>
    <w:rsid w:val="00673CAE"/>
    <w:rsid w:val="00673D34"/>
    <w:rsid w:val="0067699A"/>
    <w:rsid w:val="00683629"/>
    <w:rsid w:val="0068674E"/>
    <w:rsid w:val="0068714C"/>
    <w:rsid w:val="0069083D"/>
    <w:rsid w:val="00696031"/>
    <w:rsid w:val="006A0159"/>
    <w:rsid w:val="006A726B"/>
    <w:rsid w:val="006B1787"/>
    <w:rsid w:val="006B44B9"/>
    <w:rsid w:val="006B65F9"/>
    <w:rsid w:val="006C06F6"/>
    <w:rsid w:val="006C1774"/>
    <w:rsid w:val="006C6D5D"/>
    <w:rsid w:val="006C71B3"/>
    <w:rsid w:val="006D3271"/>
    <w:rsid w:val="006D4ED2"/>
    <w:rsid w:val="006D6406"/>
    <w:rsid w:val="006E1934"/>
    <w:rsid w:val="006E2BA7"/>
    <w:rsid w:val="006E685D"/>
    <w:rsid w:val="006E6D7C"/>
    <w:rsid w:val="006F0474"/>
    <w:rsid w:val="006F3910"/>
    <w:rsid w:val="006F4BE6"/>
    <w:rsid w:val="006F53A6"/>
    <w:rsid w:val="00701A50"/>
    <w:rsid w:val="00703396"/>
    <w:rsid w:val="00704D81"/>
    <w:rsid w:val="00705484"/>
    <w:rsid w:val="0070796E"/>
    <w:rsid w:val="00710CE5"/>
    <w:rsid w:val="0071295A"/>
    <w:rsid w:val="00713B87"/>
    <w:rsid w:val="00721131"/>
    <w:rsid w:val="00723E2B"/>
    <w:rsid w:val="00725224"/>
    <w:rsid w:val="00725F1F"/>
    <w:rsid w:val="007269B3"/>
    <w:rsid w:val="00730F80"/>
    <w:rsid w:val="007354C1"/>
    <w:rsid w:val="007453CE"/>
    <w:rsid w:val="00750E3D"/>
    <w:rsid w:val="0075144D"/>
    <w:rsid w:val="00752E09"/>
    <w:rsid w:val="007531BB"/>
    <w:rsid w:val="0075452B"/>
    <w:rsid w:val="00757449"/>
    <w:rsid w:val="00760385"/>
    <w:rsid w:val="007607E7"/>
    <w:rsid w:val="007623B6"/>
    <w:rsid w:val="007627CD"/>
    <w:rsid w:val="00763656"/>
    <w:rsid w:val="00766DAC"/>
    <w:rsid w:val="00766DE2"/>
    <w:rsid w:val="007677F1"/>
    <w:rsid w:val="0077003C"/>
    <w:rsid w:val="007715C2"/>
    <w:rsid w:val="00775860"/>
    <w:rsid w:val="00775B62"/>
    <w:rsid w:val="00780362"/>
    <w:rsid w:val="0078214F"/>
    <w:rsid w:val="00782B9F"/>
    <w:rsid w:val="00785976"/>
    <w:rsid w:val="00785AD9"/>
    <w:rsid w:val="00786634"/>
    <w:rsid w:val="007877E9"/>
    <w:rsid w:val="00791679"/>
    <w:rsid w:val="00797670"/>
    <w:rsid w:val="007A2C7E"/>
    <w:rsid w:val="007A2E53"/>
    <w:rsid w:val="007A41E4"/>
    <w:rsid w:val="007A4297"/>
    <w:rsid w:val="007A5428"/>
    <w:rsid w:val="007B271C"/>
    <w:rsid w:val="007B2F71"/>
    <w:rsid w:val="007B4578"/>
    <w:rsid w:val="007B6146"/>
    <w:rsid w:val="007B7447"/>
    <w:rsid w:val="007C18D4"/>
    <w:rsid w:val="007C3871"/>
    <w:rsid w:val="007C503F"/>
    <w:rsid w:val="007C7FB2"/>
    <w:rsid w:val="007D4098"/>
    <w:rsid w:val="007D5D07"/>
    <w:rsid w:val="007E0D5E"/>
    <w:rsid w:val="007E2EBD"/>
    <w:rsid w:val="007E503B"/>
    <w:rsid w:val="007F43DA"/>
    <w:rsid w:val="007F4BE0"/>
    <w:rsid w:val="007F5D47"/>
    <w:rsid w:val="007F740D"/>
    <w:rsid w:val="00802E53"/>
    <w:rsid w:val="0080612E"/>
    <w:rsid w:val="00807CE6"/>
    <w:rsid w:val="008125B6"/>
    <w:rsid w:val="0081331C"/>
    <w:rsid w:val="00815CDE"/>
    <w:rsid w:val="00820643"/>
    <w:rsid w:val="00820BB1"/>
    <w:rsid w:val="00820C2A"/>
    <w:rsid w:val="0082142A"/>
    <w:rsid w:val="008247E3"/>
    <w:rsid w:val="00824DA3"/>
    <w:rsid w:val="00824F61"/>
    <w:rsid w:val="00825C88"/>
    <w:rsid w:val="00830C22"/>
    <w:rsid w:val="00834B34"/>
    <w:rsid w:val="008354C1"/>
    <w:rsid w:val="00836566"/>
    <w:rsid w:val="0083713A"/>
    <w:rsid w:val="00837A03"/>
    <w:rsid w:val="00840EDD"/>
    <w:rsid w:val="00844B52"/>
    <w:rsid w:val="008460E5"/>
    <w:rsid w:val="008465E9"/>
    <w:rsid w:val="00847676"/>
    <w:rsid w:val="00852D1D"/>
    <w:rsid w:val="00852FB2"/>
    <w:rsid w:val="008534A6"/>
    <w:rsid w:val="008537F3"/>
    <w:rsid w:val="0085773B"/>
    <w:rsid w:val="00860B91"/>
    <w:rsid w:val="00861861"/>
    <w:rsid w:val="00864758"/>
    <w:rsid w:val="008655DF"/>
    <w:rsid w:val="00867AAE"/>
    <w:rsid w:val="00867E0F"/>
    <w:rsid w:val="00871C34"/>
    <w:rsid w:val="0087463D"/>
    <w:rsid w:val="00874866"/>
    <w:rsid w:val="00875DC8"/>
    <w:rsid w:val="00875DD7"/>
    <w:rsid w:val="00880D70"/>
    <w:rsid w:val="008837CC"/>
    <w:rsid w:val="00885647"/>
    <w:rsid w:val="00890E2A"/>
    <w:rsid w:val="00890E7F"/>
    <w:rsid w:val="008917E3"/>
    <w:rsid w:val="008A333C"/>
    <w:rsid w:val="008A5676"/>
    <w:rsid w:val="008B126A"/>
    <w:rsid w:val="008B2419"/>
    <w:rsid w:val="008B61ED"/>
    <w:rsid w:val="008B7F55"/>
    <w:rsid w:val="008C02D4"/>
    <w:rsid w:val="008C2CFB"/>
    <w:rsid w:val="008C5285"/>
    <w:rsid w:val="008C5FCD"/>
    <w:rsid w:val="008C657A"/>
    <w:rsid w:val="008D2144"/>
    <w:rsid w:val="008D6430"/>
    <w:rsid w:val="008D77A5"/>
    <w:rsid w:val="008F7BD6"/>
    <w:rsid w:val="00902833"/>
    <w:rsid w:val="00903D4B"/>
    <w:rsid w:val="0090486D"/>
    <w:rsid w:val="009117EF"/>
    <w:rsid w:val="0091248C"/>
    <w:rsid w:val="00913395"/>
    <w:rsid w:val="009137F1"/>
    <w:rsid w:val="009155A7"/>
    <w:rsid w:val="00915788"/>
    <w:rsid w:val="00916C0E"/>
    <w:rsid w:val="0092098B"/>
    <w:rsid w:val="0092158F"/>
    <w:rsid w:val="00923361"/>
    <w:rsid w:val="00923754"/>
    <w:rsid w:val="00923AFC"/>
    <w:rsid w:val="009244FA"/>
    <w:rsid w:val="00926ABD"/>
    <w:rsid w:val="00930F06"/>
    <w:rsid w:val="00934C8A"/>
    <w:rsid w:val="00934F51"/>
    <w:rsid w:val="00937DA6"/>
    <w:rsid w:val="00941844"/>
    <w:rsid w:val="00947F35"/>
    <w:rsid w:val="009513AA"/>
    <w:rsid w:val="00951539"/>
    <w:rsid w:val="00963280"/>
    <w:rsid w:val="00963495"/>
    <w:rsid w:val="009700ED"/>
    <w:rsid w:val="00971CC9"/>
    <w:rsid w:val="00972609"/>
    <w:rsid w:val="009730EA"/>
    <w:rsid w:val="009750CB"/>
    <w:rsid w:val="00982ADA"/>
    <w:rsid w:val="009836A4"/>
    <w:rsid w:val="00992BE0"/>
    <w:rsid w:val="00995795"/>
    <w:rsid w:val="00995C28"/>
    <w:rsid w:val="0099698A"/>
    <w:rsid w:val="009A2BC2"/>
    <w:rsid w:val="009A2C00"/>
    <w:rsid w:val="009A3B24"/>
    <w:rsid w:val="009A51E1"/>
    <w:rsid w:val="009A6631"/>
    <w:rsid w:val="009B0081"/>
    <w:rsid w:val="009B1870"/>
    <w:rsid w:val="009B22BD"/>
    <w:rsid w:val="009B3A11"/>
    <w:rsid w:val="009B6E17"/>
    <w:rsid w:val="009B7E8C"/>
    <w:rsid w:val="009C002B"/>
    <w:rsid w:val="009C3B53"/>
    <w:rsid w:val="009C3DF3"/>
    <w:rsid w:val="009C4213"/>
    <w:rsid w:val="009D045C"/>
    <w:rsid w:val="009D133A"/>
    <w:rsid w:val="009D1A19"/>
    <w:rsid w:val="009D3ACA"/>
    <w:rsid w:val="009D3F82"/>
    <w:rsid w:val="009D4C0F"/>
    <w:rsid w:val="009D6FBD"/>
    <w:rsid w:val="009D7958"/>
    <w:rsid w:val="009E31D9"/>
    <w:rsid w:val="009E34DD"/>
    <w:rsid w:val="009E3A1A"/>
    <w:rsid w:val="009E3D52"/>
    <w:rsid w:val="009E4B5C"/>
    <w:rsid w:val="009E4BE3"/>
    <w:rsid w:val="009E5F56"/>
    <w:rsid w:val="009E734A"/>
    <w:rsid w:val="009F0E8D"/>
    <w:rsid w:val="009F19B3"/>
    <w:rsid w:val="009F40F8"/>
    <w:rsid w:val="009F5587"/>
    <w:rsid w:val="00A06CD7"/>
    <w:rsid w:val="00A13673"/>
    <w:rsid w:val="00A137B0"/>
    <w:rsid w:val="00A20412"/>
    <w:rsid w:val="00A24033"/>
    <w:rsid w:val="00A246E5"/>
    <w:rsid w:val="00A24BEB"/>
    <w:rsid w:val="00A2737C"/>
    <w:rsid w:val="00A276DC"/>
    <w:rsid w:val="00A32B55"/>
    <w:rsid w:val="00A35147"/>
    <w:rsid w:val="00A36E6D"/>
    <w:rsid w:val="00A378A8"/>
    <w:rsid w:val="00A37D9D"/>
    <w:rsid w:val="00A41CAA"/>
    <w:rsid w:val="00A425C0"/>
    <w:rsid w:val="00A46184"/>
    <w:rsid w:val="00A46E5B"/>
    <w:rsid w:val="00A52A5F"/>
    <w:rsid w:val="00A52EAD"/>
    <w:rsid w:val="00A54780"/>
    <w:rsid w:val="00A553C3"/>
    <w:rsid w:val="00A5613D"/>
    <w:rsid w:val="00A6103A"/>
    <w:rsid w:val="00A65692"/>
    <w:rsid w:val="00A671B5"/>
    <w:rsid w:val="00A706A9"/>
    <w:rsid w:val="00A70CA7"/>
    <w:rsid w:val="00A71750"/>
    <w:rsid w:val="00A72BBD"/>
    <w:rsid w:val="00A734B8"/>
    <w:rsid w:val="00A73D00"/>
    <w:rsid w:val="00A73DF5"/>
    <w:rsid w:val="00A74232"/>
    <w:rsid w:val="00A81FC4"/>
    <w:rsid w:val="00A83721"/>
    <w:rsid w:val="00A847C1"/>
    <w:rsid w:val="00A866FD"/>
    <w:rsid w:val="00A879AA"/>
    <w:rsid w:val="00A87A1A"/>
    <w:rsid w:val="00A90077"/>
    <w:rsid w:val="00A90A79"/>
    <w:rsid w:val="00A91453"/>
    <w:rsid w:val="00A921ED"/>
    <w:rsid w:val="00A9579E"/>
    <w:rsid w:val="00A97C2D"/>
    <w:rsid w:val="00AA097B"/>
    <w:rsid w:val="00AA15CF"/>
    <w:rsid w:val="00AA1B7F"/>
    <w:rsid w:val="00AA68D5"/>
    <w:rsid w:val="00AB00FE"/>
    <w:rsid w:val="00AB1C19"/>
    <w:rsid w:val="00AB1D01"/>
    <w:rsid w:val="00AB3332"/>
    <w:rsid w:val="00AB3559"/>
    <w:rsid w:val="00AB51CA"/>
    <w:rsid w:val="00AB722F"/>
    <w:rsid w:val="00AC5B18"/>
    <w:rsid w:val="00AD2758"/>
    <w:rsid w:val="00AD2E77"/>
    <w:rsid w:val="00AD78F8"/>
    <w:rsid w:val="00AE127A"/>
    <w:rsid w:val="00AF0E9E"/>
    <w:rsid w:val="00AF5853"/>
    <w:rsid w:val="00AF71D2"/>
    <w:rsid w:val="00B01AC7"/>
    <w:rsid w:val="00B02190"/>
    <w:rsid w:val="00B04023"/>
    <w:rsid w:val="00B073FD"/>
    <w:rsid w:val="00B10868"/>
    <w:rsid w:val="00B13117"/>
    <w:rsid w:val="00B14B6F"/>
    <w:rsid w:val="00B20B1C"/>
    <w:rsid w:val="00B238A6"/>
    <w:rsid w:val="00B23EFA"/>
    <w:rsid w:val="00B24E7A"/>
    <w:rsid w:val="00B25401"/>
    <w:rsid w:val="00B27DD6"/>
    <w:rsid w:val="00B31B67"/>
    <w:rsid w:val="00B32D37"/>
    <w:rsid w:val="00B33ABD"/>
    <w:rsid w:val="00B368DA"/>
    <w:rsid w:val="00B36ADF"/>
    <w:rsid w:val="00B36B01"/>
    <w:rsid w:val="00B3747B"/>
    <w:rsid w:val="00B403D9"/>
    <w:rsid w:val="00B412ED"/>
    <w:rsid w:val="00B4232D"/>
    <w:rsid w:val="00B424B1"/>
    <w:rsid w:val="00B46C9D"/>
    <w:rsid w:val="00B503A3"/>
    <w:rsid w:val="00B51807"/>
    <w:rsid w:val="00B51D7F"/>
    <w:rsid w:val="00B51DA6"/>
    <w:rsid w:val="00B5318E"/>
    <w:rsid w:val="00B54F93"/>
    <w:rsid w:val="00B60656"/>
    <w:rsid w:val="00B60674"/>
    <w:rsid w:val="00B62BC3"/>
    <w:rsid w:val="00B67550"/>
    <w:rsid w:val="00B701D2"/>
    <w:rsid w:val="00B71301"/>
    <w:rsid w:val="00B73F38"/>
    <w:rsid w:val="00B742D2"/>
    <w:rsid w:val="00B75F40"/>
    <w:rsid w:val="00B768C4"/>
    <w:rsid w:val="00B7695E"/>
    <w:rsid w:val="00B831C0"/>
    <w:rsid w:val="00B847EE"/>
    <w:rsid w:val="00B84EDA"/>
    <w:rsid w:val="00B91162"/>
    <w:rsid w:val="00B912F9"/>
    <w:rsid w:val="00B92D17"/>
    <w:rsid w:val="00B9621B"/>
    <w:rsid w:val="00B97103"/>
    <w:rsid w:val="00BB3ADB"/>
    <w:rsid w:val="00BB4F06"/>
    <w:rsid w:val="00BB563B"/>
    <w:rsid w:val="00BB6BB9"/>
    <w:rsid w:val="00BB7607"/>
    <w:rsid w:val="00BC120A"/>
    <w:rsid w:val="00BC271F"/>
    <w:rsid w:val="00BC6D4D"/>
    <w:rsid w:val="00BC7E64"/>
    <w:rsid w:val="00BD4E29"/>
    <w:rsid w:val="00BD5124"/>
    <w:rsid w:val="00BE65A2"/>
    <w:rsid w:val="00BE6808"/>
    <w:rsid w:val="00BF07D2"/>
    <w:rsid w:val="00BF3641"/>
    <w:rsid w:val="00BF3AA4"/>
    <w:rsid w:val="00BF3E1C"/>
    <w:rsid w:val="00BF6953"/>
    <w:rsid w:val="00C01A51"/>
    <w:rsid w:val="00C01FB2"/>
    <w:rsid w:val="00C02852"/>
    <w:rsid w:val="00C03357"/>
    <w:rsid w:val="00C03D78"/>
    <w:rsid w:val="00C04097"/>
    <w:rsid w:val="00C0545F"/>
    <w:rsid w:val="00C10AF1"/>
    <w:rsid w:val="00C12DE6"/>
    <w:rsid w:val="00C139B6"/>
    <w:rsid w:val="00C13D8A"/>
    <w:rsid w:val="00C167EF"/>
    <w:rsid w:val="00C21902"/>
    <w:rsid w:val="00C2282B"/>
    <w:rsid w:val="00C229F6"/>
    <w:rsid w:val="00C24619"/>
    <w:rsid w:val="00C249E6"/>
    <w:rsid w:val="00C304B0"/>
    <w:rsid w:val="00C33011"/>
    <w:rsid w:val="00C35575"/>
    <w:rsid w:val="00C40778"/>
    <w:rsid w:val="00C41516"/>
    <w:rsid w:val="00C44C6A"/>
    <w:rsid w:val="00C465E9"/>
    <w:rsid w:val="00C46780"/>
    <w:rsid w:val="00C4745B"/>
    <w:rsid w:val="00C503BE"/>
    <w:rsid w:val="00C51305"/>
    <w:rsid w:val="00C51BCB"/>
    <w:rsid w:val="00C562C9"/>
    <w:rsid w:val="00C6110F"/>
    <w:rsid w:val="00C64027"/>
    <w:rsid w:val="00C64DD7"/>
    <w:rsid w:val="00C65431"/>
    <w:rsid w:val="00C708E2"/>
    <w:rsid w:val="00C7095C"/>
    <w:rsid w:val="00C73193"/>
    <w:rsid w:val="00C755D9"/>
    <w:rsid w:val="00C75BD0"/>
    <w:rsid w:val="00C75E9F"/>
    <w:rsid w:val="00C7764E"/>
    <w:rsid w:val="00C87F47"/>
    <w:rsid w:val="00C92853"/>
    <w:rsid w:val="00C97205"/>
    <w:rsid w:val="00CA195C"/>
    <w:rsid w:val="00CA2DC7"/>
    <w:rsid w:val="00CB1A57"/>
    <w:rsid w:val="00CB2472"/>
    <w:rsid w:val="00CB3486"/>
    <w:rsid w:val="00CB630A"/>
    <w:rsid w:val="00CC064F"/>
    <w:rsid w:val="00CC1606"/>
    <w:rsid w:val="00CC411C"/>
    <w:rsid w:val="00CC59EA"/>
    <w:rsid w:val="00CD497E"/>
    <w:rsid w:val="00CD4B15"/>
    <w:rsid w:val="00CD62FA"/>
    <w:rsid w:val="00CD7C20"/>
    <w:rsid w:val="00CD7D0B"/>
    <w:rsid w:val="00CE04AB"/>
    <w:rsid w:val="00CE1504"/>
    <w:rsid w:val="00CE2B60"/>
    <w:rsid w:val="00CE4D78"/>
    <w:rsid w:val="00CE634A"/>
    <w:rsid w:val="00CE76AA"/>
    <w:rsid w:val="00CF023D"/>
    <w:rsid w:val="00CF2C38"/>
    <w:rsid w:val="00CF670D"/>
    <w:rsid w:val="00CF6A34"/>
    <w:rsid w:val="00CF7769"/>
    <w:rsid w:val="00CF7B4E"/>
    <w:rsid w:val="00D02DF9"/>
    <w:rsid w:val="00D03661"/>
    <w:rsid w:val="00D048C3"/>
    <w:rsid w:val="00D1432E"/>
    <w:rsid w:val="00D14C16"/>
    <w:rsid w:val="00D15413"/>
    <w:rsid w:val="00D156DE"/>
    <w:rsid w:val="00D176CD"/>
    <w:rsid w:val="00D20445"/>
    <w:rsid w:val="00D209E1"/>
    <w:rsid w:val="00D213E3"/>
    <w:rsid w:val="00D2332E"/>
    <w:rsid w:val="00D257E6"/>
    <w:rsid w:val="00D25C33"/>
    <w:rsid w:val="00D25EAF"/>
    <w:rsid w:val="00D260DA"/>
    <w:rsid w:val="00D3141C"/>
    <w:rsid w:val="00D346DB"/>
    <w:rsid w:val="00D34DD1"/>
    <w:rsid w:val="00D34E54"/>
    <w:rsid w:val="00D35B53"/>
    <w:rsid w:val="00D363F9"/>
    <w:rsid w:val="00D36A20"/>
    <w:rsid w:val="00D41EB2"/>
    <w:rsid w:val="00D43982"/>
    <w:rsid w:val="00D43D02"/>
    <w:rsid w:val="00D44AC3"/>
    <w:rsid w:val="00D450EB"/>
    <w:rsid w:val="00D46964"/>
    <w:rsid w:val="00D51A4D"/>
    <w:rsid w:val="00D51D4A"/>
    <w:rsid w:val="00D536B5"/>
    <w:rsid w:val="00D53A82"/>
    <w:rsid w:val="00D543E5"/>
    <w:rsid w:val="00D546A0"/>
    <w:rsid w:val="00D570F2"/>
    <w:rsid w:val="00D57263"/>
    <w:rsid w:val="00D63C68"/>
    <w:rsid w:val="00D65E3B"/>
    <w:rsid w:val="00D77507"/>
    <w:rsid w:val="00D77E8B"/>
    <w:rsid w:val="00D80BE8"/>
    <w:rsid w:val="00D80FE5"/>
    <w:rsid w:val="00D86C3E"/>
    <w:rsid w:val="00D87494"/>
    <w:rsid w:val="00D94E82"/>
    <w:rsid w:val="00DA1C1F"/>
    <w:rsid w:val="00DA4681"/>
    <w:rsid w:val="00DA5493"/>
    <w:rsid w:val="00DA7AAF"/>
    <w:rsid w:val="00DB00A3"/>
    <w:rsid w:val="00DB2E6C"/>
    <w:rsid w:val="00DB30E9"/>
    <w:rsid w:val="00DB70A6"/>
    <w:rsid w:val="00DB7E49"/>
    <w:rsid w:val="00DC2826"/>
    <w:rsid w:val="00DC48A4"/>
    <w:rsid w:val="00DC7F6E"/>
    <w:rsid w:val="00DD24F1"/>
    <w:rsid w:val="00DD60D9"/>
    <w:rsid w:val="00DD68EF"/>
    <w:rsid w:val="00DE7271"/>
    <w:rsid w:val="00DF29D8"/>
    <w:rsid w:val="00DF445F"/>
    <w:rsid w:val="00DF6371"/>
    <w:rsid w:val="00DF74A9"/>
    <w:rsid w:val="00E05E12"/>
    <w:rsid w:val="00E06255"/>
    <w:rsid w:val="00E072AB"/>
    <w:rsid w:val="00E07D2D"/>
    <w:rsid w:val="00E103C6"/>
    <w:rsid w:val="00E11359"/>
    <w:rsid w:val="00E1410B"/>
    <w:rsid w:val="00E14584"/>
    <w:rsid w:val="00E15A9E"/>
    <w:rsid w:val="00E25327"/>
    <w:rsid w:val="00E31FBB"/>
    <w:rsid w:val="00E3217B"/>
    <w:rsid w:val="00E42914"/>
    <w:rsid w:val="00E439FC"/>
    <w:rsid w:val="00E45248"/>
    <w:rsid w:val="00E520B1"/>
    <w:rsid w:val="00E53497"/>
    <w:rsid w:val="00E53F34"/>
    <w:rsid w:val="00E546B0"/>
    <w:rsid w:val="00E575B4"/>
    <w:rsid w:val="00E627E2"/>
    <w:rsid w:val="00E63BB1"/>
    <w:rsid w:val="00E641DC"/>
    <w:rsid w:val="00E65BE2"/>
    <w:rsid w:val="00E65F7B"/>
    <w:rsid w:val="00E66B57"/>
    <w:rsid w:val="00E67D76"/>
    <w:rsid w:val="00E738F8"/>
    <w:rsid w:val="00E7493D"/>
    <w:rsid w:val="00E802AB"/>
    <w:rsid w:val="00E82679"/>
    <w:rsid w:val="00E82E53"/>
    <w:rsid w:val="00E82F7F"/>
    <w:rsid w:val="00E8683E"/>
    <w:rsid w:val="00E87D15"/>
    <w:rsid w:val="00E937AE"/>
    <w:rsid w:val="00E937CB"/>
    <w:rsid w:val="00E94295"/>
    <w:rsid w:val="00E95D78"/>
    <w:rsid w:val="00E964C9"/>
    <w:rsid w:val="00EA2175"/>
    <w:rsid w:val="00EA5A55"/>
    <w:rsid w:val="00EA6736"/>
    <w:rsid w:val="00EB01BD"/>
    <w:rsid w:val="00EB18F8"/>
    <w:rsid w:val="00EB28C9"/>
    <w:rsid w:val="00EB2C0B"/>
    <w:rsid w:val="00EB38E2"/>
    <w:rsid w:val="00EB3F2E"/>
    <w:rsid w:val="00EB6784"/>
    <w:rsid w:val="00EB7EAD"/>
    <w:rsid w:val="00EC245A"/>
    <w:rsid w:val="00EC2BB1"/>
    <w:rsid w:val="00EC4F63"/>
    <w:rsid w:val="00EC768E"/>
    <w:rsid w:val="00EC7BCA"/>
    <w:rsid w:val="00ED21E9"/>
    <w:rsid w:val="00ED45B9"/>
    <w:rsid w:val="00EE0259"/>
    <w:rsid w:val="00EE1D89"/>
    <w:rsid w:val="00EE45A2"/>
    <w:rsid w:val="00EE6BF6"/>
    <w:rsid w:val="00EF0B6E"/>
    <w:rsid w:val="00EF18BD"/>
    <w:rsid w:val="00EF19AC"/>
    <w:rsid w:val="00EF2DE5"/>
    <w:rsid w:val="00EF3E00"/>
    <w:rsid w:val="00EF57ED"/>
    <w:rsid w:val="00F013EB"/>
    <w:rsid w:val="00F04CCB"/>
    <w:rsid w:val="00F05744"/>
    <w:rsid w:val="00F104EE"/>
    <w:rsid w:val="00F13D16"/>
    <w:rsid w:val="00F14E90"/>
    <w:rsid w:val="00F254C4"/>
    <w:rsid w:val="00F26CBF"/>
    <w:rsid w:val="00F30065"/>
    <w:rsid w:val="00F34041"/>
    <w:rsid w:val="00F36104"/>
    <w:rsid w:val="00F376D5"/>
    <w:rsid w:val="00F40B17"/>
    <w:rsid w:val="00F413AC"/>
    <w:rsid w:val="00F429B0"/>
    <w:rsid w:val="00F43B66"/>
    <w:rsid w:val="00F43F46"/>
    <w:rsid w:val="00F444AE"/>
    <w:rsid w:val="00F44FF9"/>
    <w:rsid w:val="00F52EA7"/>
    <w:rsid w:val="00F54CAC"/>
    <w:rsid w:val="00F56428"/>
    <w:rsid w:val="00F5783A"/>
    <w:rsid w:val="00F61104"/>
    <w:rsid w:val="00F61DE0"/>
    <w:rsid w:val="00F65927"/>
    <w:rsid w:val="00F707BD"/>
    <w:rsid w:val="00F70D6A"/>
    <w:rsid w:val="00F71157"/>
    <w:rsid w:val="00F72A17"/>
    <w:rsid w:val="00F77A29"/>
    <w:rsid w:val="00F801FB"/>
    <w:rsid w:val="00F81A88"/>
    <w:rsid w:val="00F82593"/>
    <w:rsid w:val="00F844E2"/>
    <w:rsid w:val="00F84A47"/>
    <w:rsid w:val="00F84C53"/>
    <w:rsid w:val="00F865DD"/>
    <w:rsid w:val="00F877F3"/>
    <w:rsid w:val="00F91FE7"/>
    <w:rsid w:val="00F9322E"/>
    <w:rsid w:val="00F9345E"/>
    <w:rsid w:val="00F95C7E"/>
    <w:rsid w:val="00FA3408"/>
    <w:rsid w:val="00FB3C06"/>
    <w:rsid w:val="00FB69FE"/>
    <w:rsid w:val="00FB72AB"/>
    <w:rsid w:val="00FB780A"/>
    <w:rsid w:val="00FC0259"/>
    <w:rsid w:val="00FC354E"/>
    <w:rsid w:val="00FC37D4"/>
    <w:rsid w:val="00FC68BB"/>
    <w:rsid w:val="00FC7EC7"/>
    <w:rsid w:val="00FD090D"/>
    <w:rsid w:val="00FD0FB0"/>
    <w:rsid w:val="00FD25AC"/>
    <w:rsid w:val="00FD33D2"/>
    <w:rsid w:val="00FD51F6"/>
    <w:rsid w:val="00FD5D16"/>
    <w:rsid w:val="00FD6566"/>
    <w:rsid w:val="00FD765C"/>
    <w:rsid w:val="00FE13DE"/>
    <w:rsid w:val="00FE1979"/>
    <w:rsid w:val="00FE3770"/>
    <w:rsid w:val="00FE683D"/>
    <w:rsid w:val="00FE7FB9"/>
    <w:rsid w:val="00FF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0065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4F46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4F46BD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4F46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4F46BD"/>
    <w:rPr>
      <w:sz w:val="20"/>
      <w:szCs w:val="20"/>
    </w:rPr>
  </w:style>
  <w:style w:type="character" w:styleId="a8">
    <w:name w:val="annotation reference"/>
    <w:basedOn w:val="a1"/>
    <w:uiPriority w:val="99"/>
    <w:semiHidden/>
    <w:unhideWhenUsed/>
    <w:rsid w:val="00547271"/>
    <w:rPr>
      <w:sz w:val="18"/>
      <w:szCs w:val="18"/>
    </w:rPr>
  </w:style>
  <w:style w:type="paragraph" w:styleId="a9">
    <w:name w:val="annotation text"/>
    <w:basedOn w:val="a0"/>
    <w:link w:val="aa"/>
    <w:uiPriority w:val="99"/>
    <w:semiHidden/>
    <w:unhideWhenUsed/>
    <w:rsid w:val="00547271"/>
  </w:style>
  <w:style w:type="character" w:customStyle="1" w:styleId="aa">
    <w:name w:val="註解文字 字元"/>
    <w:basedOn w:val="a1"/>
    <w:link w:val="a9"/>
    <w:uiPriority w:val="99"/>
    <w:semiHidden/>
    <w:rsid w:val="00547271"/>
  </w:style>
  <w:style w:type="paragraph" w:styleId="ab">
    <w:name w:val="annotation subject"/>
    <w:basedOn w:val="a9"/>
    <w:next w:val="a9"/>
    <w:link w:val="ac"/>
    <w:uiPriority w:val="99"/>
    <w:semiHidden/>
    <w:unhideWhenUsed/>
    <w:rsid w:val="00547271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547271"/>
    <w:rPr>
      <w:b/>
      <w:bCs/>
    </w:rPr>
  </w:style>
  <w:style w:type="paragraph" w:styleId="ad">
    <w:name w:val="Balloon Text"/>
    <w:basedOn w:val="a0"/>
    <w:link w:val="ae"/>
    <w:uiPriority w:val="99"/>
    <w:semiHidden/>
    <w:unhideWhenUsed/>
    <w:rsid w:val="005472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54727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0"/>
    <w:uiPriority w:val="34"/>
    <w:qFormat/>
    <w:rsid w:val="00EC4F63"/>
    <w:pPr>
      <w:ind w:leftChars="200" w:left="480"/>
    </w:pPr>
  </w:style>
  <w:style w:type="paragraph" w:styleId="af0">
    <w:name w:val="footnote text"/>
    <w:basedOn w:val="a0"/>
    <w:link w:val="af1"/>
    <w:uiPriority w:val="99"/>
    <w:unhideWhenUsed/>
    <w:rsid w:val="005D0787"/>
    <w:pPr>
      <w:snapToGrid w:val="0"/>
    </w:pPr>
    <w:rPr>
      <w:sz w:val="20"/>
      <w:szCs w:val="20"/>
    </w:rPr>
  </w:style>
  <w:style w:type="character" w:customStyle="1" w:styleId="af1">
    <w:name w:val="註腳文字 字元"/>
    <w:basedOn w:val="a1"/>
    <w:link w:val="af0"/>
    <w:uiPriority w:val="99"/>
    <w:rsid w:val="005D0787"/>
    <w:rPr>
      <w:sz w:val="20"/>
      <w:szCs w:val="20"/>
    </w:rPr>
  </w:style>
  <w:style w:type="character" w:styleId="af2">
    <w:name w:val="footnote reference"/>
    <w:basedOn w:val="a1"/>
    <w:uiPriority w:val="99"/>
    <w:semiHidden/>
    <w:unhideWhenUsed/>
    <w:rsid w:val="005D0787"/>
    <w:rPr>
      <w:vertAlign w:val="superscript"/>
    </w:rPr>
  </w:style>
  <w:style w:type="paragraph" w:styleId="Web">
    <w:name w:val="Normal (Web)"/>
    <w:basedOn w:val="a0"/>
    <w:uiPriority w:val="99"/>
    <w:semiHidden/>
    <w:unhideWhenUsed/>
    <w:rsid w:val="00551BAD"/>
    <w:rPr>
      <w:rFonts w:cs="Times New Roman"/>
      <w:szCs w:val="24"/>
    </w:rPr>
  </w:style>
  <w:style w:type="character" w:styleId="af3">
    <w:name w:val="Hyperlink"/>
    <w:basedOn w:val="a1"/>
    <w:uiPriority w:val="99"/>
    <w:unhideWhenUsed/>
    <w:rsid w:val="00551BAD"/>
    <w:rPr>
      <w:color w:val="0000FF" w:themeColor="hyperlink"/>
      <w:u w:val="single"/>
    </w:rPr>
  </w:style>
  <w:style w:type="character" w:styleId="af4">
    <w:name w:val="Strong"/>
    <w:basedOn w:val="a1"/>
    <w:uiPriority w:val="22"/>
    <w:qFormat/>
    <w:rsid w:val="006D3271"/>
    <w:rPr>
      <w:b/>
      <w:bCs/>
    </w:rPr>
  </w:style>
  <w:style w:type="paragraph" w:styleId="a">
    <w:name w:val="List Bullet"/>
    <w:basedOn w:val="a0"/>
    <w:uiPriority w:val="99"/>
    <w:unhideWhenUsed/>
    <w:rsid w:val="00A52EAD"/>
    <w:pPr>
      <w:numPr>
        <w:numId w:val="6"/>
      </w:numPr>
      <w:contextualSpacing/>
    </w:pPr>
  </w:style>
  <w:style w:type="paragraph" w:styleId="af5">
    <w:name w:val="endnote text"/>
    <w:basedOn w:val="a0"/>
    <w:link w:val="af6"/>
    <w:uiPriority w:val="99"/>
    <w:semiHidden/>
    <w:unhideWhenUsed/>
    <w:rsid w:val="00F376D5"/>
    <w:pPr>
      <w:snapToGrid w:val="0"/>
    </w:pPr>
  </w:style>
  <w:style w:type="character" w:customStyle="1" w:styleId="af6">
    <w:name w:val="章節附註文字 字元"/>
    <w:basedOn w:val="a1"/>
    <w:link w:val="af5"/>
    <w:uiPriority w:val="99"/>
    <w:semiHidden/>
    <w:rsid w:val="00F376D5"/>
  </w:style>
  <w:style w:type="character" w:styleId="af7">
    <w:name w:val="endnote reference"/>
    <w:basedOn w:val="a1"/>
    <w:uiPriority w:val="99"/>
    <w:semiHidden/>
    <w:unhideWhenUsed/>
    <w:rsid w:val="00F376D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9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7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1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76102-D848-4D62-83F5-7BC554E5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2545</Words>
  <Characters>14510</Characters>
  <Application>Microsoft Office Word</Application>
  <DocSecurity>0</DocSecurity>
  <Lines>120</Lines>
  <Paragraphs>34</Paragraphs>
  <ScaleCrop>false</ScaleCrop>
  <Company/>
  <LinksUpToDate>false</LinksUpToDate>
  <CharactersWithSpaces>17021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2016-12-25T11:01:00Z</dcterms:created>
  <dcterms:modified xsi:type="dcterms:W3CDTF">2016-12-25T13:40:00Z</dcterms:modified>
</cp:coreProperties>
</file>